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AA" w:rsidRDefault="00B425AA" w:rsidP="007E0946">
      <w:pPr>
        <w:spacing w:line="240" w:lineRule="auto"/>
        <w:jc w:val="right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Приложение № 31</w:t>
      </w:r>
    </w:p>
    <w:p w:rsidR="00B425AA" w:rsidRPr="00B425AA" w:rsidRDefault="00B425AA" w:rsidP="007E0946">
      <w:pPr>
        <w:spacing w:line="240" w:lineRule="auto"/>
        <w:jc w:val="right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Топливно-энергетический комплекс</w:t>
      </w:r>
    </w:p>
    <w:p w:rsidR="003917F2" w:rsidRPr="0052600F" w:rsidRDefault="0052600F" w:rsidP="004B5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</w:rPr>
        <w:t>Методи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 xml:space="preserve">ка </w:t>
      </w:r>
      <w:r w:rsidR="00EC5993">
        <w:rPr>
          <w:rStyle w:val="11"/>
          <w:rFonts w:ascii="Times New Roman" w:hAnsi="Times New Roman" w:cs="Times New Roman"/>
          <w:b/>
          <w:sz w:val="28"/>
          <w:szCs w:val="28"/>
        </w:rPr>
        <w:t xml:space="preserve">по 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 xml:space="preserve">расчету </w:t>
      </w:r>
      <w:r w:rsidR="002E4F31">
        <w:rPr>
          <w:rStyle w:val="11"/>
          <w:rFonts w:ascii="Times New Roman" w:hAnsi="Times New Roman" w:cs="Times New Roman"/>
          <w:b/>
          <w:sz w:val="28"/>
          <w:szCs w:val="28"/>
        </w:rPr>
        <w:t>ключевого показателя</w:t>
      </w:r>
      <w:r w:rsidR="003917F2" w:rsidRPr="0052600F">
        <w:rPr>
          <w:rStyle w:val="11"/>
          <w:rFonts w:ascii="Times New Roman" w:hAnsi="Times New Roman" w:cs="Times New Roman"/>
          <w:b/>
          <w:sz w:val="28"/>
          <w:szCs w:val="28"/>
        </w:rPr>
        <w:t xml:space="preserve"> развития конкуренции </w:t>
      </w:r>
      <w:r w:rsidR="00D753E8">
        <w:rPr>
          <w:rStyle w:val="11"/>
          <w:rFonts w:ascii="Times New Roman" w:hAnsi="Times New Roman" w:cs="Times New Roman"/>
          <w:b/>
          <w:sz w:val="28"/>
          <w:szCs w:val="28"/>
        </w:rPr>
        <w:t xml:space="preserve">на розничных рынках </w:t>
      </w:r>
      <w:r w:rsidR="007C5E5B">
        <w:rPr>
          <w:rStyle w:val="11"/>
          <w:rFonts w:ascii="Times New Roman" w:hAnsi="Times New Roman" w:cs="Times New Roman"/>
          <w:b/>
          <w:sz w:val="28"/>
          <w:szCs w:val="28"/>
        </w:rPr>
        <w:t>нефтепродуктов</w:t>
      </w:r>
      <w:r w:rsidR="00D753E8">
        <w:rPr>
          <w:rStyle w:val="11"/>
          <w:rFonts w:ascii="Times New Roman" w:hAnsi="Times New Roman" w:cs="Times New Roman"/>
          <w:b/>
          <w:sz w:val="28"/>
          <w:szCs w:val="28"/>
        </w:rPr>
        <w:t xml:space="preserve"> </w:t>
      </w:r>
      <w:r w:rsidR="00166546">
        <w:rPr>
          <w:rStyle w:val="11"/>
          <w:rFonts w:ascii="Times New Roman" w:hAnsi="Times New Roman" w:cs="Times New Roman"/>
          <w:b/>
          <w:sz w:val="28"/>
          <w:szCs w:val="28"/>
        </w:rPr>
        <w:t>в</w:t>
      </w:r>
      <w:r w:rsidR="003917F2" w:rsidRPr="0052600F">
        <w:rPr>
          <w:rStyle w:val="11"/>
          <w:rFonts w:ascii="Times New Roman" w:hAnsi="Times New Roman" w:cs="Times New Roman"/>
          <w:b/>
          <w:sz w:val="28"/>
          <w:szCs w:val="28"/>
        </w:rPr>
        <w:t xml:space="preserve"> субъектах Российской Федерации</w:t>
      </w:r>
    </w:p>
    <w:p w:rsidR="003917F2" w:rsidRPr="0052600F" w:rsidRDefault="003917F2" w:rsidP="00526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7F2" w:rsidRPr="0052600F" w:rsidRDefault="003917F2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5015" w:rsidRPr="0052600F" w:rsidRDefault="004B5015" w:rsidP="00526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FD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по расчету</w:t>
      </w:r>
      <w:r w:rsidR="002E4F31">
        <w:rPr>
          <w:rStyle w:val="11"/>
          <w:rFonts w:ascii="Times New Roman" w:hAnsi="Times New Roman" w:cs="Times New Roman"/>
          <w:sz w:val="28"/>
          <w:szCs w:val="28"/>
        </w:rPr>
        <w:t xml:space="preserve"> ключевого показателя</w:t>
      </w:r>
      <w:r w:rsidR="00B54714" w:rsidRPr="0052600F">
        <w:rPr>
          <w:rStyle w:val="11"/>
          <w:rFonts w:ascii="Times New Roman" w:hAnsi="Times New Roman" w:cs="Times New Roman"/>
          <w:sz w:val="28"/>
          <w:szCs w:val="28"/>
        </w:rPr>
        <w:t xml:space="preserve"> развития конкуренции на </w:t>
      </w:r>
      <w:r w:rsidR="00325FAA">
        <w:rPr>
          <w:rStyle w:val="11"/>
          <w:rFonts w:ascii="Times New Roman" w:hAnsi="Times New Roman" w:cs="Times New Roman"/>
          <w:sz w:val="28"/>
          <w:szCs w:val="28"/>
        </w:rPr>
        <w:t xml:space="preserve">определенном </w:t>
      </w:r>
      <w:r w:rsidR="002E4F31">
        <w:rPr>
          <w:rStyle w:val="11"/>
          <w:rFonts w:ascii="Times New Roman" w:hAnsi="Times New Roman" w:cs="Times New Roman"/>
          <w:sz w:val="28"/>
          <w:szCs w:val="28"/>
        </w:rPr>
        <w:t xml:space="preserve">рынке </w:t>
      </w:r>
      <w:r w:rsidR="00B54714" w:rsidRPr="0052600F">
        <w:rPr>
          <w:rStyle w:val="11"/>
          <w:rFonts w:ascii="Times New Roman" w:hAnsi="Times New Roman" w:cs="Times New Roman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B54714" w:rsidRPr="0052600F">
        <w:rPr>
          <w:rFonts w:ascii="Times New Roman" w:hAnsi="Times New Roman" w:cs="Times New Roman"/>
          <w:sz w:val="28"/>
          <w:szCs w:val="28"/>
        </w:rPr>
        <w:t>етоди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54714" w:rsidRPr="005260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в целях исполнения Указа Президента Российской Федерации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от 21.12.2017 </w:t>
      </w:r>
      <w:r w:rsidR="003917F2" w:rsidRPr="0052600F">
        <w:rPr>
          <w:rFonts w:ascii="Times New Roman" w:hAnsi="Times New Roman" w:cs="Times New Roman"/>
          <w:sz w:val="28"/>
          <w:szCs w:val="28"/>
        </w:rPr>
        <w:t>№ 618 «Об основных направления государственной политики по развитию конкуренции» (далее – Указ № 618),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 утвердившего Национальный план развития конкуренции в Российской Федерации на 2018-2020 годы (далее – Национальный план),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917F2" w:rsidRPr="0052600F">
        <w:rPr>
          <w:rFonts w:ascii="Times New Roman" w:hAnsi="Times New Roman" w:cs="Times New Roman"/>
          <w:sz w:val="28"/>
          <w:szCs w:val="28"/>
        </w:rPr>
        <w:t>еречня поручений Президента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№ Пр-817ГС по итогам 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917F2" w:rsidRPr="0052600F">
        <w:rPr>
          <w:rFonts w:ascii="Times New Roman" w:hAnsi="Times New Roman" w:cs="Times New Roman"/>
          <w:sz w:val="28"/>
          <w:szCs w:val="28"/>
        </w:rPr>
        <w:t>Государственного совета Р</w:t>
      </w:r>
      <w:r w:rsidR="00EB6D8C" w:rsidRPr="005260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917F2" w:rsidRPr="0052600F">
        <w:rPr>
          <w:rFonts w:ascii="Times New Roman" w:hAnsi="Times New Roman" w:cs="Times New Roman"/>
          <w:sz w:val="28"/>
          <w:szCs w:val="28"/>
        </w:rPr>
        <w:t>Ф</w:t>
      </w:r>
      <w:r w:rsidR="00EB6D8C" w:rsidRPr="0052600F">
        <w:rPr>
          <w:rFonts w:ascii="Times New Roman" w:hAnsi="Times New Roman" w:cs="Times New Roman"/>
          <w:sz w:val="28"/>
          <w:szCs w:val="28"/>
        </w:rPr>
        <w:t>едерации</w:t>
      </w:r>
      <w:r w:rsidR="003917F2" w:rsidRPr="0052600F">
        <w:rPr>
          <w:rFonts w:ascii="Times New Roman" w:hAnsi="Times New Roman" w:cs="Times New Roman"/>
          <w:sz w:val="28"/>
          <w:szCs w:val="28"/>
        </w:rPr>
        <w:t xml:space="preserve"> от </w:t>
      </w:r>
      <w:r w:rsidR="00EB6D8C" w:rsidRPr="0052600F">
        <w:rPr>
          <w:rFonts w:ascii="Times New Roman" w:hAnsi="Times New Roman" w:cs="Times New Roman"/>
          <w:sz w:val="28"/>
          <w:szCs w:val="28"/>
        </w:rPr>
        <w:t>05.04.</w:t>
      </w:r>
      <w:r w:rsidR="005132FD">
        <w:rPr>
          <w:rFonts w:ascii="Times New Roman" w:hAnsi="Times New Roman" w:cs="Times New Roman"/>
          <w:sz w:val="28"/>
          <w:szCs w:val="28"/>
        </w:rPr>
        <w:t>2018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D74970">
        <w:rPr>
          <w:rFonts w:ascii="Times New Roman" w:hAnsi="Times New Roman" w:cs="Times New Roman"/>
          <w:sz w:val="28"/>
          <w:szCs w:val="28"/>
        </w:rPr>
        <w:t>еречень поручений Президента РФ)</w:t>
      </w:r>
      <w:r w:rsidR="005132FD">
        <w:rPr>
          <w:rFonts w:ascii="Times New Roman" w:hAnsi="Times New Roman" w:cs="Times New Roman"/>
          <w:sz w:val="28"/>
          <w:szCs w:val="28"/>
        </w:rPr>
        <w:t>.</w:t>
      </w:r>
    </w:p>
    <w:p w:rsidR="00166546" w:rsidRDefault="00166546" w:rsidP="00166546">
      <w:pPr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66546">
        <w:rPr>
          <w:rFonts w:ascii="Times New Roman" w:hAnsi="Times New Roman" w:cs="Times New Roman"/>
          <w:sz w:val="28"/>
          <w:szCs w:val="28"/>
        </w:rPr>
        <w:t>Под организациями частной формы собственности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отсутствует или составляет не более 50%.</w:t>
      </w:r>
    </w:p>
    <w:p w:rsidR="001572C9" w:rsidRPr="0052600F" w:rsidRDefault="001572C9" w:rsidP="00C413ED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73070E" w:rsidRPr="0052600F" w:rsidRDefault="00C413ED" w:rsidP="00526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17DBA" w:rsidRPr="0052600F">
        <w:rPr>
          <w:rFonts w:ascii="Times New Roman" w:hAnsi="Times New Roman" w:cs="Times New Roman"/>
          <w:b/>
          <w:sz w:val="28"/>
          <w:szCs w:val="28"/>
        </w:rPr>
        <w:t>.</w:t>
      </w:r>
      <w:r w:rsidR="0052600F" w:rsidRPr="00526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Методика для расчета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ключевого показателя развития конкуренции на </w:t>
      </w:r>
      <w:r w:rsidR="000C1007">
        <w:rPr>
          <w:rFonts w:ascii="Times New Roman" w:hAnsi="Times New Roman" w:cs="Times New Roman"/>
          <w:b/>
          <w:sz w:val="28"/>
          <w:szCs w:val="28"/>
        </w:rPr>
        <w:t xml:space="preserve">определенном </w:t>
      </w:r>
      <w:r w:rsidR="0003742C" w:rsidRPr="0003742C">
        <w:rPr>
          <w:rFonts w:ascii="Times New Roman" w:hAnsi="Times New Roman" w:cs="Times New Roman"/>
          <w:b/>
          <w:sz w:val="28"/>
          <w:szCs w:val="28"/>
        </w:rPr>
        <w:t xml:space="preserve">рынке </w:t>
      </w:r>
    </w:p>
    <w:p w:rsidR="0052600F" w:rsidRPr="0052600F" w:rsidRDefault="0052600F" w:rsidP="00526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E5B" w:rsidRDefault="0052600F" w:rsidP="00DB0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0F">
        <w:rPr>
          <w:rFonts w:ascii="Times New Roman" w:hAnsi="Times New Roman" w:cs="Times New Roman"/>
          <w:sz w:val="28"/>
          <w:szCs w:val="28"/>
        </w:rPr>
        <w:tab/>
      </w:r>
      <w:r w:rsidR="005E5261">
        <w:rPr>
          <w:rFonts w:ascii="Times New Roman" w:hAnsi="Times New Roman" w:cs="Times New Roman"/>
          <w:sz w:val="28"/>
          <w:szCs w:val="28"/>
        </w:rPr>
        <w:t xml:space="preserve">2.1. </w:t>
      </w:r>
      <w:r w:rsidRPr="0052600F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при осуществлении сбора информации об объеме товарного рынка и долей хо</w:t>
      </w:r>
      <w:r w:rsidR="001469DE">
        <w:rPr>
          <w:rFonts w:ascii="Times New Roman" w:hAnsi="Times New Roman" w:cs="Times New Roman"/>
          <w:sz w:val="28"/>
          <w:szCs w:val="28"/>
        </w:rPr>
        <w:t xml:space="preserve">зяйствующих субъектов на </w:t>
      </w:r>
      <w:r w:rsidR="005E5261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r w:rsidR="001469DE">
        <w:rPr>
          <w:rFonts w:ascii="Times New Roman" w:hAnsi="Times New Roman" w:cs="Times New Roman"/>
          <w:sz w:val="28"/>
          <w:szCs w:val="28"/>
        </w:rPr>
        <w:t xml:space="preserve">товарном </w:t>
      </w:r>
      <w:r w:rsidR="005E5261">
        <w:rPr>
          <w:rFonts w:ascii="Times New Roman" w:hAnsi="Times New Roman" w:cs="Times New Roman"/>
          <w:sz w:val="28"/>
          <w:szCs w:val="28"/>
        </w:rPr>
        <w:t xml:space="preserve">рынке </w:t>
      </w:r>
      <w:r w:rsidR="0054206D">
        <w:rPr>
          <w:rFonts w:ascii="Times New Roman" w:hAnsi="Times New Roman" w:cs="Times New Roman"/>
          <w:sz w:val="28"/>
          <w:szCs w:val="28"/>
        </w:rPr>
        <w:t>использовать следующий метод</w:t>
      </w:r>
      <w:r w:rsidR="005E5261">
        <w:rPr>
          <w:rFonts w:ascii="Times New Roman" w:hAnsi="Times New Roman" w:cs="Times New Roman"/>
          <w:sz w:val="28"/>
          <w:szCs w:val="28"/>
        </w:rPr>
        <w:t xml:space="preserve"> определения ключевого показателя</w:t>
      </w:r>
      <w:r w:rsidR="0054206D"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</w:t>
      </w:r>
      <w:r w:rsidR="007C5E5B">
        <w:rPr>
          <w:rFonts w:ascii="Times New Roman" w:hAnsi="Times New Roman" w:cs="Times New Roman"/>
          <w:sz w:val="28"/>
          <w:szCs w:val="28"/>
        </w:rPr>
        <w:t>нефтепродуктов</w:t>
      </w:r>
      <w:r w:rsidR="0054206D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 w:rsidR="0054206D">
        <w:rPr>
          <w:rFonts w:ascii="Times New Roman" w:hAnsi="Times New Roman" w:cs="Times New Roman"/>
          <w:sz w:val="28"/>
          <w:szCs w:val="28"/>
        </w:rPr>
        <w:t>реализованные товары в натуральном выражении хозяйствующими субъектами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="0054206D" w:rsidRPr="0054206D">
        <w:rPr>
          <w:rFonts w:ascii="Times New Roman" w:hAnsi="Times New Roman" w:cs="Times New Roman"/>
          <w:sz w:val="28"/>
          <w:szCs w:val="28"/>
        </w:rPr>
        <w:t xml:space="preserve">реализованные </w:t>
      </w:r>
      <w:r w:rsidR="007C5E5B">
        <w:rPr>
          <w:rFonts w:ascii="Times New Roman" w:hAnsi="Times New Roman" w:cs="Times New Roman"/>
          <w:sz w:val="28"/>
          <w:szCs w:val="28"/>
        </w:rPr>
        <w:t>нефтепродукты</w:t>
      </w:r>
      <w:r w:rsidR="0054206D" w:rsidRPr="0054206D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54206D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DB0C9F"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="007C5E5B">
        <w:rPr>
          <w:rFonts w:ascii="Times New Roman" w:hAnsi="Times New Roman" w:cs="Times New Roman"/>
          <w:b/>
          <w:sz w:val="28"/>
          <w:szCs w:val="28"/>
        </w:rPr>
        <w:t>.</w:t>
      </w:r>
    </w:p>
    <w:p w:rsidR="004739CF" w:rsidRDefault="004739CF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F3A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2D3">
        <w:rPr>
          <w:rFonts w:ascii="Times New Roman" w:hAnsi="Times New Roman" w:cs="Times New Roman"/>
          <w:sz w:val="28"/>
          <w:szCs w:val="28"/>
        </w:rPr>
        <w:t>В качестве источников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</w:t>
      </w:r>
      <w:r w:rsidR="002272D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B09DD" w:rsidRPr="0052600F">
        <w:rPr>
          <w:rFonts w:ascii="Times New Roman" w:hAnsi="Times New Roman" w:cs="Times New Roman"/>
          <w:sz w:val="28"/>
          <w:szCs w:val="28"/>
        </w:rPr>
        <w:t>информации</w:t>
      </w:r>
      <w:r w:rsidR="002272D3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2272D3">
        <w:rPr>
          <w:rFonts w:ascii="Times New Roman" w:hAnsi="Times New Roman" w:cs="Times New Roman"/>
          <w:sz w:val="28"/>
          <w:szCs w:val="28"/>
        </w:rPr>
        <w:t>профильных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(</w:t>
      </w:r>
      <w:r w:rsidR="002272D3">
        <w:rPr>
          <w:rFonts w:ascii="Times New Roman" w:hAnsi="Times New Roman" w:cs="Times New Roman"/>
          <w:sz w:val="28"/>
          <w:szCs w:val="28"/>
        </w:rPr>
        <w:t>отраслевых) органов</w:t>
      </w:r>
      <w:r w:rsidR="009B09DD" w:rsidRPr="0052600F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A47" w:rsidRDefault="003F3A47" w:rsidP="0000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случае наличия актуального анализа соответствующего рынка, проведенного антимонопольным органом, то для расчета ключевого показателя берутся данные из анализа.</w:t>
      </w:r>
    </w:p>
    <w:p w:rsidR="00033484" w:rsidRDefault="003F3A47" w:rsidP="0095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39CF">
        <w:rPr>
          <w:rFonts w:ascii="Times New Roman" w:hAnsi="Times New Roman" w:cs="Times New Roman"/>
          <w:sz w:val="28"/>
          <w:szCs w:val="28"/>
        </w:rPr>
        <w:t xml:space="preserve">3. </w:t>
      </w:r>
      <w:r w:rsidR="00033484" w:rsidRPr="00033484">
        <w:rPr>
          <w:rFonts w:ascii="Times New Roman" w:hAnsi="Times New Roman" w:cs="Times New Roman"/>
          <w:sz w:val="28"/>
          <w:szCs w:val="28"/>
        </w:rPr>
        <w:t xml:space="preserve">После проведения сбора и анализа информации орган исполнительной власти субъекта утверждает ожидаемый результат по ключевому показателю, который должен составлять не менее </w:t>
      </w:r>
      <w:r w:rsidR="0000094A">
        <w:rPr>
          <w:rFonts w:ascii="Times New Roman" w:hAnsi="Times New Roman" w:cs="Times New Roman"/>
          <w:sz w:val="28"/>
          <w:szCs w:val="28"/>
        </w:rPr>
        <w:t>определённого</w:t>
      </w:r>
      <w:r w:rsidR="00B84997">
        <w:rPr>
          <w:rFonts w:ascii="Times New Roman" w:hAnsi="Times New Roman" w:cs="Times New Roman"/>
          <w:sz w:val="28"/>
          <w:szCs w:val="28"/>
        </w:rPr>
        <w:t xml:space="preserve"> </w:t>
      </w:r>
      <w:r w:rsidR="00B84997">
        <w:rPr>
          <w:rFonts w:ascii="Times New Roman" w:hAnsi="Times New Roman" w:cs="Times New Roman"/>
          <w:sz w:val="28"/>
          <w:szCs w:val="28"/>
        </w:rPr>
        <w:lastRenderedPageBreak/>
        <w:t>процента</w:t>
      </w:r>
      <w:r w:rsidR="00033484" w:rsidRPr="00033484">
        <w:rPr>
          <w:rFonts w:ascii="Times New Roman" w:hAnsi="Times New Roman" w:cs="Times New Roman"/>
          <w:sz w:val="28"/>
          <w:szCs w:val="28"/>
        </w:rPr>
        <w:t xml:space="preserve"> присутствия организаций частной формы собственности на данном рынке</w:t>
      </w:r>
      <w:r w:rsidR="0020739E" w:rsidRPr="0020739E">
        <w:rPr>
          <w:rFonts w:ascii="Times New Roman" w:hAnsi="Times New Roman" w:cs="Times New Roman"/>
          <w:sz w:val="28"/>
          <w:szCs w:val="28"/>
        </w:rPr>
        <w:t xml:space="preserve"> – 90 %</w:t>
      </w:r>
      <w:r w:rsidR="00033484" w:rsidRPr="00033484">
        <w:rPr>
          <w:rFonts w:ascii="Times New Roman" w:hAnsi="Times New Roman" w:cs="Times New Roman"/>
          <w:sz w:val="28"/>
          <w:szCs w:val="28"/>
        </w:rPr>
        <w:t>.</w:t>
      </w:r>
    </w:p>
    <w:p w:rsidR="004739CF" w:rsidRDefault="00FA72AE" w:rsidP="00526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E5B">
        <w:rPr>
          <w:rFonts w:ascii="Times New Roman" w:hAnsi="Times New Roman" w:cs="Times New Roman"/>
          <w:sz w:val="28"/>
          <w:szCs w:val="28"/>
        </w:rPr>
        <w:t>2.4.</w:t>
      </w:r>
      <w:r w:rsidR="004739CF" w:rsidRPr="007C5E5B">
        <w:rPr>
          <w:rFonts w:ascii="Times New Roman" w:hAnsi="Times New Roman" w:cs="Times New Roman"/>
          <w:sz w:val="28"/>
          <w:szCs w:val="28"/>
        </w:rPr>
        <w:t xml:space="preserve"> В случае, если после проведения анализа рынка, доля участия организаций частной формы </w:t>
      </w:r>
      <w:r w:rsidRPr="007C5E5B">
        <w:rPr>
          <w:rFonts w:ascii="Times New Roman" w:hAnsi="Times New Roman" w:cs="Times New Roman"/>
          <w:sz w:val="28"/>
          <w:szCs w:val="28"/>
        </w:rPr>
        <w:t>собственности составляет более 9</w:t>
      </w:r>
      <w:r w:rsidR="004739CF" w:rsidRPr="007C5E5B">
        <w:rPr>
          <w:rFonts w:ascii="Times New Roman" w:hAnsi="Times New Roman" w:cs="Times New Roman"/>
          <w:sz w:val="28"/>
          <w:szCs w:val="28"/>
        </w:rPr>
        <w:t>0%, рынок может считаться развитым</w:t>
      </w:r>
      <w:r w:rsidR="00033484" w:rsidRPr="007C5E5B">
        <w:rPr>
          <w:rFonts w:ascii="Times New Roman" w:hAnsi="Times New Roman" w:cs="Times New Roman"/>
          <w:sz w:val="28"/>
          <w:szCs w:val="28"/>
        </w:rPr>
        <w:t>. Вместе с тем, орган исполнительн</w:t>
      </w:r>
      <w:r w:rsidR="00B425AA">
        <w:rPr>
          <w:rFonts w:ascii="Times New Roman" w:hAnsi="Times New Roman" w:cs="Times New Roman"/>
          <w:sz w:val="28"/>
          <w:szCs w:val="28"/>
        </w:rPr>
        <w:t>о</w:t>
      </w:r>
      <w:r w:rsidR="00033484" w:rsidRPr="007C5E5B">
        <w:rPr>
          <w:rFonts w:ascii="Times New Roman" w:hAnsi="Times New Roman" w:cs="Times New Roman"/>
          <w:sz w:val="28"/>
          <w:szCs w:val="28"/>
        </w:rPr>
        <w:t>й власти субъекта вправе установить ключевой показатель по данному рынку для развития в регионе с установлением более высокого ожидаемого результата в процентном соотношении</w:t>
      </w:r>
      <w:r w:rsidR="00952675" w:rsidRPr="007C5E5B">
        <w:rPr>
          <w:rFonts w:ascii="Times New Roman" w:hAnsi="Times New Roman" w:cs="Times New Roman"/>
          <w:sz w:val="28"/>
          <w:szCs w:val="28"/>
        </w:rPr>
        <w:t>. При этом орган исполнительн</w:t>
      </w:r>
      <w:r w:rsidR="00B425AA">
        <w:rPr>
          <w:rFonts w:ascii="Times New Roman" w:hAnsi="Times New Roman" w:cs="Times New Roman"/>
          <w:sz w:val="28"/>
          <w:szCs w:val="28"/>
        </w:rPr>
        <w:t>о</w:t>
      </w:r>
      <w:r w:rsidR="00952675" w:rsidRPr="007C5E5B">
        <w:rPr>
          <w:rFonts w:ascii="Times New Roman" w:hAnsi="Times New Roman" w:cs="Times New Roman"/>
          <w:sz w:val="28"/>
          <w:szCs w:val="28"/>
        </w:rPr>
        <w:t>й власти субъекта должен определить динамику развития такого рынка</w:t>
      </w:r>
      <w:r w:rsidRPr="007C5E5B">
        <w:rPr>
          <w:rFonts w:ascii="Times New Roman" w:hAnsi="Times New Roman" w:cs="Times New Roman"/>
          <w:sz w:val="28"/>
          <w:szCs w:val="28"/>
        </w:rPr>
        <w:t>.</w:t>
      </w:r>
    </w:p>
    <w:p w:rsidR="00B84997" w:rsidRDefault="00B84997" w:rsidP="00E2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997" w:rsidRDefault="00C23D8A" w:rsidP="00B849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07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F71">
        <w:rPr>
          <w:rFonts w:ascii="Times New Roman" w:hAnsi="Times New Roman" w:cs="Times New Roman"/>
          <w:b/>
          <w:sz w:val="28"/>
          <w:szCs w:val="28"/>
        </w:rPr>
        <w:t>Расчет ключевого показателя</w:t>
      </w:r>
    </w:p>
    <w:p w:rsidR="00065896" w:rsidRDefault="00065896" w:rsidP="002F6625">
      <w:pPr>
        <w:spacing w:after="0" w:line="240" w:lineRule="auto"/>
        <w:jc w:val="both"/>
        <w:rPr>
          <w:sz w:val="28"/>
          <w:szCs w:val="28"/>
        </w:rPr>
      </w:pPr>
    </w:p>
    <w:p w:rsidR="00065896" w:rsidRDefault="00D753E8" w:rsidP="00D7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65896" w:rsidRPr="00065896">
        <w:rPr>
          <w:rFonts w:ascii="Times New Roman" w:hAnsi="Times New Roman" w:cs="Times New Roman"/>
          <w:sz w:val="28"/>
          <w:szCs w:val="28"/>
        </w:rPr>
        <w:t>Расчет ключевого показатель развития рынка</w:t>
      </w:r>
      <w:r w:rsidR="002852B0">
        <w:rPr>
          <w:rFonts w:ascii="Times New Roman" w:hAnsi="Times New Roman" w:cs="Times New Roman"/>
          <w:sz w:val="28"/>
          <w:szCs w:val="28"/>
        </w:rPr>
        <w:t xml:space="preserve"> по объему (доле) реализованных на рынке </w:t>
      </w:r>
      <w:r w:rsidR="007C5E5B">
        <w:rPr>
          <w:rFonts w:ascii="Times New Roman" w:hAnsi="Times New Roman" w:cs="Times New Roman"/>
          <w:sz w:val="28"/>
          <w:szCs w:val="28"/>
        </w:rPr>
        <w:t>нефтепродуктов</w:t>
      </w:r>
      <w:r w:rsidR="002852B0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всех хозяйствующих субъектов с распределением на </w:t>
      </w:r>
      <w:r w:rsidR="002852B0">
        <w:rPr>
          <w:rFonts w:ascii="Times New Roman" w:hAnsi="Times New Roman" w:cs="Times New Roman"/>
          <w:sz w:val="28"/>
          <w:szCs w:val="28"/>
        </w:rPr>
        <w:t>реализованные товары, работы, услуги в натуральном выражении хозяйствующими субъектами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 частного сектора и </w:t>
      </w:r>
      <w:r w:rsidR="002852B0" w:rsidRPr="0054206D">
        <w:rPr>
          <w:rFonts w:ascii="Times New Roman" w:hAnsi="Times New Roman" w:cs="Times New Roman"/>
          <w:sz w:val="28"/>
          <w:szCs w:val="28"/>
        </w:rPr>
        <w:t xml:space="preserve">реализованные товары, работы, услуги в натуральном выражении </w:t>
      </w:r>
      <w:r w:rsidR="002852B0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2852B0" w:rsidRPr="00DB0C9F">
        <w:rPr>
          <w:rFonts w:ascii="Times New Roman" w:hAnsi="Times New Roman" w:cs="Times New Roman"/>
          <w:sz w:val="28"/>
          <w:szCs w:val="28"/>
        </w:rPr>
        <w:t xml:space="preserve"> с государственным или муниципальным участием</w:t>
      </w:r>
      <w:r w:rsidR="00065896" w:rsidRPr="00065896">
        <w:rPr>
          <w:rFonts w:ascii="Times New Roman" w:hAnsi="Times New Roman" w:cs="Times New Roman"/>
          <w:sz w:val="28"/>
          <w:szCs w:val="28"/>
        </w:rPr>
        <w:t xml:space="preserve"> </w:t>
      </w:r>
      <w:r w:rsidR="0043323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5896" w:rsidRPr="00065896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FA72AE" w:rsidRDefault="00FA72AE" w:rsidP="00C2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D6C" w:rsidRDefault="00EE44EC" w:rsidP="00800D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V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 xml:space="preserve">ключевой </m:t>
                </m:r>
              </m:e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показатель</m:t>
                </m:r>
              </m:e>
            </m:eqAr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o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 xml:space="preserve"> </m:t>
            </m:r>
          </m:den>
        </m:f>
        <m:r>
          <w:rPr>
            <w:rFonts w:ascii="Cambria Math" w:hAnsi="Cambria Math" w:cs="Times New Roman"/>
            <w:sz w:val="40"/>
            <w:szCs w:val="40"/>
          </w:rPr>
          <m:t xml:space="preserve"> х 100</m:t>
        </m:r>
      </m:oMath>
      <w:r w:rsidR="00800D6C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800D6C" w:rsidRPr="00800D6C">
        <w:rPr>
          <w:rFonts w:ascii="Times New Roman" w:hAnsi="Times New Roman" w:cs="Times New Roman"/>
          <w:i/>
          <w:sz w:val="28"/>
          <w:szCs w:val="28"/>
        </w:rPr>
        <w:t>где</w:t>
      </w:r>
    </w:p>
    <w:p w:rsidR="00800D6C" w:rsidRPr="00800D6C" w:rsidRDefault="00800D6C" w:rsidP="00C23D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5896" w:rsidRPr="00065896" w:rsidRDefault="00EE44EC" w:rsidP="00800D6C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n</m:t>
            </m:r>
          </m:sub>
        </m:sSub>
      </m:oMath>
      <w:r w:rsidR="00800D6C" w:rsidRPr="00800D6C">
        <w:rPr>
          <w:sz w:val="28"/>
          <w:szCs w:val="28"/>
        </w:rPr>
        <w:t xml:space="preserve"> </w:t>
      </w:r>
      <w:r w:rsidR="00065896" w:rsidRPr="00065896">
        <w:rPr>
          <w:sz w:val="28"/>
          <w:szCs w:val="28"/>
        </w:rPr>
        <w:t>– э</w:t>
      </w:r>
      <w:r w:rsidR="00065896" w:rsidRPr="00425929">
        <w:rPr>
          <w:rFonts w:ascii="Times New Roman" w:hAnsi="Times New Roman" w:cs="Times New Roman"/>
          <w:sz w:val="28"/>
          <w:szCs w:val="28"/>
        </w:rPr>
        <w:t xml:space="preserve">то 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объем (доля) реализованных на рынке товаров, работ, услуг </w:t>
      </w:r>
      <w:r w:rsidR="00C23D8A" w:rsidRP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</w:t>
      </w:r>
      <w:r w:rsidR="00E419FD" w:rsidRPr="00425929">
        <w:rPr>
          <w:rFonts w:ascii="Times New Roman" w:hAnsi="Times New Roman" w:cs="Times New Roman"/>
          <w:sz w:val="28"/>
          <w:szCs w:val="28"/>
        </w:rPr>
        <w:t>организациями</w:t>
      </w:r>
      <w:r w:rsidR="00065896" w:rsidRPr="00425929">
        <w:rPr>
          <w:rFonts w:ascii="Times New Roman" w:hAnsi="Times New Roman" w:cs="Times New Roman"/>
          <w:sz w:val="28"/>
          <w:szCs w:val="28"/>
        </w:rPr>
        <w:t xml:space="preserve"> частной ф</w:t>
      </w:r>
      <w:bookmarkStart w:id="0" w:name="_GoBack"/>
      <w:bookmarkEnd w:id="0"/>
      <w:r w:rsidR="00065896" w:rsidRPr="00425929">
        <w:rPr>
          <w:rFonts w:ascii="Times New Roman" w:hAnsi="Times New Roman" w:cs="Times New Roman"/>
          <w:sz w:val="28"/>
          <w:szCs w:val="28"/>
        </w:rPr>
        <w:t>ормы собственности</w:t>
      </w:r>
      <w:r w:rsidR="00C23D8A">
        <w:rPr>
          <w:rFonts w:ascii="Times New Roman" w:hAnsi="Times New Roman" w:cs="Times New Roman"/>
          <w:sz w:val="28"/>
          <w:szCs w:val="28"/>
        </w:rPr>
        <w:t>, под которыми</w:t>
      </w:r>
      <w:r w:rsidR="00C23D8A" w:rsidRPr="00462F71">
        <w:rPr>
          <w:rFonts w:ascii="Times New Roman" w:hAnsi="Times New Roman" w:cs="Times New Roman"/>
          <w:sz w:val="28"/>
          <w:szCs w:val="28"/>
        </w:rPr>
        <w:t xml:space="preserve"> понимаются хозяйствующие субъекты, совокупная доля участия в которых Российской Федерации, субъекта Российской Федерации, муниципального образования отсутств</w:t>
      </w:r>
      <w:r w:rsidR="00C23D8A">
        <w:rPr>
          <w:rFonts w:ascii="Times New Roman" w:hAnsi="Times New Roman" w:cs="Times New Roman"/>
          <w:sz w:val="28"/>
          <w:szCs w:val="28"/>
        </w:rPr>
        <w:t>ует или составляет не более 50%</w:t>
      </w:r>
      <w:r w:rsidR="00425929">
        <w:rPr>
          <w:rFonts w:ascii="Times New Roman" w:hAnsi="Times New Roman" w:cs="Times New Roman"/>
          <w:sz w:val="28"/>
          <w:szCs w:val="28"/>
        </w:rPr>
        <w:t>.</w:t>
      </w:r>
    </w:p>
    <w:p w:rsidR="00065896" w:rsidRDefault="00EE44EC" w:rsidP="007C5E5B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</m:t>
            </m:r>
          </m:sub>
        </m:sSub>
      </m:oMath>
      <w:r w:rsidR="00C23D8A">
        <w:rPr>
          <w:sz w:val="28"/>
          <w:szCs w:val="28"/>
        </w:rPr>
        <w:t xml:space="preserve"> </w:t>
      </w:r>
      <w:r w:rsidR="00065896" w:rsidRPr="00065896">
        <w:rPr>
          <w:sz w:val="28"/>
          <w:szCs w:val="28"/>
        </w:rPr>
        <w:t>–</w:t>
      </w:r>
      <w:r w:rsidR="00E419FD">
        <w:rPr>
          <w:sz w:val="28"/>
          <w:szCs w:val="28"/>
        </w:rPr>
        <w:t xml:space="preserve"> </w:t>
      </w:r>
      <w:r w:rsidR="00E419FD" w:rsidRPr="00425929">
        <w:rPr>
          <w:rFonts w:ascii="Times New Roman" w:hAnsi="Times New Roman" w:cs="Times New Roman"/>
          <w:sz w:val="28"/>
          <w:szCs w:val="28"/>
        </w:rPr>
        <w:t xml:space="preserve">это объем (доля) реализованных на рынке товаров, работ, услуг </w:t>
      </w:r>
      <w:r w:rsidR="00C23D8A">
        <w:rPr>
          <w:rFonts w:ascii="Times New Roman" w:hAnsi="Times New Roman" w:cs="Times New Roman"/>
          <w:sz w:val="28"/>
          <w:szCs w:val="28"/>
        </w:rPr>
        <w:t xml:space="preserve">в натуральном выражении всех хозяйствующих субъектов </w:t>
      </w:r>
      <w:r w:rsidR="00E419FD" w:rsidRPr="00425929">
        <w:rPr>
          <w:rFonts w:ascii="Times New Roman" w:hAnsi="Times New Roman" w:cs="Times New Roman"/>
          <w:sz w:val="28"/>
          <w:szCs w:val="28"/>
        </w:rPr>
        <w:t>(</w:t>
      </w:r>
      <w:r w:rsidR="00C23D8A" w:rsidRPr="00425929">
        <w:rPr>
          <w:rFonts w:ascii="Times New Roman" w:hAnsi="Times New Roman" w:cs="Times New Roman"/>
          <w:sz w:val="28"/>
          <w:szCs w:val="28"/>
        </w:rPr>
        <w:t xml:space="preserve">за исключением хозяйствующих субъектов с долей участия Российской Федерации более 50%, </w:t>
      </w:r>
      <w:proofErr w:type="spellStart"/>
      <w:r w:rsidR="00C23D8A" w:rsidRPr="00425929"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="00C23D8A" w:rsidRPr="00425929">
        <w:rPr>
          <w:rFonts w:ascii="Times New Roman" w:hAnsi="Times New Roman" w:cs="Times New Roman"/>
          <w:sz w:val="28"/>
          <w:szCs w:val="28"/>
        </w:rPr>
        <w:t>, ФБУ, государственных корпораций, государственных компаний</w:t>
      </w:r>
      <w:r w:rsidR="00C23D8A">
        <w:rPr>
          <w:rFonts w:ascii="Times New Roman" w:hAnsi="Times New Roman" w:cs="Times New Roman"/>
          <w:sz w:val="28"/>
          <w:szCs w:val="28"/>
        </w:rPr>
        <w:t>, Федеральных автономных учреждений, Федеральных казенных учреждений</w:t>
      </w:r>
      <w:r w:rsidR="007C5E5B">
        <w:rPr>
          <w:rFonts w:ascii="Times New Roman" w:hAnsi="Times New Roman" w:cs="Times New Roman"/>
          <w:sz w:val="28"/>
          <w:szCs w:val="28"/>
        </w:rPr>
        <w:t xml:space="preserve"> и </w:t>
      </w:r>
      <w:r w:rsidR="007C5E5B">
        <w:rPr>
          <w:rFonts w:ascii="Times New Roman" w:hAnsi="Times New Roman"/>
          <w:sz w:val="28"/>
          <w:szCs w:val="28"/>
        </w:rPr>
        <w:t>других организаций, более чем на 50% финансируемых из федерального бюджета (в том числе с учетом субсидий)</w:t>
      </w:r>
      <w:r w:rsidR="00E419FD" w:rsidRPr="00425929">
        <w:rPr>
          <w:rFonts w:ascii="Times New Roman" w:hAnsi="Times New Roman" w:cs="Times New Roman"/>
          <w:sz w:val="28"/>
          <w:szCs w:val="28"/>
        </w:rPr>
        <w:t>)</w:t>
      </w:r>
      <w:r w:rsidR="00065896" w:rsidRPr="00425929">
        <w:rPr>
          <w:rFonts w:ascii="Times New Roman" w:hAnsi="Times New Roman" w:cs="Times New Roman"/>
          <w:sz w:val="28"/>
          <w:szCs w:val="28"/>
        </w:rPr>
        <w:t>.</w:t>
      </w:r>
    </w:p>
    <w:p w:rsidR="00E9751F" w:rsidRDefault="007C5E5B" w:rsidP="007C5E5B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C5E5B">
        <w:rPr>
          <w:rStyle w:val="11"/>
          <w:rFonts w:ascii="Times New Roman" w:hAnsi="Times New Roman" w:cs="Times New Roman"/>
          <w:sz w:val="28"/>
          <w:szCs w:val="28"/>
        </w:rPr>
        <w:t xml:space="preserve">3.2.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При расчете ключевого показателя </w:t>
      </w:r>
      <w:r w:rsidRPr="00065896">
        <w:rPr>
          <w:rFonts w:ascii="Times New Roman" w:hAnsi="Times New Roman" w:cs="Times New Roman"/>
          <w:sz w:val="28"/>
          <w:szCs w:val="28"/>
        </w:rPr>
        <w:t>развития рынка</w:t>
      </w:r>
      <w:r>
        <w:rPr>
          <w:rFonts w:ascii="Times New Roman" w:hAnsi="Times New Roman" w:cs="Times New Roman"/>
          <w:sz w:val="28"/>
          <w:szCs w:val="28"/>
        </w:rPr>
        <w:t xml:space="preserve"> нефтепродуктов необходимо учитывать совокупный объем реализованных через все АЗС субъекта Российской Федерации автомобильных бензинов и дизельного топлива. </w:t>
      </w:r>
    </w:p>
    <w:p w:rsidR="007C5E5B" w:rsidRPr="007C5E5B" w:rsidRDefault="007C5E5B" w:rsidP="007C5E5B">
      <w:pPr>
        <w:spacing w:after="0" w:line="240" w:lineRule="auto"/>
        <w:ind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3E7A30" w:rsidRDefault="009574ED" w:rsidP="00325FAA">
      <w:pPr>
        <w:spacing w:after="0" w:line="240" w:lineRule="auto"/>
        <w:jc w:val="center"/>
        <w:rPr>
          <w:rStyle w:val="11"/>
          <w:rFonts w:ascii="Times New Roman" w:hAnsi="Times New Roman" w:cs="Times New Roman"/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3D8A">
        <w:rPr>
          <w:rStyle w:val="11"/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Style w:val="11"/>
          <w:rFonts w:ascii="Times New Roman" w:hAnsi="Times New Roman" w:cs="Times New Roman"/>
          <w:b/>
          <w:sz w:val="28"/>
          <w:szCs w:val="28"/>
        </w:rPr>
        <w:t xml:space="preserve">. </w:t>
      </w:r>
      <w:r w:rsidR="00325FAA">
        <w:rPr>
          <w:rStyle w:val="11"/>
          <w:rFonts w:ascii="Times New Roman" w:hAnsi="Times New Roman" w:cs="Times New Roman"/>
          <w:b/>
          <w:sz w:val="28"/>
          <w:szCs w:val="28"/>
        </w:rPr>
        <w:t>Корректировка показателей</w:t>
      </w:r>
    </w:p>
    <w:p w:rsidR="00D753E8" w:rsidRDefault="00681560" w:rsidP="00681560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lastRenderedPageBreak/>
        <w:t>Корректировка ключевых показателей развития конкуренции на определенных рынках органами власти субъектов может происходить в следующих случаях:</w:t>
      </w:r>
    </w:p>
    <w:p w:rsidR="00681560" w:rsidRPr="00D753E8" w:rsidRDefault="00681560" w:rsidP="00D753E8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D753E8">
        <w:rPr>
          <w:rStyle w:val="11"/>
          <w:rFonts w:ascii="Times New Roman" w:hAnsi="Times New Roman" w:cs="Times New Roman"/>
          <w:sz w:val="28"/>
          <w:szCs w:val="28"/>
        </w:rPr>
        <w:t>- при проведении анализа состояния конкуренции на рынке, выбранном в качестве обязательства по достижению ключевого показателя развития конкуренции</w:t>
      </w:r>
      <w:r w:rsidR="00D54802" w:rsidRPr="00D753E8">
        <w:rPr>
          <w:rStyle w:val="11"/>
          <w:rFonts w:ascii="Times New Roman" w:hAnsi="Times New Roman" w:cs="Times New Roman"/>
          <w:sz w:val="28"/>
          <w:szCs w:val="28"/>
        </w:rPr>
        <w:t>, сделаны выводы об объективных причинах его недостижимости на определенном контрольном этапе либо опережении достижения такого показателя на контрольном этапе;</w:t>
      </w:r>
    </w:p>
    <w:p w:rsidR="00433234" w:rsidRDefault="00425929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     </w:t>
      </w:r>
      <w:r w:rsidR="00D54802">
        <w:rPr>
          <w:rStyle w:val="11"/>
          <w:rFonts w:ascii="Times New Roman" w:hAnsi="Times New Roman" w:cs="Times New Roman"/>
          <w:sz w:val="28"/>
          <w:szCs w:val="28"/>
        </w:rPr>
        <w:t>- кардинальное изменение ситуации на рынке, которая не могло быть спрогнозирована органом власти субъекта при определении такого ключевого показателя.</w:t>
      </w:r>
    </w:p>
    <w:p w:rsidR="00D54802" w:rsidRDefault="00D54802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</w:t>
      </w:r>
      <w:r w:rsidR="00433234">
        <w:rPr>
          <w:rStyle w:val="11"/>
          <w:rFonts w:ascii="Times New Roman" w:hAnsi="Times New Roman" w:cs="Times New Roman"/>
          <w:sz w:val="28"/>
          <w:szCs w:val="28"/>
        </w:rPr>
        <w:t>4.</w:t>
      </w:r>
      <w:r>
        <w:rPr>
          <w:rStyle w:val="11"/>
          <w:rFonts w:ascii="Times New Roman" w:hAnsi="Times New Roman" w:cs="Times New Roman"/>
          <w:sz w:val="28"/>
          <w:szCs w:val="28"/>
        </w:rPr>
        <w:t>2. Корректировка ключевых показателей развития рынков в субъекте федерации согласовывается с ФАС России.</w:t>
      </w:r>
    </w:p>
    <w:p w:rsidR="00B06C23" w:rsidRDefault="00B06C23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  </w:t>
      </w:r>
      <w:r w:rsidR="00433234">
        <w:rPr>
          <w:rStyle w:val="11"/>
          <w:rFonts w:ascii="Times New Roman" w:hAnsi="Times New Roman" w:cs="Times New Roman"/>
          <w:sz w:val="28"/>
          <w:szCs w:val="28"/>
        </w:rPr>
        <w:t>4.</w:t>
      </w:r>
      <w:r>
        <w:rPr>
          <w:rStyle w:val="11"/>
          <w:rFonts w:ascii="Times New Roman" w:hAnsi="Times New Roman" w:cs="Times New Roman"/>
          <w:sz w:val="28"/>
          <w:szCs w:val="28"/>
        </w:rPr>
        <w:t>3. Мониторинг достижения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 ключевых показателей, рассчитываем</w:t>
      </w:r>
      <w:r w:rsidR="00D753E8">
        <w:rPr>
          <w:rStyle w:val="11"/>
          <w:rFonts w:ascii="Times New Roman" w:hAnsi="Times New Roman" w:cs="Times New Roman"/>
          <w:sz w:val="28"/>
          <w:szCs w:val="28"/>
        </w:rPr>
        <w:t>ых по формулам согласно раздела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433234">
        <w:rPr>
          <w:rStyle w:val="11"/>
          <w:rFonts w:ascii="Times New Roman" w:hAnsi="Times New Roman" w:cs="Times New Roman"/>
          <w:sz w:val="28"/>
          <w:szCs w:val="28"/>
          <w:lang w:val="en-US"/>
        </w:rPr>
        <w:t>III</w:t>
      </w:r>
      <w:r w:rsidR="00A07D41" w:rsidRPr="00A07D41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 xml:space="preserve">данных методических рекомендаций, </w:t>
      </w:r>
      <w:r>
        <w:rPr>
          <w:rStyle w:val="11"/>
          <w:rFonts w:ascii="Times New Roman" w:hAnsi="Times New Roman" w:cs="Times New Roman"/>
          <w:sz w:val="28"/>
          <w:szCs w:val="28"/>
        </w:rPr>
        <w:t>должен иметь форму</w:t>
      </w:r>
      <w:r w:rsidR="003553DC">
        <w:rPr>
          <w:rStyle w:val="11"/>
          <w:rFonts w:ascii="Times New Roman" w:hAnsi="Times New Roman" w:cs="Times New Roman"/>
          <w:sz w:val="28"/>
          <w:szCs w:val="28"/>
        </w:rPr>
        <w:t xml:space="preserve">, показатели </w:t>
      </w:r>
      <w:r>
        <w:rPr>
          <w:rStyle w:val="11"/>
          <w:rFonts w:ascii="Times New Roman" w:hAnsi="Times New Roman" w:cs="Times New Roman"/>
          <w:sz w:val="28"/>
          <w:szCs w:val="28"/>
        </w:rPr>
        <w:t>и контрольные даты</w:t>
      </w:r>
      <w:r w:rsidR="00237C07">
        <w:rPr>
          <w:rStyle w:val="11"/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7270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B425AA">
        <w:rPr>
          <w:rStyle w:val="11"/>
          <w:rFonts w:ascii="Times New Roman" w:hAnsi="Times New Roman" w:cs="Times New Roman"/>
          <w:sz w:val="28"/>
          <w:szCs w:val="28"/>
        </w:rPr>
        <w:t>1</w:t>
      </w:r>
      <w:r w:rsidR="00A07D41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20739E" w:rsidRDefault="0020739E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  <w:sectPr w:rsidR="0020739E" w:rsidSect="0020739E">
          <w:headerReference w:type="default" r:id="rId8"/>
          <w:pgSz w:w="11906" w:h="16838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B425AA" w:rsidRDefault="00B425AA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B425AA" w:rsidRDefault="00B425AA" w:rsidP="00681560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325FAA" w:rsidRDefault="00B425AA" w:rsidP="00B425AA">
      <w:pPr>
        <w:spacing w:after="0" w:line="240" w:lineRule="auto"/>
        <w:jc w:val="right"/>
        <w:rPr>
          <w:rStyle w:val="11"/>
          <w:rFonts w:ascii="Times New Roman" w:hAnsi="Times New Roman" w:cs="Times New Roman"/>
          <w:sz w:val="28"/>
          <w:szCs w:val="28"/>
        </w:rPr>
      </w:pPr>
      <w:r w:rsidRPr="00B425AA">
        <w:rPr>
          <w:rStyle w:val="11"/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2"/>
        <w:tblpPr w:leftFromText="180" w:rightFromText="180" w:vertAnchor="text" w:horzAnchor="margin" w:tblpXSpec="center" w:tblpY="229"/>
        <w:tblW w:w="16161" w:type="dxa"/>
        <w:tblLayout w:type="fixed"/>
        <w:tblLook w:val="04A0" w:firstRow="1" w:lastRow="0" w:firstColumn="1" w:lastColumn="0" w:noHBand="0" w:noVBand="1"/>
      </w:tblPr>
      <w:tblGrid>
        <w:gridCol w:w="1271"/>
        <w:gridCol w:w="2557"/>
        <w:gridCol w:w="3261"/>
        <w:gridCol w:w="3138"/>
        <w:gridCol w:w="3099"/>
        <w:gridCol w:w="2835"/>
      </w:tblGrid>
      <w:tr w:rsidR="007E0946" w:rsidRPr="00B425AA" w:rsidTr="007E0946">
        <w:trPr>
          <w:trHeight w:val="1674"/>
        </w:trPr>
        <w:tc>
          <w:tcPr>
            <w:tcW w:w="1271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7E094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2557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AA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30.09.2018</w:t>
            </w:r>
          </w:p>
        </w:tc>
        <w:tc>
          <w:tcPr>
            <w:tcW w:w="3261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AA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01.01.2019*</w:t>
            </w:r>
          </w:p>
        </w:tc>
        <w:tc>
          <w:tcPr>
            <w:tcW w:w="3138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AA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01.01.2020*</w:t>
            </w:r>
          </w:p>
        </w:tc>
        <w:tc>
          <w:tcPr>
            <w:tcW w:w="3099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AA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01.01.2021*</w:t>
            </w:r>
          </w:p>
        </w:tc>
        <w:tc>
          <w:tcPr>
            <w:tcW w:w="2835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AA">
              <w:rPr>
                <w:rFonts w:ascii="Times New Roman" w:hAnsi="Times New Roman" w:cs="Times New Roman"/>
                <w:sz w:val="24"/>
                <w:szCs w:val="24"/>
              </w:rPr>
              <w:t>Реализованные товары, работы, услуги в натуральном выражении хозяйствующими субъектами частного сектора на 01.01.2022*</w:t>
            </w:r>
          </w:p>
        </w:tc>
      </w:tr>
      <w:tr w:rsidR="007E0946" w:rsidRPr="00B425AA" w:rsidTr="007E0946">
        <w:tc>
          <w:tcPr>
            <w:tcW w:w="1271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</w:tcPr>
          <w:p w:rsidR="007E0946" w:rsidRPr="00B425AA" w:rsidRDefault="007E0946" w:rsidP="007E0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0946" w:rsidRPr="00B425AA" w:rsidRDefault="007E0946" w:rsidP="007E0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B425AA" w:rsidRPr="00B425AA" w:rsidRDefault="00B425AA" w:rsidP="00B425AA">
      <w:pPr>
        <w:spacing w:after="0" w:line="240" w:lineRule="auto"/>
        <w:jc w:val="right"/>
        <w:rPr>
          <w:rStyle w:val="11"/>
          <w:rFonts w:ascii="Times New Roman" w:hAnsi="Times New Roman" w:cs="Times New Roman"/>
          <w:sz w:val="28"/>
          <w:szCs w:val="28"/>
        </w:rPr>
      </w:pPr>
    </w:p>
    <w:p w:rsidR="00B425AA" w:rsidRPr="00B425AA" w:rsidRDefault="00B425AA" w:rsidP="00B425AA">
      <w:pPr>
        <w:suppressAutoHyphens w:val="0"/>
        <w:spacing w:line="259" w:lineRule="auto"/>
        <w:ind w:right="-1023"/>
        <w:jc w:val="center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B425AA"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7F2" w:rsidRDefault="00B425AA" w:rsidP="007E0946">
      <w:pPr>
        <w:suppressAutoHyphens w:val="0"/>
        <w:spacing w:line="259" w:lineRule="auto"/>
        <w:ind w:right="-1023"/>
        <w:jc w:val="both"/>
        <w:textAlignment w:val="auto"/>
      </w:pPr>
      <w:r w:rsidRPr="00B425A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*Срок предоставления информации до 01.05.2019, 01.05.2020, 01.05.2021, 01.05.2022</w:t>
      </w:r>
    </w:p>
    <w:sectPr w:rsidR="003917F2" w:rsidSect="007E0946">
      <w:pgSz w:w="16838" w:h="11906" w:orient="landscape"/>
      <w:pgMar w:top="850" w:right="1134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EC" w:rsidRDefault="00EE44EC" w:rsidP="001572C9">
      <w:pPr>
        <w:spacing w:after="0" w:line="240" w:lineRule="auto"/>
      </w:pPr>
      <w:r>
        <w:separator/>
      </w:r>
    </w:p>
  </w:endnote>
  <w:endnote w:type="continuationSeparator" w:id="0">
    <w:p w:rsidR="00EE44EC" w:rsidRDefault="00EE44EC" w:rsidP="0015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EC" w:rsidRDefault="00EE44EC" w:rsidP="001572C9">
      <w:pPr>
        <w:spacing w:after="0" w:line="240" w:lineRule="auto"/>
      </w:pPr>
      <w:r>
        <w:separator/>
      </w:r>
    </w:p>
  </w:footnote>
  <w:footnote w:type="continuationSeparator" w:id="0">
    <w:p w:rsidR="00EE44EC" w:rsidRDefault="00EE44EC" w:rsidP="0015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C9" w:rsidRDefault="001572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0946">
      <w:rPr>
        <w:noProof/>
      </w:rPr>
      <w:t>3</w:t>
    </w:r>
    <w:r>
      <w:fldChar w:fldCharType="end"/>
    </w:r>
  </w:p>
  <w:p w:rsidR="001572C9" w:rsidRDefault="001572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7A43"/>
    <w:multiLevelType w:val="hybridMultilevel"/>
    <w:tmpl w:val="568E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7662"/>
    <w:multiLevelType w:val="multilevel"/>
    <w:tmpl w:val="25DE3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9723053"/>
    <w:multiLevelType w:val="hybridMultilevel"/>
    <w:tmpl w:val="7DEC3B28"/>
    <w:lvl w:ilvl="0" w:tplc="BF2CB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5926"/>
    <w:multiLevelType w:val="multilevel"/>
    <w:tmpl w:val="CB60A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73"/>
    <w:rsid w:val="0000094A"/>
    <w:rsid w:val="00006588"/>
    <w:rsid w:val="00033484"/>
    <w:rsid w:val="0003742C"/>
    <w:rsid w:val="00065896"/>
    <w:rsid w:val="000C1007"/>
    <w:rsid w:val="001469DE"/>
    <w:rsid w:val="001572C9"/>
    <w:rsid w:val="00166546"/>
    <w:rsid w:val="001A2A4F"/>
    <w:rsid w:val="001B4315"/>
    <w:rsid w:val="001C5D29"/>
    <w:rsid w:val="001F1671"/>
    <w:rsid w:val="001F525B"/>
    <w:rsid w:val="0020739E"/>
    <w:rsid w:val="002134A2"/>
    <w:rsid w:val="002272D3"/>
    <w:rsid w:val="002302AD"/>
    <w:rsid w:val="00235EB0"/>
    <w:rsid w:val="00237C07"/>
    <w:rsid w:val="00257AF6"/>
    <w:rsid w:val="002710DC"/>
    <w:rsid w:val="00271C41"/>
    <w:rsid w:val="002852B0"/>
    <w:rsid w:val="002D4022"/>
    <w:rsid w:val="002E4F31"/>
    <w:rsid w:val="002F17D4"/>
    <w:rsid w:val="002F6625"/>
    <w:rsid w:val="00317DBA"/>
    <w:rsid w:val="00325FAA"/>
    <w:rsid w:val="00346C0F"/>
    <w:rsid w:val="003553DC"/>
    <w:rsid w:val="00382A39"/>
    <w:rsid w:val="00384EC5"/>
    <w:rsid w:val="003917F2"/>
    <w:rsid w:val="003B0B12"/>
    <w:rsid w:val="003B4C5D"/>
    <w:rsid w:val="003E7A30"/>
    <w:rsid w:val="003F3A47"/>
    <w:rsid w:val="00425929"/>
    <w:rsid w:val="00433234"/>
    <w:rsid w:val="00462F71"/>
    <w:rsid w:val="004739CF"/>
    <w:rsid w:val="00496216"/>
    <w:rsid w:val="00497F8A"/>
    <w:rsid w:val="004B5015"/>
    <w:rsid w:val="004D1271"/>
    <w:rsid w:val="004F6A41"/>
    <w:rsid w:val="005008B2"/>
    <w:rsid w:val="005132FD"/>
    <w:rsid w:val="0052600F"/>
    <w:rsid w:val="0054206D"/>
    <w:rsid w:val="005645CA"/>
    <w:rsid w:val="005B056D"/>
    <w:rsid w:val="005E5261"/>
    <w:rsid w:val="006049A3"/>
    <w:rsid w:val="0067270A"/>
    <w:rsid w:val="00681560"/>
    <w:rsid w:val="006C4C0C"/>
    <w:rsid w:val="0073070E"/>
    <w:rsid w:val="007A666C"/>
    <w:rsid w:val="007B51B7"/>
    <w:rsid w:val="007C5E5B"/>
    <w:rsid w:val="007E0946"/>
    <w:rsid w:val="007E18CB"/>
    <w:rsid w:val="007F32DE"/>
    <w:rsid w:val="00800D6C"/>
    <w:rsid w:val="008111E3"/>
    <w:rsid w:val="008436E4"/>
    <w:rsid w:val="0085702E"/>
    <w:rsid w:val="00893AB9"/>
    <w:rsid w:val="008C5789"/>
    <w:rsid w:val="00906013"/>
    <w:rsid w:val="00943AA3"/>
    <w:rsid w:val="00944C0F"/>
    <w:rsid w:val="00944FA7"/>
    <w:rsid w:val="00952675"/>
    <w:rsid w:val="009574ED"/>
    <w:rsid w:val="0096761F"/>
    <w:rsid w:val="009B09DD"/>
    <w:rsid w:val="009B4AF6"/>
    <w:rsid w:val="009F2911"/>
    <w:rsid w:val="00A0413A"/>
    <w:rsid w:val="00A07D41"/>
    <w:rsid w:val="00A30EE5"/>
    <w:rsid w:val="00A6151A"/>
    <w:rsid w:val="00A659BD"/>
    <w:rsid w:val="00A77053"/>
    <w:rsid w:val="00A77182"/>
    <w:rsid w:val="00A8282C"/>
    <w:rsid w:val="00AA4E82"/>
    <w:rsid w:val="00AC5347"/>
    <w:rsid w:val="00AE393F"/>
    <w:rsid w:val="00B05DFE"/>
    <w:rsid w:val="00B06C23"/>
    <w:rsid w:val="00B16215"/>
    <w:rsid w:val="00B316BF"/>
    <w:rsid w:val="00B32DF5"/>
    <w:rsid w:val="00B425AA"/>
    <w:rsid w:val="00B511A6"/>
    <w:rsid w:val="00B51E98"/>
    <w:rsid w:val="00B54714"/>
    <w:rsid w:val="00B84997"/>
    <w:rsid w:val="00BC3A2A"/>
    <w:rsid w:val="00BD2848"/>
    <w:rsid w:val="00BF153E"/>
    <w:rsid w:val="00C169D7"/>
    <w:rsid w:val="00C23D8A"/>
    <w:rsid w:val="00C32F5B"/>
    <w:rsid w:val="00C413ED"/>
    <w:rsid w:val="00CB371C"/>
    <w:rsid w:val="00D03914"/>
    <w:rsid w:val="00D1650D"/>
    <w:rsid w:val="00D30E62"/>
    <w:rsid w:val="00D358D9"/>
    <w:rsid w:val="00D4623D"/>
    <w:rsid w:val="00D54802"/>
    <w:rsid w:val="00D61715"/>
    <w:rsid w:val="00D74970"/>
    <w:rsid w:val="00D753E8"/>
    <w:rsid w:val="00DB0C9F"/>
    <w:rsid w:val="00DB195C"/>
    <w:rsid w:val="00DB6F07"/>
    <w:rsid w:val="00DE1899"/>
    <w:rsid w:val="00E05403"/>
    <w:rsid w:val="00E05762"/>
    <w:rsid w:val="00E25AF1"/>
    <w:rsid w:val="00E419FD"/>
    <w:rsid w:val="00E53967"/>
    <w:rsid w:val="00E6391B"/>
    <w:rsid w:val="00E73CF7"/>
    <w:rsid w:val="00E85F73"/>
    <w:rsid w:val="00E9751F"/>
    <w:rsid w:val="00EB613C"/>
    <w:rsid w:val="00EB6D8C"/>
    <w:rsid w:val="00EC5993"/>
    <w:rsid w:val="00EE44EC"/>
    <w:rsid w:val="00F01788"/>
    <w:rsid w:val="00F24C7D"/>
    <w:rsid w:val="00F27392"/>
    <w:rsid w:val="00F428C3"/>
    <w:rsid w:val="00FA72AE"/>
    <w:rsid w:val="00FB7D46"/>
    <w:rsid w:val="00FC0A8E"/>
    <w:rsid w:val="00FC40AF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DDE5BD-3FCC-4A15-933B-A5447D6E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96"/>
    <w:pPr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3D8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  <w:uiPriority w:val="99"/>
  </w:style>
  <w:style w:type="character" w:customStyle="1" w:styleId="a4">
    <w:name w:val="Нижний колонтитул Знак"/>
    <w:basedOn w:val="11"/>
  </w:style>
  <w:style w:type="character" w:customStyle="1" w:styleId="a5">
    <w:name w:val="Символ нумерации"/>
  </w:style>
  <w:style w:type="paragraph" w:customStyle="1" w:styleId="12">
    <w:name w:val="Обычный1"/>
    <w:pPr>
      <w:widowControl w:val="0"/>
      <w:suppressAutoHyphens/>
      <w:spacing w:after="160" w:line="254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B5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B54714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ae">
    <w:name w:val="Table Grid"/>
    <w:basedOn w:val="a1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e"/>
    <w:uiPriority w:val="39"/>
    <w:rsid w:val="00B316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893A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3AB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893AB9"/>
    <w:rPr>
      <w:rFonts w:ascii="Calibri" w:eastAsia="SimSun" w:hAnsi="Calibri" w:cs="Calibri"/>
      <w:kern w:val="1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3AB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93AB9"/>
    <w:rPr>
      <w:rFonts w:ascii="Calibri" w:eastAsia="SimSun" w:hAnsi="Calibri" w:cs="Calibri"/>
      <w:b/>
      <w:bCs/>
      <w:kern w:val="1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AE393F"/>
    <w:pPr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AE393F"/>
    <w:rPr>
      <w:rFonts w:ascii="Calibri" w:eastAsia="Calibri" w:hAnsi="Calibri"/>
      <w:lang w:eastAsia="en-US"/>
    </w:rPr>
  </w:style>
  <w:style w:type="character" w:styleId="af6">
    <w:name w:val="footnote reference"/>
    <w:uiPriority w:val="99"/>
    <w:semiHidden/>
    <w:unhideWhenUsed/>
    <w:rsid w:val="00AE393F"/>
    <w:rPr>
      <w:vertAlign w:val="superscript"/>
    </w:rPr>
  </w:style>
  <w:style w:type="character" w:customStyle="1" w:styleId="10">
    <w:name w:val="Заголовок 1 Знак"/>
    <w:link w:val="1"/>
    <w:uiPriority w:val="9"/>
    <w:rsid w:val="00C23D8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f7">
    <w:name w:val="Placeholder Text"/>
    <w:basedOn w:val="a0"/>
    <w:uiPriority w:val="99"/>
    <w:semiHidden/>
    <w:rsid w:val="00800D6C"/>
    <w:rPr>
      <w:color w:val="808080"/>
    </w:rPr>
  </w:style>
  <w:style w:type="table" w:customStyle="1" w:styleId="2">
    <w:name w:val="Сетка таблицы2"/>
    <w:basedOn w:val="a1"/>
    <w:next w:val="ae"/>
    <w:uiPriority w:val="39"/>
    <w:rsid w:val="00B425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A16A-7A69-4D56-8844-789A3D0D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Шлычков Александр Александрович</dc:creator>
  <cp:keywords/>
  <cp:lastModifiedBy>Бабошина Алина Олеговна</cp:lastModifiedBy>
  <cp:revision>7</cp:revision>
  <cp:lastPrinted>2018-06-05T06:18:00Z</cp:lastPrinted>
  <dcterms:created xsi:type="dcterms:W3CDTF">2018-06-04T16:39:00Z</dcterms:created>
  <dcterms:modified xsi:type="dcterms:W3CDTF">2018-06-08T13:21:00Z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ФАС России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