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9ECE" w14:textId="2FA95D6E" w:rsidR="00E76882" w:rsidRPr="00E76882" w:rsidRDefault="00E76882" w:rsidP="00E768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882">
        <w:rPr>
          <w:rFonts w:ascii="Times New Roman" w:hAnsi="Times New Roman" w:cs="Times New Roman"/>
          <w:b/>
          <w:bCs/>
          <w:sz w:val="28"/>
          <w:szCs w:val="28"/>
        </w:rPr>
        <w:t>Роструд получил доступ к налоговой тайне для борьбы с нелегальной занятостью</w:t>
      </w:r>
    </w:p>
    <w:p w14:paraId="26805530" w14:textId="77777777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>Минтруд утвердил Перечень сведений и информации, в том числе составляющих налоговую тайну, передаваемых ФНС в межведомственные комиссии субъектов РФ по противодействию нелегальной занятости, а также в территориальные органы Роструда в порядке межведомственного взаимодействия (приказ от 02.02.2024 № 40н).</w:t>
      </w:r>
    </w:p>
    <w:p w14:paraId="75A2EA3F" w14:textId="72315CB9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>Согласно приказу Минтруда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от 02.02.2024 № 40н, региональные межведомственные комиссии по борьбе с нелегальной занятостью, а также Роструд, будут получать необходимые сведения о налогоплательщиках, в том числе составляющие налоговую тайну, от налоговых органов. Это поможет выявлять работодателей-нарушителей. С 1 марта территориальные органы Роструда могут получать информацию:</w:t>
      </w:r>
    </w:p>
    <w:p w14:paraId="10045D73" w14:textId="77777777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- </w:t>
      </w:r>
      <w:r w:rsidRPr="00E76882">
        <w:rPr>
          <w:rFonts w:ascii="Times New Roman" w:hAnsi="Times New Roman" w:cs="Times New Roman"/>
          <w:sz w:val="28"/>
          <w:szCs w:val="28"/>
        </w:rPr>
        <w:t>о работодателях, которые за каждый месяц отчётного квартала начислили выплаты, уменьшенные на величину базы по ГПД, в размере ниже МРОТ не менее чем 10 физлицам. При этом доля таких лиц — более 10% от общего числа работников;</w:t>
      </w:r>
    </w:p>
    <w:p w14:paraId="19C67F32" w14:textId="1923FDA5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- </w:t>
      </w:r>
      <w:r w:rsidRPr="00E76882">
        <w:rPr>
          <w:rFonts w:ascii="Times New Roman" w:hAnsi="Times New Roman" w:cs="Times New Roman"/>
          <w:sz w:val="28"/>
          <w:szCs w:val="28"/>
        </w:rPr>
        <w:t>о нелегальной занятости с указанием данных о работодателях по итогам налоговой проверки;</w:t>
      </w:r>
    </w:p>
    <w:p w14:paraId="2F4A2699" w14:textId="77777777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- </w:t>
      </w:r>
      <w:r w:rsidRPr="00E76882">
        <w:rPr>
          <w:rFonts w:ascii="Times New Roman" w:hAnsi="Times New Roman" w:cs="Times New Roman"/>
          <w:sz w:val="28"/>
          <w:szCs w:val="28"/>
        </w:rPr>
        <w:t>об организациях и ИП, работающих более чем с 10 самозанятыми, среднемесячный доход которых превышает 20 тысяч рублей, а средняя длительность работы в этих организациях и ИП более трёх месяцев. Данные берут за год;</w:t>
      </w:r>
    </w:p>
    <w:p w14:paraId="455920CE" w14:textId="7C430C10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- </w:t>
      </w:r>
      <w:r w:rsidRPr="00E76882">
        <w:rPr>
          <w:rFonts w:ascii="Times New Roman" w:hAnsi="Times New Roman" w:cs="Times New Roman"/>
          <w:sz w:val="28"/>
          <w:szCs w:val="28"/>
        </w:rPr>
        <w:t>о работодателях, у которых отклонение среднемесячной оплаты труда превышает 35% от среднего значения в субъекте;</w:t>
      </w:r>
    </w:p>
    <w:p w14:paraId="6C74B027" w14:textId="77777777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- </w:t>
      </w:r>
      <w:r w:rsidRPr="00E76882">
        <w:rPr>
          <w:rFonts w:ascii="Times New Roman" w:hAnsi="Times New Roman" w:cs="Times New Roman"/>
          <w:sz w:val="28"/>
          <w:szCs w:val="28"/>
        </w:rPr>
        <w:t>об организациях и ИП, применяющих ККТ.</w:t>
      </w:r>
    </w:p>
    <w:p w14:paraId="0685556C" w14:textId="5148AF2A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>Учтите, что чиновники теперь получают информацию, что вы работаете с исполнителями по гражданско-правовым договорам, из отчёта ЕФС-1. Форма ЕФС-1 по кадровым мероприятиям и действиям с договорами ГПХ — общая. Некоторые кадровики считают, что из-за этого прокуроры будут чаще подозревать, что за договором ГПХ вы скрываете трудовые отношения. И опасения эти неслучайны. Некоторые ошибки в отчёте действительно могут спровоцировать внимание проверяющих. Что это за ошибки и как их устранить, чтобы договор ГПХ не переквалифицировали в трудовой, подсказала редакция «Кадрового дела».</w:t>
      </w:r>
    </w:p>
    <w:p w14:paraId="2346277F" w14:textId="0A905853" w:rsidR="00E76882" w:rsidRPr="00E76882" w:rsidRDefault="00E76882" w:rsidP="00E76882">
      <w:pPr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 xml:space="preserve">Напомним, что с 1 января 2024 года в силу вступил новый Закон о занятости, который упорядочил перечень сведений и ситуаций, о которых нужно </w:t>
      </w:r>
      <w:r w:rsidRPr="00E76882">
        <w:rPr>
          <w:rFonts w:ascii="Times New Roman" w:hAnsi="Times New Roman" w:cs="Times New Roman"/>
          <w:sz w:val="28"/>
          <w:szCs w:val="28"/>
        </w:rPr>
        <w:lastRenderedPageBreak/>
        <w:t>сообщать в органы службы занятости. Некоторые отчёты регулярные, а другие нужны только при возникновении кадрового события.</w:t>
      </w:r>
    </w:p>
    <w:sectPr w:rsidR="00E76882" w:rsidRPr="00E7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93"/>
    <w:rsid w:val="00450D97"/>
    <w:rsid w:val="0079766C"/>
    <w:rsid w:val="00AA5093"/>
    <w:rsid w:val="00E76882"/>
    <w:rsid w:val="00E93334"/>
    <w:rsid w:val="00F24279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45DA"/>
  <w15:chartTrackingRefBased/>
  <w15:docId w15:val="{ECA24602-9CD3-4CCA-81D9-74692A9B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8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Гитиномагомедова Патимат Гайдаровна</dc:creator>
  <cp:keywords/>
  <dc:description/>
  <cp:lastModifiedBy>Гитиномагомедова Патимат Гайдаровна</cp:lastModifiedBy>
  <cp:revision>3</cp:revision>
  <dcterms:created xsi:type="dcterms:W3CDTF">2024-11-07T08:32:00Z</dcterms:created>
  <dcterms:modified xsi:type="dcterms:W3CDTF">2024-11-07T08:37:00Z</dcterms:modified>
</cp:coreProperties>
</file>