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80790" w14:textId="7C3A810F" w:rsidR="00EA1CA2" w:rsidRPr="00CE41AE" w:rsidRDefault="00A615F7" w:rsidP="009A36E9">
      <w:pPr>
        <w:widowControl w:val="0"/>
        <w:spacing w:line="264" w:lineRule="auto"/>
        <w:ind w:right="-2"/>
        <w:jc w:val="center"/>
        <w:rPr>
          <w:b/>
          <w:bCs/>
          <w:sz w:val="36"/>
          <w:szCs w:val="36"/>
        </w:rPr>
      </w:pPr>
      <w:r w:rsidRPr="00CE41AE">
        <w:rPr>
          <w:b/>
          <w:bCs/>
          <w:sz w:val="36"/>
          <w:szCs w:val="36"/>
        </w:rPr>
        <w:t xml:space="preserve">ИТОГИ </w:t>
      </w:r>
    </w:p>
    <w:p w14:paraId="377E090F" w14:textId="3BCEEDF4" w:rsidR="00EA1CA2" w:rsidRPr="00CE41AE" w:rsidRDefault="00EA1CA2" w:rsidP="009A36E9">
      <w:pPr>
        <w:widowControl w:val="0"/>
        <w:spacing w:line="264" w:lineRule="auto"/>
        <w:ind w:right="-2"/>
        <w:jc w:val="center"/>
        <w:rPr>
          <w:b/>
          <w:bCs/>
          <w:sz w:val="36"/>
          <w:szCs w:val="36"/>
        </w:rPr>
      </w:pPr>
      <w:r w:rsidRPr="00CE41AE">
        <w:rPr>
          <w:b/>
          <w:bCs/>
          <w:sz w:val="36"/>
          <w:szCs w:val="36"/>
        </w:rPr>
        <w:t>социально-экономического развития Республики Дагестан за 202</w:t>
      </w:r>
      <w:r w:rsidR="00AD5499" w:rsidRPr="00CE41AE">
        <w:rPr>
          <w:b/>
          <w:bCs/>
          <w:sz w:val="36"/>
          <w:szCs w:val="36"/>
        </w:rPr>
        <w:t>1</w:t>
      </w:r>
      <w:r w:rsidRPr="00CE41AE">
        <w:rPr>
          <w:b/>
          <w:bCs/>
          <w:sz w:val="36"/>
          <w:szCs w:val="36"/>
        </w:rPr>
        <w:t xml:space="preserve"> год</w:t>
      </w:r>
      <w:r w:rsidR="00E93838">
        <w:rPr>
          <w:sz w:val="36"/>
          <w:szCs w:val="36"/>
        </w:rPr>
        <w:pict w14:anchorId="295EB30F">
          <v:rect id="_x0000_i1025" style="width:0;height:1.5pt" o:hralign="center" o:hrstd="t" o:hr="t" fillcolor="#a0a0a0" stroked="f">
            <v:imagedata r:id="rId8" o:title=""/>
          </v:rect>
        </w:pict>
      </w:r>
    </w:p>
    <w:p w14:paraId="6B761F32" w14:textId="77777777" w:rsidR="00A615F7" w:rsidRPr="00526EAE" w:rsidRDefault="00D22D6A" w:rsidP="009A36E9">
      <w:pPr>
        <w:spacing w:line="264" w:lineRule="auto"/>
        <w:ind w:right="-5"/>
        <w:jc w:val="center"/>
        <w:rPr>
          <w:sz w:val="28"/>
          <w:szCs w:val="28"/>
        </w:rPr>
      </w:pPr>
      <w:r w:rsidRPr="00526EAE">
        <w:rPr>
          <w:sz w:val="28"/>
          <w:szCs w:val="28"/>
        </w:rPr>
        <w:t xml:space="preserve">Доклад </w:t>
      </w:r>
      <w:r w:rsidR="00AD5499" w:rsidRPr="00526EAE">
        <w:rPr>
          <w:sz w:val="28"/>
          <w:szCs w:val="28"/>
        </w:rPr>
        <w:t xml:space="preserve">врио </w:t>
      </w:r>
      <w:r w:rsidRPr="00526EAE">
        <w:rPr>
          <w:sz w:val="28"/>
          <w:szCs w:val="28"/>
        </w:rPr>
        <w:t xml:space="preserve">министра экономики и территориального развития Республики Дагестан </w:t>
      </w:r>
      <w:r w:rsidR="00AD5499" w:rsidRPr="00526EAE">
        <w:rPr>
          <w:sz w:val="28"/>
          <w:szCs w:val="28"/>
        </w:rPr>
        <w:t>А.З. Рустамова</w:t>
      </w:r>
      <w:r w:rsidRPr="00526EAE">
        <w:rPr>
          <w:sz w:val="28"/>
          <w:szCs w:val="28"/>
        </w:rPr>
        <w:t xml:space="preserve"> </w:t>
      </w:r>
    </w:p>
    <w:p w14:paraId="792E4A21" w14:textId="2D97C005" w:rsidR="00EA1CA2" w:rsidRPr="00526EAE" w:rsidRDefault="00D22D6A" w:rsidP="009A36E9">
      <w:pPr>
        <w:spacing w:line="264" w:lineRule="auto"/>
        <w:ind w:right="-5"/>
        <w:jc w:val="center"/>
        <w:rPr>
          <w:sz w:val="28"/>
          <w:szCs w:val="28"/>
        </w:rPr>
      </w:pPr>
      <w:r w:rsidRPr="00526EAE">
        <w:rPr>
          <w:sz w:val="28"/>
          <w:szCs w:val="28"/>
        </w:rPr>
        <w:t xml:space="preserve">на </w:t>
      </w:r>
      <w:r w:rsidR="00EA1CA2" w:rsidRPr="00526EAE">
        <w:rPr>
          <w:sz w:val="28"/>
          <w:szCs w:val="28"/>
        </w:rPr>
        <w:t>заседани</w:t>
      </w:r>
      <w:r w:rsidR="00AD5499" w:rsidRPr="00526EAE">
        <w:rPr>
          <w:sz w:val="28"/>
          <w:szCs w:val="28"/>
        </w:rPr>
        <w:t>и</w:t>
      </w:r>
      <w:r w:rsidR="00EA1CA2" w:rsidRPr="00526EAE">
        <w:rPr>
          <w:sz w:val="28"/>
          <w:szCs w:val="28"/>
        </w:rPr>
        <w:t xml:space="preserve"> Правительства Республики Дагестан</w:t>
      </w:r>
    </w:p>
    <w:p w14:paraId="7FDED157" w14:textId="46512EC2" w:rsidR="00EA1CA2" w:rsidRPr="00A615F7" w:rsidRDefault="00AD5499" w:rsidP="009A36E9">
      <w:pPr>
        <w:spacing w:line="264" w:lineRule="auto"/>
        <w:ind w:right="-5"/>
        <w:jc w:val="center"/>
        <w:rPr>
          <w:sz w:val="40"/>
          <w:szCs w:val="40"/>
        </w:rPr>
      </w:pPr>
      <w:r w:rsidRPr="00526EAE">
        <w:rPr>
          <w:sz w:val="28"/>
          <w:szCs w:val="28"/>
        </w:rPr>
        <w:t>20</w:t>
      </w:r>
      <w:r w:rsidR="00EA1CA2" w:rsidRPr="00526EAE">
        <w:rPr>
          <w:sz w:val="28"/>
          <w:szCs w:val="28"/>
        </w:rPr>
        <w:t xml:space="preserve"> </w:t>
      </w:r>
      <w:r w:rsidRPr="00526EAE">
        <w:rPr>
          <w:sz w:val="28"/>
          <w:szCs w:val="28"/>
        </w:rPr>
        <w:t>апреля</w:t>
      </w:r>
      <w:r w:rsidR="00EA1CA2" w:rsidRPr="00526EAE">
        <w:rPr>
          <w:sz w:val="28"/>
          <w:szCs w:val="28"/>
        </w:rPr>
        <w:t xml:space="preserve"> 20</w:t>
      </w:r>
      <w:r w:rsidR="00F030F7" w:rsidRPr="00526EAE">
        <w:rPr>
          <w:sz w:val="28"/>
          <w:szCs w:val="28"/>
        </w:rPr>
        <w:t>2</w:t>
      </w:r>
      <w:r w:rsidRPr="00526EAE">
        <w:rPr>
          <w:sz w:val="28"/>
          <w:szCs w:val="28"/>
        </w:rPr>
        <w:t>2</w:t>
      </w:r>
      <w:r w:rsidR="00EA1CA2" w:rsidRPr="00526EAE">
        <w:rPr>
          <w:sz w:val="28"/>
          <w:szCs w:val="28"/>
        </w:rPr>
        <w:t xml:space="preserve"> года</w:t>
      </w:r>
    </w:p>
    <w:p w14:paraId="2211F277" w14:textId="77777777" w:rsidR="00EA1CA2" w:rsidRPr="00A615F7" w:rsidRDefault="00EA1CA2" w:rsidP="009A36E9">
      <w:pPr>
        <w:widowControl w:val="0"/>
        <w:spacing w:line="264" w:lineRule="auto"/>
        <w:ind w:right="-2" w:firstLine="709"/>
        <w:jc w:val="center"/>
        <w:rPr>
          <w:i/>
          <w:sz w:val="40"/>
          <w:szCs w:val="40"/>
        </w:rPr>
      </w:pPr>
    </w:p>
    <w:p w14:paraId="258F7C73" w14:textId="2D52D882" w:rsidR="00EA1CA2" w:rsidRPr="00526EAE" w:rsidRDefault="00EA1CA2" w:rsidP="009A36E9">
      <w:pPr>
        <w:widowControl w:val="0"/>
        <w:spacing w:line="264" w:lineRule="auto"/>
        <w:jc w:val="center"/>
        <w:rPr>
          <w:b/>
          <w:bCs/>
          <w:sz w:val="32"/>
          <w:szCs w:val="32"/>
        </w:rPr>
      </w:pPr>
      <w:r w:rsidRPr="00526EAE">
        <w:rPr>
          <w:b/>
          <w:bCs/>
          <w:sz w:val="32"/>
          <w:szCs w:val="32"/>
        </w:rPr>
        <w:t xml:space="preserve">Уважаемый </w:t>
      </w:r>
      <w:r w:rsidR="00AD5499" w:rsidRPr="00526EAE">
        <w:rPr>
          <w:b/>
          <w:bCs/>
          <w:sz w:val="32"/>
          <w:szCs w:val="32"/>
        </w:rPr>
        <w:t>Абдулмуслим Мухудинович</w:t>
      </w:r>
      <w:r w:rsidRPr="00526EAE">
        <w:rPr>
          <w:b/>
          <w:bCs/>
          <w:sz w:val="32"/>
          <w:szCs w:val="32"/>
        </w:rPr>
        <w:t>!</w:t>
      </w:r>
    </w:p>
    <w:p w14:paraId="0CA60A9E" w14:textId="77777777" w:rsidR="00EA1CA2" w:rsidRPr="00526EAE" w:rsidRDefault="00EA1CA2" w:rsidP="009A36E9">
      <w:pPr>
        <w:widowControl w:val="0"/>
        <w:spacing w:line="264" w:lineRule="auto"/>
        <w:jc w:val="center"/>
        <w:rPr>
          <w:b/>
          <w:bCs/>
          <w:sz w:val="32"/>
          <w:szCs w:val="32"/>
        </w:rPr>
      </w:pPr>
      <w:r w:rsidRPr="00526EAE">
        <w:rPr>
          <w:b/>
          <w:bCs/>
          <w:sz w:val="32"/>
          <w:szCs w:val="32"/>
        </w:rPr>
        <w:t>Уважаемые коллеги!</w:t>
      </w:r>
    </w:p>
    <w:p w14:paraId="41A85A9E" w14:textId="77777777" w:rsidR="006455E8" w:rsidRPr="00A615F7" w:rsidRDefault="006455E8" w:rsidP="009A36E9">
      <w:pPr>
        <w:widowControl w:val="0"/>
        <w:spacing w:line="264" w:lineRule="auto"/>
        <w:ind w:firstLine="567"/>
        <w:jc w:val="both"/>
        <w:rPr>
          <w:i/>
          <w:iCs/>
          <w:sz w:val="40"/>
          <w:szCs w:val="40"/>
        </w:rPr>
      </w:pPr>
    </w:p>
    <w:p w14:paraId="5F4DBDA6" w14:textId="2AF557EB" w:rsidR="00B80366" w:rsidRPr="00526EAE" w:rsidRDefault="00B80366" w:rsidP="009A36E9">
      <w:pPr>
        <w:widowControl w:val="0"/>
        <w:spacing w:line="264" w:lineRule="auto"/>
        <w:ind w:firstLine="567"/>
        <w:jc w:val="both"/>
        <w:rPr>
          <w:sz w:val="32"/>
          <w:szCs w:val="32"/>
        </w:rPr>
      </w:pPr>
      <w:r w:rsidRPr="00526EAE">
        <w:rPr>
          <w:sz w:val="32"/>
          <w:szCs w:val="32"/>
        </w:rPr>
        <w:t xml:space="preserve">Несмотря на </w:t>
      </w:r>
      <w:r w:rsidR="009D219B" w:rsidRPr="00526EAE">
        <w:rPr>
          <w:sz w:val="32"/>
          <w:szCs w:val="32"/>
        </w:rPr>
        <w:t>то, в 2021 году еще действовал ряд ограничений</w:t>
      </w:r>
      <w:r w:rsidRPr="00526EAE">
        <w:rPr>
          <w:sz w:val="32"/>
          <w:szCs w:val="32"/>
        </w:rPr>
        <w:t>, связанны</w:t>
      </w:r>
      <w:r w:rsidR="009D219B" w:rsidRPr="00526EAE">
        <w:rPr>
          <w:sz w:val="32"/>
          <w:szCs w:val="32"/>
        </w:rPr>
        <w:t>х</w:t>
      </w:r>
      <w:r w:rsidRPr="00526EAE">
        <w:rPr>
          <w:sz w:val="32"/>
          <w:szCs w:val="32"/>
        </w:rPr>
        <w:t xml:space="preserve"> с распространением новой коронавирусной инфекции (COVID-19), итоги социально-экономического развития Республики Дагестан</w:t>
      </w:r>
      <w:r w:rsidR="00E2460C" w:rsidRPr="00526EAE">
        <w:rPr>
          <w:sz w:val="32"/>
          <w:szCs w:val="32"/>
        </w:rPr>
        <w:t xml:space="preserve"> за 2021 год</w:t>
      </w:r>
      <w:r w:rsidRPr="00526EAE">
        <w:rPr>
          <w:sz w:val="32"/>
          <w:szCs w:val="32"/>
        </w:rPr>
        <w:t xml:space="preserve"> характеризовались положительной динамикой темпов роста практически по всем направлениям.</w:t>
      </w:r>
    </w:p>
    <w:p w14:paraId="56386FBF" w14:textId="4BCF8DF8" w:rsidR="00C32AD4" w:rsidRPr="00526EAE" w:rsidRDefault="00C32AD4" w:rsidP="00C32AD4">
      <w:pPr>
        <w:spacing w:line="264" w:lineRule="auto"/>
        <w:ind w:firstLine="567"/>
        <w:jc w:val="both"/>
        <w:rPr>
          <w:iCs/>
          <w:sz w:val="32"/>
          <w:szCs w:val="32"/>
        </w:rPr>
      </w:pPr>
      <w:r w:rsidRPr="00526EAE">
        <w:rPr>
          <w:iCs/>
          <w:sz w:val="32"/>
          <w:szCs w:val="32"/>
        </w:rPr>
        <w:t xml:space="preserve">В 21 году начата работа по разработке проекта Стратегии социально-экономического развития Республики Дагестан на период до 2030 года. В настоящее время </w:t>
      </w:r>
      <w:r w:rsidR="009D219B" w:rsidRPr="00526EAE">
        <w:rPr>
          <w:iCs/>
          <w:sz w:val="32"/>
          <w:szCs w:val="32"/>
        </w:rPr>
        <w:t xml:space="preserve">доработанный нами, с учетом замечаний и предложений федеральных органов исполнительной власти, проект Стратегии-2030 </w:t>
      </w:r>
      <w:r w:rsidRPr="00526EAE">
        <w:rPr>
          <w:iCs/>
          <w:sz w:val="32"/>
          <w:szCs w:val="32"/>
        </w:rPr>
        <w:t>Минэкономразвития России</w:t>
      </w:r>
      <w:r w:rsidR="009D219B" w:rsidRPr="00526EAE">
        <w:rPr>
          <w:iCs/>
          <w:sz w:val="32"/>
          <w:szCs w:val="32"/>
        </w:rPr>
        <w:t xml:space="preserve"> согласован</w:t>
      </w:r>
      <w:r w:rsidRPr="00526EAE">
        <w:rPr>
          <w:iCs/>
          <w:sz w:val="32"/>
          <w:szCs w:val="32"/>
        </w:rPr>
        <w:t xml:space="preserve"> и получено </w:t>
      </w:r>
      <w:r w:rsidRPr="00526EAE">
        <w:rPr>
          <w:iCs/>
          <w:sz w:val="32"/>
          <w:szCs w:val="32"/>
        </w:rPr>
        <w:lastRenderedPageBreak/>
        <w:t>сводное положительное заключение на проект.</w:t>
      </w:r>
      <w:r w:rsidR="009D219B" w:rsidRPr="00526EAE">
        <w:rPr>
          <w:iCs/>
          <w:sz w:val="32"/>
          <w:szCs w:val="32"/>
        </w:rPr>
        <w:t xml:space="preserve"> В настоящее время </w:t>
      </w:r>
      <w:r w:rsidR="001319EC">
        <w:rPr>
          <w:iCs/>
          <w:sz w:val="32"/>
          <w:szCs w:val="32"/>
        </w:rPr>
        <w:t>проект Закона Республики Дагестан «Об утверждении Стратегии социально-экономического развития РД» проходит согласование с ОИВами РД и будет внесен на очередное заседание НС.</w:t>
      </w:r>
    </w:p>
    <w:p w14:paraId="4E23D9B6" w14:textId="15C96EA4" w:rsidR="00C32AD4" w:rsidRPr="00526EAE" w:rsidRDefault="00C32AD4" w:rsidP="00C32AD4">
      <w:pPr>
        <w:spacing w:line="264" w:lineRule="auto"/>
        <w:ind w:firstLine="567"/>
        <w:jc w:val="both"/>
        <w:rPr>
          <w:iCs/>
          <w:sz w:val="32"/>
          <w:szCs w:val="32"/>
        </w:rPr>
      </w:pPr>
      <w:r w:rsidRPr="00526EAE">
        <w:rPr>
          <w:iCs/>
          <w:sz w:val="32"/>
          <w:szCs w:val="32"/>
        </w:rPr>
        <w:t>Разработана модель экономического развития Республики Дагестан</w:t>
      </w:r>
      <w:r w:rsidR="009D219B" w:rsidRPr="00526EAE">
        <w:rPr>
          <w:iCs/>
          <w:sz w:val="32"/>
          <w:szCs w:val="32"/>
        </w:rPr>
        <w:t>.</w:t>
      </w:r>
      <w:r w:rsidRPr="00526EAE">
        <w:rPr>
          <w:iCs/>
          <w:sz w:val="32"/>
          <w:szCs w:val="32"/>
        </w:rPr>
        <w:t xml:space="preserve"> </w:t>
      </w:r>
      <w:r w:rsidR="009D219B" w:rsidRPr="00526EAE">
        <w:rPr>
          <w:iCs/>
          <w:sz w:val="32"/>
          <w:szCs w:val="32"/>
        </w:rPr>
        <w:t>Р</w:t>
      </w:r>
      <w:r w:rsidRPr="00526EAE">
        <w:rPr>
          <w:iCs/>
          <w:sz w:val="32"/>
          <w:szCs w:val="32"/>
        </w:rPr>
        <w:t>еализация проектов</w:t>
      </w:r>
      <w:r w:rsidR="009D219B" w:rsidRPr="00526EAE">
        <w:rPr>
          <w:iCs/>
          <w:sz w:val="32"/>
          <w:szCs w:val="32"/>
        </w:rPr>
        <w:t>, предусмотренных</w:t>
      </w:r>
      <w:r w:rsidRPr="00526EAE">
        <w:rPr>
          <w:iCs/>
          <w:sz w:val="32"/>
          <w:szCs w:val="32"/>
        </w:rPr>
        <w:t xml:space="preserve"> на период до 2030 года пред</w:t>
      </w:r>
      <w:r w:rsidR="009D219B" w:rsidRPr="00526EAE">
        <w:rPr>
          <w:iCs/>
          <w:sz w:val="32"/>
          <w:szCs w:val="32"/>
        </w:rPr>
        <w:t>полаг</w:t>
      </w:r>
      <w:r w:rsidRPr="00526EAE">
        <w:rPr>
          <w:iCs/>
          <w:sz w:val="32"/>
          <w:szCs w:val="32"/>
        </w:rPr>
        <w:t xml:space="preserve">ает объем инвестиций </w:t>
      </w:r>
      <w:r w:rsidR="009D219B" w:rsidRPr="00526EAE">
        <w:rPr>
          <w:iCs/>
          <w:sz w:val="32"/>
          <w:szCs w:val="32"/>
        </w:rPr>
        <w:t>более 400</w:t>
      </w:r>
      <w:r w:rsidRPr="00526EAE">
        <w:rPr>
          <w:iCs/>
          <w:sz w:val="32"/>
          <w:szCs w:val="32"/>
        </w:rPr>
        <w:t xml:space="preserve"> млрд руб. и создание 65 тыс. рабочих мест. </w:t>
      </w:r>
    </w:p>
    <w:p w14:paraId="6BA6375B" w14:textId="0846C674" w:rsidR="009D219B" w:rsidRDefault="00C9034B" w:rsidP="00C32AD4">
      <w:pPr>
        <w:spacing w:line="264" w:lineRule="auto"/>
        <w:ind w:firstLine="567"/>
        <w:jc w:val="both"/>
        <w:rPr>
          <w:iCs/>
          <w:sz w:val="40"/>
          <w:szCs w:val="40"/>
        </w:rPr>
      </w:pPr>
      <w:r w:rsidRPr="00526EAE">
        <w:rPr>
          <w:iCs/>
          <w:sz w:val="32"/>
          <w:szCs w:val="32"/>
        </w:rPr>
        <w:t>В</w:t>
      </w:r>
      <w:r w:rsidR="00C32AD4" w:rsidRPr="00526EAE">
        <w:rPr>
          <w:iCs/>
          <w:sz w:val="32"/>
          <w:szCs w:val="32"/>
        </w:rPr>
        <w:t xml:space="preserve"> рамках Модели выделены 5 прорывных проектов, которые охватывают такие отрасли экономики, как промышленность, агропромышленный комплекс, туризм, строительство и другие. Это проекты по</w:t>
      </w:r>
      <w:r w:rsidR="00526EAE" w:rsidRPr="00526EAE">
        <w:rPr>
          <w:iCs/>
          <w:sz w:val="32"/>
          <w:szCs w:val="32"/>
        </w:rPr>
        <w:t xml:space="preserve"> развитию каспийского кластера</w:t>
      </w:r>
      <w:r w:rsidR="00C32AD4" w:rsidRPr="00526EAE">
        <w:rPr>
          <w:iCs/>
          <w:sz w:val="32"/>
          <w:szCs w:val="32"/>
        </w:rPr>
        <w:t xml:space="preserve">, развитию плодоовощного кластера, второй этап реконструкции аэропорта «Махачкала», стратегический проект «Город обувщиков», развитие стекольного промышленного кластера. </w:t>
      </w:r>
    </w:p>
    <w:p w14:paraId="7C738ED6" w14:textId="62A69D96" w:rsidR="00492B78" w:rsidRPr="00526EAE" w:rsidRDefault="00C32AD4" w:rsidP="00C32AD4">
      <w:pPr>
        <w:spacing w:line="264" w:lineRule="auto"/>
        <w:ind w:firstLine="567"/>
        <w:jc w:val="both"/>
        <w:rPr>
          <w:i/>
          <w:iCs/>
          <w:sz w:val="28"/>
          <w:szCs w:val="28"/>
        </w:rPr>
      </w:pPr>
      <w:r w:rsidRPr="00526EAE">
        <w:rPr>
          <w:i/>
          <w:iCs/>
          <w:sz w:val="28"/>
          <w:szCs w:val="28"/>
        </w:rPr>
        <w:t>В целом по 5</w:t>
      </w:r>
      <w:r w:rsidR="008A0AB5" w:rsidRPr="00526EAE">
        <w:rPr>
          <w:i/>
          <w:iCs/>
          <w:sz w:val="28"/>
          <w:szCs w:val="28"/>
        </w:rPr>
        <w:t> </w:t>
      </w:r>
      <w:r w:rsidRPr="00526EAE">
        <w:rPr>
          <w:i/>
          <w:iCs/>
          <w:sz w:val="28"/>
          <w:szCs w:val="28"/>
        </w:rPr>
        <w:t>прорывным проектам Республики Дагестан объем инвестиций за 2021-2030 годы составит 3</w:t>
      </w:r>
      <w:r w:rsidR="00A615F7" w:rsidRPr="00526EAE">
        <w:rPr>
          <w:i/>
          <w:iCs/>
          <w:sz w:val="28"/>
          <w:szCs w:val="28"/>
        </w:rPr>
        <w:t>3</w:t>
      </w:r>
      <w:r w:rsidRPr="00526EAE">
        <w:rPr>
          <w:i/>
          <w:iCs/>
          <w:sz w:val="28"/>
          <w:szCs w:val="28"/>
        </w:rPr>
        <w:t>4,</w:t>
      </w:r>
      <w:r w:rsidR="00A615F7" w:rsidRPr="00526EAE">
        <w:rPr>
          <w:i/>
          <w:iCs/>
          <w:sz w:val="28"/>
          <w:szCs w:val="28"/>
        </w:rPr>
        <w:t>8</w:t>
      </w:r>
      <w:r w:rsidRPr="00526EAE">
        <w:rPr>
          <w:i/>
          <w:iCs/>
          <w:sz w:val="28"/>
          <w:szCs w:val="28"/>
        </w:rPr>
        <w:t xml:space="preserve"> млрд рублей, планируется создание 16,</w:t>
      </w:r>
      <w:r w:rsidR="00A615F7" w:rsidRPr="00526EAE">
        <w:rPr>
          <w:i/>
          <w:iCs/>
          <w:sz w:val="28"/>
          <w:szCs w:val="28"/>
        </w:rPr>
        <w:t>5</w:t>
      </w:r>
      <w:r w:rsidRPr="00526EAE">
        <w:rPr>
          <w:i/>
          <w:iCs/>
          <w:sz w:val="28"/>
          <w:szCs w:val="28"/>
        </w:rPr>
        <w:t xml:space="preserve"> тыс. рабочих мест.</w:t>
      </w:r>
    </w:p>
    <w:p w14:paraId="3CAF5981" w14:textId="41DC0D77" w:rsidR="00B80366" w:rsidRPr="00A615F7" w:rsidRDefault="00B80366" w:rsidP="00B80366">
      <w:pPr>
        <w:spacing w:line="264" w:lineRule="auto"/>
        <w:ind w:firstLine="567"/>
        <w:jc w:val="both"/>
        <w:rPr>
          <w:iCs/>
          <w:sz w:val="40"/>
          <w:szCs w:val="40"/>
        </w:rPr>
      </w:pPr>
      <w:r w:rsidRPr="002E6AEC">
        <w:rPr>
          <w:iCs/>
          <w:sz w:val="32"/>
          <w:szCs w:val="32"/>
        </w:rPr>
        <w:lastRenderedPageBreak/>
        <w:t xml:space="preserve">В марте 2021 года прошли Дни Республики Дагестан в Совете Федерации Федерального Собрания Российской Федерации, где обсуждались вопросы социально-экономического развития Дагестана и по их итогам принято постановление Совета Федерации </w:t>
      </w:r>
      <w:r w:rsidRPr="002E6AEC">
        <w:rPr>
          <w:i/>
          <w:iCs/>
          <w:sz w:val="28"/>
          <w:szCs w:val="28"/>
        </w:rPr>
        <w:t xml:space="preserve">от 17 марта 2021 года </w:t>
      </w:r>
      <w:r w:rsidR="009D219B" w:rsidRPr="002E6AEC">
        <w:rPr>
          <w:i/>
          <w:iCs/>
          <w:sz w:val="28"/>
          <w:szCs w:val="28"/>
        </w:rPr>
        <w:t xml:space="preserve">  № 85-СФ</w:t>
      </w:r>
      <w:r w:rsidR="009D219B" w:rsidRPr="002E6AEC">
        <w:rPr>
          <w:iCs/>
          <w:sz w:val="32"/>
          <w:szCs w:val="32"/>
        </w:rPr>
        <w:t xml:space="preserve"> по реализации мероприятий для решения проблем в экономике и социальной сфере</w:t>
      </w:r>
      <w:r w:rsidR="00526EAE" w:rsidRPr="002E6AEC">
        <w:rPr>
          <w:iCs/>
          <w:sz w:val="32"/>
          <w:szCs w:val="32"/>
        </w:rPr>
        <w:t xml:space="preserve"> Республики</w:t>
      </w:r>
      <w:r w:rsidR="009D219B" w:rsidRPr="002E6AEC">
        <w:rPr>
          <w:iCs/>
          <w:sz w:val="32"/>
          <w:szCs w:val="32"/>
        </w:rPr>
        <w:t>.</w:t>
      </w:r>
      <w:r w:rsidR="00526EAE">
        <w:rPr>
          <w:iCs/>
          <w:sz w:val="40"/>
          <w:szCs w:val="40"/>
        </w:rPr>
        <w:t xml:space="preserve"> </w:t>
      </w:r>
      <w:r w:rsidR="00526EAE" w:rsidRPr="00526EAE">
        <w:rPr>
          <w:i/>
          <w:iCs/>
          <w:sz w:val="32"/>
          <w:szCs w:val="32"/>
        </w:rPr>
        <w:t>Ряд мероприятий реализован, часть мероприятий в настоящее время  стадии реализации, часть снята ввиду неактуальности либо недостаточной проработанности.</w:t>
      </w:r>
    </w:p>
    <w:p w14:paraId="4CF01A80" w14:textId="77777777" w:rsidR="00526EAE" w:rsidRDefault="00526EAE" w:rsidP="009A36E9">
      <w:pPr>
        <w:widowControl w:val="0"/>
        <w:spacing w:line="264" w:lineRule="auto"/>
        <w:ind w:firstLine="567"/>
        <w:jc w:val="both"/>
        <w:rPr>
          <w:sz w:val="40"/>
          <w:szCs w:val="40"/>
        </w:rPr>
      </w:pPr>
    </w:p>
    <w:p w14:paraId="2CA0E6E0" w14:textId="42D91580" w:rsidR="00DC082C" w:rsidRPr="002E6AEC" w:rsidRDefault="00DC082C" w:rsidP="009A36E9">
      <w:pPr>
        <w:widowControl w:val="0"/>
        <w:spacing w:line="264" w:lineRule="auto"/>
        <w:ind w:firstLine="567"/>
        <w:jc w:val="both"/>
        <w:rPr>
          <w:iCs/>
          <w:sz w:val="32"/>
          <w:szCs w:val="32"/>
        </w:rPr>
      </w:pPr>
      <w:r w:rsidRPr="002E6AEC">
        <w:rPr>
          <w:sz w:val="32"/>
          <w:szCs w:val="32"/>
        </w:rPr>
        <w:t>Итоги социально-экономического развития Республики Дагестан за 202</w:t>
      </w:r>
      <w:r w:rsidR="00AD5499" w:rsidRPr="002E6AEC">
        <w:rPr>
          <w:sz w:val="32"/>
          <w:szCs w:val="32"/>
        </w:rPr>
        <w:t>1</w:t>
      </w:r>
      <w:r w:rsidRPr="002E6AEC">
        <w:rPr>
          <w:sz w:val="32"/>
          <w:szCs w:val="32"/>
        </w:rPr>
        <w:t> год характериз</w:t>
      </w:r>
      <w:r w:rsidR="00AD5499" w:rsidRPr="002E6AEC">
        <w:rPr>
          <w:sz w:val="32"/>
          <w:szCs w:val="32"/>
        </w:rPr>
        <w:t>овались</w:t>
      </w:r>
      <w:r w:rsidRPr="002E6AEC">
        <w:rPr>
          <w:sz w:val="32"/>
          <w:szCs w:val="32"/>
        </w:rPr>
        <w:t xml:space="preserve"> следующими темпами развития</w:t>
      </w:r>
      <w:r w:rsidRPr="002E6AEC">
        <w:rPr>
          <w:iCs/>
          <w:sz w:val="32"/>
          <w:szCs w:val="32"/>
        </w:rPr>
        <w:t xml:space="preserve"> к уровню 20</w:t>
      </w:r>
      <w:r w:rsidR="00AD5499" w:rsidRPr="002E6AEC">
        <w:rPr>
          <w:iCs/>
          <w:sz w:val="32"/>
          <w:szCs w:val="32"/>
        </w:rPr>
        <w:t>20</w:t>
      </w:r>
      <w:r w:rsidRPr="002E6AEC">
        <w:rPr>
          <w:iCs/>
          <w:sz w:val="32"/>
          <w:szCs w:val="32"/>
        </w:rPr>
        <w:t xml:space="preserve"> года</w:t>
      </w:r>
      <w:r w:rsidRPr="002E6AEC">
        <w:rPr>
          <w:sz w:val="32"/>
          <w:szCs w:val="32"/>
        </w:rPr>
        <w:t>:</w:t>
      </w:r>
      <w:r w:rsidR="00EA1CA2" w:rsidRPr="002E6AEC">
        <w:rPr>
          <w:sz w:val="32"/>
          <w:szCs w:val="32"/>
        </w:rPr>
        <w:t xml:space="preserve"> </w:t>
      </w:r>
      <w:r w:rsidRPr="002E6AEC">
        <w:rPr>
          <w:iCs/>
          <w:sz w:val="32"/>
          <w:szCs w:val="32"/>
        </w:rPr>
        <w:t>индекс пром</w:t>
      </w:r>
      <w:r w:rsidR="00EA1CA2" w:rsidRPr="002E6AEC">
        <w:rPr>
          <w:iCs/>
          <w:sz w:val="32"/>
          <w:szCs w:val="32"/>
        </w:rPr>
        <w:t>ышленного производства – 10</w:t>
      </w:r>
      <w:r w:rsidR="00AD5499" w:rsidRPr="002E6AEC">
        <w:rPr>
          <w:iCs/>
          <w:sz w:val="32"/>
          <w:szCs w:val="32"/>
        </w:rPr>
        <w:t>5,2</w:t>
      </w:r>
      <w:r w:rsidR="00EA1CA2" w:rsidRPr="002E6AEC">
        <w:rPr>
          <w:iCs/>
          <w:sz w:val="32"/>
          <w:szCs w:val="32"/>
        </w:rPr>
        <w:t xml:space="preserve">%; </w:t>
      </w:r>
      <w:r w:rsidRPr="002E6AEC">
        <w:rPr>
          <w:iCs/>
          <w:sz w:val="32"/>
          <w:szCs w:val="32"/>
        </w:rPr>
        <w:t>сельскохозяйственная продукция – 10</w:t>
      </w:r>
      <w:r w:rsidR="00AD5499" w:rsidRPr="002E6AEC">
        <w:rPr>
          <w:iCs/>
          <w:sz w:val="32"/>
          <w:szCs w:val="32"/>
        </w:rPr>
        <w:t>0,5</w:t>
      </w:r>
      <w:r w:rsidRPr="002E6AEC">
        <w:rPr>
          <w:iCs/>
          <w:sz w:val="32"/>
          <w:szCs w:val="32"/>
        </w:rPr>
        <w:t>%;</w:t>
      </w:r>
      <w:r w:rsidR="00EA1CA2" w:rsidRPr="002E6AEC">
        <w:rPr>
          <w:iCs/>
          <w:sz w:val="32"/>
          <w:szCs w:val="32"/>
        </w:rPr>
        <w:t xml:space="preserve"> </w:t>
      </w:r>
      <w:r w:rsidRPr="002E6AEC">
        <w:rPr>
          <w:iCs/>
          <w:sz w:val="32"/>
          <w:szCs w:val="32"/>
        </w:rPr>
        <w:t xml:space="preserve">инвестиции в основной капитал – </w:t>
      </w:r>
      <w:r w:rsidR="00AD5499" w:rsidRPr="002E6AEC">
        <w:rPr>
          <w:iCs/>
          <w:sz w:val="32"/>
          <w:szCs w:val="32"/>
        </w:rPr>
        <w:t>88,6</w:t>
      </w:r>
      <w:r w:rsidRPr="002E6AEC">
        <w:rPr>
          <w:iCs/>
          <w:sz w:val="32"/>
          <w:szCs w:val="32"/>
        </w:rPr>
        <w:t>%;</w:t>
      </w:r>
      <w:r w:rsidR="00EA1CA2" w:rsidRPr="002E6AEC">
        <w:rPr>
          <w:iCs/>
          <w:sz w:val="32"/>
          <w:szCs w:val="32"/>
        </w:rPr>
        <w:t xml:space="preserve"> </w:t>
      </w:r>
      <w:r w:rsidRPr="002E6AEC">
        <w:rPr>
          <w:iCs/>
          <w:sz w:val="32"/>
          <w:szCs w:val="32"/>
        </w:rPr>
        <w:t xml:space="preserve">строительство – </w:t>
      </w:r>
      <w:r w:rsidR="00AD5499" w:rsidRPr="002E6AEC">
        <w:rPr>
          <w:iCs/>
          <w:sz w:val="32"/>
          <w:szCs w:val="32"/>
        </w:rPr>
        <w:t>102,0</w:t>
      </w:r>
      <w:r w:rsidRPr="002E6AEC">
        <w:rPr>
          <w:iCs/>
          <w:sz w:val="32"/>
          <w:szCs w:val="32"/>
        </w:rPr>
        <w:t>%;</w:t>
      </w:r>
      <w:r w:rsidRPr="002E6AEC">
        <w:rPr>
          <w:i/>
          <w:iCs/>
          <w:sz w:val="32"/>
          <w:szCs w:val="32"/>
        </w:rPr>
        <w:t xml:space="preserve"> </w:t>
      </w:r>
      <w:r w:rsidRPr="002E6AEC">
        <w:rPr>
          <w:iCs/>
          <w:sz w:val="32"/>
          <w:szCs w:val="32"/>
        </w:rPr>
        <w:t xml:space="preserve">оборот розничной торговли – </w:t>
      </w:r>
      <w:r w:rsidR="00AD5499" w:rsidRPr="002E6AEC">
        <w:rPr>
          <w:iCs/>
          <w:sz w:val="32"/>
          <w:szCs w:val="32"/>
        </w:rPr>
        <w:t>101,0</w:t>
      </w:r>
      <w:r w:rsidRPr="002E6AEC">
        <w:rPr>
          <w:iCs/>
          <w:sz w:val="32"/>
          <w:szCs w:val="32"/>
        </w:rPr>
        <w:t>%;</w:t>
      </w:r>
      <w:r w:rsidR="00C32AD4" w:rsidRPr="002E6AEC">
        <w:rPr>
          <w:iCs/>
          <w:sz w:val="32"/>
          <w:szCs w:val="32"/>
        </w:rPr>
        <w:t xml:space="preserve"> оборот общественного питания – 125,2%;</w:t>
      </w:r>
      <w:r w:rsidR="00EA1CA2" w:rsidRPr="002E6AEC">
        <w:rPr>
          <w:iCs/>
          <w:sz w:val="32"/>
          <w:szCs w:val="32"/>
        </w:rPr>
        <w:t xml:space="preserve"> </w:t>
      </w:r>
      <w:r w:rsidRPr="002E6AEC">
        <w:rPr>
          <w:iCs/>
          <w:sz w:val="32"/>
          <w:szCs w:val="32"/>
        </w:rPr>
        <w:t xml:space="preserve">объём платных услуг – </w:t>
      </w:r>
      <w:r w:rsidR="00AD5499" w:rsidRPr="002E6AEC">
        <w:rPr>
          <w:iCs/>
          <w:sz w:val="32"/>
          <w:szCs w:val="32"/>
        </w:rPr>
        <w:t>116,6</w:t>
      </w:r>
      <w:r w:rsidRPr="002E6AEC">
        <w:rPr>
          <w:iCs/>
          <w:sz w:val="32"/>
          <w:szCs w:val="32"/>
        </w:rPr>
        <w:t>%;</w:t>
      </w:r>
      <w:r w:rsidR="00EA1CA2" w:rsidRPr="002E6AEC">
        <w:rPr>
          <w:iCs/>
          <w:sz w:val="32"/>
          <w:szCs w:val="32"/>
        </w:rPr>
        <w:t xml:space="preserve"> </w:t>
      </w:r>
      <w:r w:rsidRPr="002E6AEC">
        <w:rPr>
          <w:iCs/>
          <w:sz w:val="32"/>
          <w:szCs w:val="32"/>
        </w:rPr>
        <w:t xml:space="preserve">заработная плата – </w:t>
      </w:r>
      <w:r w:rsidR="00AD5499" w:rsidRPr="002E6AEC">
        <w:rPr>
          <w:iCs/>
          <w:sz w:val="32"/>
          <w:szCs w:val="32"/>
        </w:rPr>
        <w:t>106,7</w:t>
      </w:r>
      <w:r w:rsidRPr="002E6AEC">
        <w:rPr>
          <w:iCs/>
          <w:sz w:val="32"/>
          <w:szCs w:val="32"/>
        </w:rPr>
        <w:t>%.</w:t>
      </w:r>
    </w:p>
    <w:p w14:paraId="6D4326A5" w14:textId="466FC6A0" w:rsidR="00286117" w:rsidRPr="00A615F7" w:rsidRDefault="00286117" w:rsidP="009A36E9">
      <w:pPr>
        <w:widowControl w:val="0"/>
        <w:spacing w:line="264" w:lineRule="auto"/>
        <w:ind w:firstLine="567"/>
        <w:jc w:val="both"/>
        <w:rPr>
          <w:sz w:val="40"/>
          <w:szCs w:val="40"/>
        </w:rPr>
      </w:pPr>
      <w:r w:rsidRPr="002E6AEC">
        <w:rPr>
          <w:sz w:val="32"/>
          <w:szCs w:val="32"/>
        </w:rPr>
        <w:t xml:space="preserve">В </w:t>
      </w:r>
      <w:r w:rsidR="00526EAE" w:rsidRPr="002E6AEC">
        <w:rPr>
          <w:sz w:val="32"/>
          <w:szCs w:val="32"/>
        </w:rPr>
        <w:t>целом</w:t>
      </w:r>
      <w:r w:rsidRPr="002E6AEC">
        <w:rPr>
          <w:sz w:val="32"/>
          <w:szCs w:val="32"/>
        </w:rPr>
        <w:t xml:space="preserve">, индекс выпуска товаров и услуг по базовым видам экономической деятельности вырос </w:t>
      </w:r>
      <w:r w:rsidRPr="002E6AEC">
        <w:rPr>
          <w:sz w:val="32"/>
          <w:szCs w:val="32"/>
        </w:rPr>
        <w:lastRenderedPageBreak/>
        <w:t xml:space="preserve">на </w:t>
      </w:r>
      <w:r w:rsidR="00C32AD4" w:rsidRPr="002E6AEC">
        <w:rPr>
          <w:sz w:val="32"/>
          <w:szCs w:val="32"/>
        </w:rPr>
        <w:t>4,6</w:t>
      </w:r>
      <w:r w:rsidR="008E641E" w:rsidRPr="002E6AEC">
        <w:rPr>
          <w:sz w:val="32"/>
          <w:szCs w:val="32"/>
        </w:rPr>
        <w:t xml:space="preserve">% при </w:t>
      </w:r>
      <w:r w:rsidR="00C32AD4" w:rsidRPr="002E6AEC">
        <w:rPr>
          <w:sz w:val="32"/>
          <w:szCs w:val="32"/>
        </w:rPr>
        <w:t>спаде</w:t>
      </w:r>
      <w:r w:rsidR="008E641E" w:rsidRPr="002E6AEC">
        <w:rPr>
          <w:sz w:val="32"/>
          <w:szCs w:val="32"/>
        </w:rPr>
        <w:t xml:space="preserve"> за 20</w:t>
      </w:r>
      <w:r w:rsidR="00C32AD4" w:rsidRPr="002E6AEC">
        <w:rPr>
          <w:sz w:val="32"/>
          <w:szCs w:val="32"/>
        </w:rPr>
        <w:t>20</w:t>
      </w:r>
      <w:r w:rsidR="008E641E" w:rsidRPr="002E6AEC">
        <w:rPr>
          <w:sz w:val="32"/>
          <w:szCs w:val="32"/>
        </w:rPr>
        <w:t xml:space="preserve"> год на </w:t>
      </w:r>
      <w:r w:rsidR="00C32AD4" w:rsidRPr="002E6AEC">
        <w:rPr>
          <w:sz w:val="32"/>
          <w:szCs w:val="32"/>
        </w:rPr>
        <w:t>0,2</w:t>
      </w:r>
      <w:r w:rsidR="008E641E" w:rsidRPr="002E6AEC">
        <w:rPr>
          <w:sz w:val="32"/>
          <w:szCs w:val="32"/>
        </w:rPr>
        <w:t xml:space="preserve">% (по РФ – </w:t>
      </w:r>
      <w:r w:rsidR="00C32AD4" w:rsidRPr="002E6AEC">
        <w:rPr>
          <w:sz w:val="32"/>
          <w:szCs w:val="32"/>
        </w:rPr>
        <w:t>106,2</w:t>
      </w:r>
      <w:r w:rsidR="008E641E" w:rsidRPr="002E6AEC">
        <w:rPr>
          <w:sz w:val="32"/>
          <w:szCs w:val="32"/>
        </w:rPr>
        <w:t>%).</w:t>
      </w:r>
    </w:p>
    <w:p w14:paraId="60BFCCDF" w14:textId="0AD5B3A3" w:rsidR="00CD18E7" w:rsidRPr="00A615F7" w:rsidRDefault="00C32AD4" w:rsidP="009A36E9">
      <w:pPr>
        <w:widowControl w:val="0"/>
        <w:spacing w:line="264" w:lineRule="auto"/>
        <w:ind w:firstLine="567"/>
        <w:jc w:val="both"/>
        <w:rPr>
          <w:i/>
          <w:sz w:val="40"/>
          <w:szCs w:val="40"/>
        </w:rPr>
      </w:pPr>
      <w:r w:rsidRPr="002E6AEC">
        <w:rPr>
          <w:sz w:val="32"/>
          <w:szCs w:val="32"/>
        </w:rPr>
        <w:t>Объем ВРП составил за 2020 год 748,2 млрд руб.</w:t>
      </w:r>
      <w:r w:rsidRPr="00526EAE">
        <w:rPr>
          <w:sz w:val="40"/>
          <w:szCs w:val="40"/>
        </w:rPr>
        <w:t xml:space="preserve"> </w:t>
      </w:r>
      <w:r w:rsidRPr="002E6AEC">
        <w:rPr>
          <w:i/>
          <w:sz w:val="28"/>
          <w:szCs w:val="28"/>
        </w:rPr>
        <w:t>(последний отчётный год)</w:t>
      </w:r>
      <w:r w:rsidRPr="00526EAE">
        <w:rPr>
          <w:sz w:val="40"/>
          <w:szCs w:val="40"/>
        </w:rPr>
        <w:t xml:space="preserve"> </w:t>
      </w:r>
      <w:r w:rsidRPr="002E6AEC">
        <w:rPr>
          <w:sz w:val="32"/>
          <w:szCs w:val="32"/>
        </w:rPr>
        <w:t>и уменьшился на 0,7% к 2019 году</w:t>
      </w:r>
      <w:r w:rsidRPr="00526EAE">
        <w:rPr>
          <w:sz w:val="40"/>
          <w:szCs w:val="40"/>
        </w:rPr>
        <w:t xml:space="preserve"> </w:t>
      </w:r>
      <w:r w:rsidRPr="002E6AEC">
        <w:rPr>
          <w:i/>
          <w:sz w:val="28"/>
          <w:szCs w:val="28"/>
        </w:rPr>
        <w:t>(в 2019 году – 100,9% к 2018 году)</w:t>
      </w:r>
      <w:r w:rsidRPr="00526EAE">
        <w:rPr>
          <w:sz w:val="40"/>
          <w:szCs w:val="40"/>
        </w:rPr>
        <w:t xml:space="preserve">. </w:t>
      </w:r>
      <w:r w:rsidRPr="002E6AEC">
        <w:rPr>
          <w:sz w:val="32"/>
          <w:szCs w:val="32"/>
        </w:rPr>
        <w:t>В структуре ВРП республики наибольшую долю занимали сельское хозяйство (18,4%), торговля (18,0%) и строительство (17,4%)</w:t>
      </w:r>
      <w:r w:rsidR="009352C3" w:rsidRPr="002E6AEC">
        <w:rPr>
          <w:sz w:val="32"/>
          <w:szCs w:val="32"/>
        </w:rPr>
        <w:t>)</w:t>
      </w:r>
      <w:r w:rsidR="00827750" w:rsidRPr="00A615F7">
        <w:rPr>
          <w:i/>
          <w:sz w:val="40"/>
          <w:szCs w:val="40"/>
        </w:rPr>
        <w:t>.</w:t>
      </w:r>
    </w:p>
    <w:p w14:paraId="4E0E61AB" w14:textId="77777777" w:rsidR="005F2686" w:rsidRDefault="005F2686" w:rsidP="00E927E8">
      <w:pPr>
        <w:spacing w:line="264" w:lineRule="auto"/>
        <w:ind w:firstLine="567"/>
        <w:jc w:val="center"/>
        <w:rPr>
          <w:b/>
          <w:sz w:val="40"/>
          <w:szCs w:val="40"/>
        </w:rPr>
      </w:pPr>
    </w:p>
    <w:p w14:paraId="3E7066D4" w14:textId="79259F84" w:rsidR="00E927E8" w:rsidRPr="002E6AEC" w:rsidRDefault="00E927E8" w:rsidP="00E927E8">
      <w:pPr>
        <w:spacing w:line="264" w:lineRule="auto"/>
        <w:ind w:firstLine="567"/>
        <w:jc w:val="center"/>
        <w:rPr>
          <w:b/>
          <w:sz w:val="32"/>
          <w:szCs w:val="32"/>
        </w:rPr>
      </w:pPr>
      <w:r w:rsidRPr="002E6AEC">
        <w:rPr>
          <w:b/>
          <w:sz w:val="32"/>
          <w:szCs w:val="32"/>
        </w:rPr>
        <w:t>Промышленность</w:t>
      </w:r>
    </w:p>
    <w:p w14:paraId="3557EE1F" w14:textId="5C13378C" w:rsidR="00236A56" w:rsidRPr="002E6AEC" w:rsidRDefault="00236A56" w:rsidP="009A36E9">
      <w:pPr>
        <w:spacing w:line="264" w:lineRule="auto"/>
        <w:ind w:firstLine="567"/>
        <w:jc w:val="both"/>
        <w:rPr>
          <w:sz w:val="32"/>
          <w:szCs w:val="32"/>
        </w:rPr>
      </w:pPr>
      <w:r w:rsidRPr="002E6AEC">
        <w:rPr>
          <w:sz w:val="32"/>
          <w:szCs w:val="32"/>
        </w:rPr>
        <w:t xml:space="preserve">Индекс </w:t>
      </w:r>
      <w:r w:rsidRPr="002E6AEC">
        <w:rPr>
          <w:b/>
          <w:i/>
          <w:sz w:val="32"/>
          <w:szCs w:val="32"/>
        </w:rPr>
        <w:t>промышленного производства</w:t>
      </w:r>
      <w:r w:rsidRPr="002E6AEC">
        <w:rPr>
          <w:sz w:val="32"/>
          <w:szCs w:val="32"/>
        </w:rPr>
        <w:t xml:space="preserve"> за 2</w:t>
      </w:r>
      <w:r w:rsidR="00C32AD4" w:rsidRPr="002E6AEC">
        <w:rPr>
          <w:sz w:val="32"/>
          <w:szCs w:val="32"/>
        </w:rPr>
        <w:t>1</w:t>
      </w:r>
      <w:r w:rsidR="000A615D">
        <w:rPr>
          <w:sz w:val="32"/>
          <w:szCs w:val="32"/>
        </w:rPr>
        <w:t> </w:t>
      </w:r>
      <w:r w:rsidRPr="002E6AEC">
        <w:rPr>
          <w:sz w:val="32"/>
          <w:szCs w:val="32"/>
        </w:rPr>
        <w:t>год составил 10</w:t>
      </w:r>
      <w:r w:rsidR="00C32AD4" w:rsidRPr="002E6AEC">
        <w:rPr>
          <w:sz w:val="32"/>
          <w:szCs w:val="32"/>
        </w:rPr>
        <w:t>5,2</w:t>
      </w:r>
      <w:r w:rsidRPr="002E6AEC">
        <w:rPr>
          <w:sz w:val="32"/>
          <w:szCs w:val="32"/>
        </w:rPr>
        <w:t xml:space="preserve">% и сложился </w:t>
      </w:r>
      <w:r w:rsidR="00C32AD4" w:rsidRPr="002E6AEC">
        <w:rPr>
          <w:sz w:val="32"/>
          <w:szCs w:val="32"/>
        </w:rPr>
        <w:t>немного ниже</w:t>
      </w:r>
      <w:r w:rsidRPr="002E6AEC">
        <w:rPr>
          <w:sz w:val="32"/>
          <w:szCs w:val="32"/>
        </w:rPr>
        <w:t xml:space="preserve"> среднего значения показателя в целом по РФ (</w:t>
      </w:r>
      <w:r w:rsidR="00C32AD4" w:rsidRPr="002E6AEC">
        <w:rPr>
          <w:sz w:val="32"/>
          <w:szCs w:val="32"/>
        </w:rPr>
        <w:t>105,3</w:t>
      </w:r>
      <w:r w:rsidRPr="002E6AEC">
        <w:rPr>
          <w:sz w:val="32"/>
          <w:szCs w:val="32"/>
        </w:rPr>
        <w:t>%)</w:t>
      </w:r>
      <w:r w:rsidR="00C32AD4" w:rsidRPr="002E6AEC">
        <w:rPr>
          <w:sz w:val="32"/>
          <w:szCs w:val="32"/>
        </w:rPr>
        <w:t xml:space="preserve"> и </w:t>
      </w:r>
      <w:r w:rsidRPr="002E6AEC">
        <w:rPr>
          <w:sz w:val="32"/>
          <w:szCs w:val="32"/>
        </w:rPr>
        <w:t>СКФО (10</w:t>
      </w:r>
      <w:r w:rsidR="00C32AD4" w:rsidRPr="002E6AEC">
        <w:rPr>
          <w:sz w:val="32"/>
          <w:szCs w:val="32"/>
        </w:rPr>
        <w:t>5</w:t>
      </w:r>
      <w:r w:rsidRPr="002E6AEC">
        <w:rPr>
          <w:sz w:val="32"/>
          <w:szCs w:val="32"/>
        </w:rPr>
        <w:t xml:space="preserve">,5%). Объем отгруженных товаров собственного производства, выполненных работ и услуг в целом составил </w:t>
      </w:r>
      <w:r w:rsidR="00C32AD4" w:rsidRPr="002E6AEC">
        <w:rPr>
          <w:sz w:val="32"/>
          <w:szCs w:val="32"/>
        </w:rPr>
        <w:t>74,3</w:t>
      </w:r>
      <w:r w:rsidRPr="002E6AEC">
        <w:rPr>
          <w:sz w:val="32"/>
          <w:szCs w:val="32"/>
        </w:rPr>
        <w:t xml:space="preserve"> млрд руб. </w:t>
      </w:r>
    </w:p>
    <w:p w14:paraId="27F1CBAE" w14:textId="56765349" w:rsidR="00236A56" w:rsidRPr="002E6AEC" w:rsidRDefault="00236A56" w:rsidP="009A36E9">
      <w:pPr>
        <w:spacing w:line="264" w:lineRule="auto"/>
        <w:ind w:firstLine="567"/>
        <w:jc w:val="both"/>
        <w:rPr>
          <w:sz w:val="32"/>
          <w:szCs w:val="32"/>
        </w:rPr>
      </w:pPr>
      <w:r w:rsidRPr="002E6AEC">
        <w:rPr>
          <w:sz w:val="32"/>
          <w:szCs w:val="32"/>
        </w:rPr>
        <w:t>Несмотря на положительную динамику роста индекса промышленного производства, объем отгруженных товаров на душу населения за 202</w:t>
      </w:r>
      <w:r w:rsidR="00E927E8" w:rsidRPr="002E6AEC">
        <w:rPr>
          <w:sz w:val="32"/>
          <w:szCs w:val="32"/>
        </w:rPr>
        <w:t>1</w:t>
      </w:r>
      <w:r w:rsidRPr="002E6AEC">
        <w:rPr>
          <w:sz w:val="32"/>
          <w:szCs w:val="32"/>
        </w:rPr>
        <w:t xml:space="preserve"> год составил </w:t>
      </w:r>
      <w:r w:rsidR="00C32AD4" w:rsidRPr="002E6AEC">
        <w:rPr>
          <w:sz w:val="32"/>
          <w:szCs w:val="32"/>
        </w:rPr>
        <w:t>23,6</w:t>
      </w:r>
      <w:r w:rsidRPr="002E6AEC">
        <w:rPr>
          <w:sz w:val="32"/>
          <w:szCs w:val="32"/>
        </w:rPr>
        <w:t xml:space="preserve"> тыс. руб.,</w:t>
      </w:r>
      <w:r w:rsidR="00B5272E" w:rsidRPr="002E6AEC">
        <w:rPr>
          <w:sz w:val="32"/>
          <w:szCs w:val="32"/>
        </w:rPr>
        <w:t xml:space="preserve"> что в 2</w:t>
      </w:r>
      <w:r w:rsidR="00C32AD4" w:rsidRPr="002E6AEC">
        <w:rPr>
          <w:sz w:val="32"/>
          <w:szCs w:val="32"/>
        </w:rPr>
        <w:t>6,6 </w:t>
      </w:r>
      <w:r w:rsidR="00B5272E" w:rsidRPr="002E6AEC">
        <w:rPr>
          <w:sz w:val="32"/>
          <w:szCs w:val="32"/>
        </w:rPr>
        <w:t>раз</w:t>
      </w:r>
      <w:r w:rsidRPr="002E6AEC">
        <w:rPr>
          <w:sz w:val="32"/>
          <w:szCs w:val="32"/>
        </w:rPr>
        <w:t xml:space="preserve"> ниже, чем в целом по РФ (</w:t>
      </w:r>
      <w:r w:rsidR="00C32AD4" w:rsidRPr="002E6AEC">
        <w:rPr>
          <w:sz w:val="32"/>
          <w:szCs w:val="32"/>
        </w:rPr>
        <w:t>628,3</w:t>
      </w:r>
      <w:r w:rsidRPr="002E6AEC">
        <w:rPr>
          <w:sz w:val="32"/>
          <w:szCs w:val="32"/>
        </w:rPr>
        <w:t xml:space="preserve"> тыс. руб.) и </w:t>
      </w:r>
      <w:r w:rsidR="00B5272E" w:rsidRPr="002E6AEC">
        <w:rPr>
          <w:sz w:val="32"/>
          <w:szCs w:val="32"/>
        </w:rPr>
        <w:t>в 3</w:t>
      </w:r>
      <w:r w:rsidR="00C32AD4" w:rsidRPr="002E6AEC">
        <w:rPr>
          <w:sz w:val="32"/>
          <w:szCs w:val="32"/>
        </w:rPr>
        <w:t>,4</w:t>
      </w:r>
      <w:r w:rsidR="00B5272E" w:rsidRPr="002E6AEC">
        <w:rPr>
          <w:sz w:val="32"/>
          <w:szCs w:val="32"/>
        </w:rPr>
        <w:t xml:space="preserve"> раза, чем по </w:t>
      </w:r>
      <w:r w:rsidRPr="002E6AEC">
        <w:rPr>
          <w:sz w:val="32"/>
          <w:szCs w:val="32"/>
        </w:rPr>
        <w:t>СКФО (</w:t>
      </w:r>
      <w:r w:rsidR="00C32AD4" w:rsidRPr="002E6AEC">
        <w:rPr>
          <w:sz w:val="32"/>
          <w:szCs w:val="32"/>
        </w:rPr>
        <w:t>80,9</w:t>
      </w:r>
      <w:r w:rsidRPr="002E6AEC">
        <w:rPr>
          <w:sz w:val="32"/>
          <w:szCs w:val="32"/>
        </w:rPr>
        <w:t xml:space="preserve"> тыс. руб.) и в рейтинге субъектов РФ республика входит в десятку худших регионов.</w:t>
      </w:r>
    </w:p>
    <w:p w14:paraId="2ABB4AFE" w14:textId="12760569" w:rsidR="00C32AD4" w:rsidRPr="00A615F7" w:rsidRDefault="00C32AD4" w:rsidP="009A36E9">
      <w:pPr>
        <w:spacing w:line="264" w:lineRule="auto"/>
        <w:ind w:firstLine="567"/>
        <w:jc w:val="both"/>
        <w:rPr>
          <w:sz w:val="40"/>
          <w:szCs w:val="40"/>
        </w:rPr>
      </w:pPr>
      <w:r w:rsidRPr="002E6AEC">
        <w:rPr>
          <w:sz w:val="32"/>
          <w:szCs w:val="32"/>
        </w:rPr>
        <w:lastRenderedPageBreak/>
        <w:t>Положительная динамика темпов роста промышленного производства обеспечена также за счёт увеличения Гособоронзаказа, который в 2021 году составил 7,3 млрд руб., что в 1,4 раза больше уровня 2020 года</w:t>
      </w:r>
      <w:r w:rsidRPr="00A615F7">
        <w:rPr>
          <w:sz w:val="40"/>
          <w:szCs w:val="40"/>
        </w:rPr>
        <w:t xml:space="preserve"> </w:t>
      </w:r>
      <w:r w:rsidRPr="002E6AEC">
        <w:rPr>
          <w:i/>
          <w:sz w:val="28"/>
          <w:szCs w:val="28"/>
        </w:rPr>
        <w:t>(АО «Завод «Дагдизель» – 4,1 млрд руб., ОАО «Концерн «КЭМЗ» – 2,3 млрд руб., АО</w:t>
      </w:r>
      <w:r w:rsidR="008A0AB5" w:rsidRPr="002E6AEC">
        <w:rPr>
          <w:i/>
          <w:sz w:val="28"/>
          <w:szCs w:val="28"/>
        </w:rPr>
        <w:t> </w:t>
      </w:r>
      <w:r w:rsidRPr="002E6AEC">
        <w:rPr>
          <w:i/>
          <w:sz w:val="28"/>
          <w:szCs w:val="28"/>
        </w:rPr>
        <w:t>«Завод им. Гаджиева» – 0,4 млрд руб., АО «КЗТМ» – 0,1</w:t>
      </w:r>
      <w:r w:rsidR="008A0AB5" w:rsidRPr="002E6AEC">
        <w:rPr>
          <w:i/>
          <w:sz w:val="28"/>
          <w:szCs w:val="28"/>
        </w:rPr>
        <w:t> </w:t>
      </w:r>
      <w:r w:rsidRPr="002E6AEC">
        <w:rPr>
          <w:i/>
          <w:sz w:val="28"/>
          <w:szCs w:val="28"/>
        </w:rPr>
        <w:t>млрд руб. и т.д.)</w:t>
      </w:r>
      <w:r w:rsidRPr="00A615F7">
        <w:rPr>
          <w:sz w:val="40"/>
          <w:szCs w:val="40"/>
        </w:rPr>
        <w:t xml:space="preserve">.  </w:t>
      </w:r>
    </w:p>
    <w:p w14:paraId="3DDD941D" w14:textId="260E5AE2" w:rsidR="00EA7BA0" w:rsidRPr="00A615F7" w:rsidRDefault="00EA7BA0" w:rsidP="009A36E9">
      <w:pPr>
        <w:spacing w:line="264" w:lineRule="auto"/>
        <w:ind w:firstLine="567"/>
        <w:jc w:val="both"/>
        <w:rPr>
          <w:sz w:val="40"/>
          <w:szCs w:val="40"/>
        </w:rPr>
      </w:pPr>
      <w:r w:rsidRPr="002E6AEC">
        <w:rPr>
          <w:sz w:val="32"/>
          <w:szCs w:val="32"/>
        </w:rPr>
        <w:t xml:space="preserve">В 2021 году </w:t>
      </w:r>
      <w:r w:rsidR="00526EAE" w:rsidRPr="002E6AEC">
        <w:rPr>
          <w:sz w:val="32"/>
          <w:szCs w:val="32"/>
        </w:rPr>
        <w:t xml:space="preserve">были </w:t>
      </w:r>
      <w:r w:rsidRPr="002E6AEC">
        <w:rPr>
          <w:sz w:val="32"/>
          <w:szCs w:val="32"/>
        </w:rPr>
        <w:t>открыт</w:t>
      </w:r>
      <w:r w:rsidR="00526EAE" w:rsidRPr="002E6AEC">
        <w:rPr>
          <w:sz w:val="32"/>
          <w:szCs w:val="32"/>
        </w:rPr>
        <w:t>ы</w:t>
      </w:r>
      <w:r w:rsidRPr="002E6AEC">
        <w:rPr>
          <w:sz w:val="32"/>
          <w:szCs w:val="32"/>
        </w:rPr>
        <w:t xml:space="preserve"> новые производства </w:t>
      </w:r>
      <w:r w:rsidRPr="002E6AEC">
        <w:rPr>
          <w:i/>
          <w:sz w:val="28"/>
          <w:szCs w:val="28"/>
        </w:rPr>
        <w:t>(обувные фабрики «Серж» в Махачкале и ООО «БОФФ» в Буйнакске, фабрика по производству картонтары ООО</w:t>
      </w:r>
      <w:r w:rsidR="008A0AB5" w:rsidRPr="002E6AEC">
        <w:rPr>
          <w:i/>
          <w:sz w:val="28"/>
          <w:szCs w:val="28"/>
        </w:rPr>
        <w:t> </w:t>
      </w:r>
      <w:r w:rsidRPr="002E6AEC">
        <w:rPr>
          <w:i/>
          <w:sz w:val="28"/>
          <w:szCs w:val="28"/>
        </w:rPr>
        <w:t>«Экотар»)</w:t>
      </w:r>
      <w:r w:rsidRPr="00A615F7">
        <w:rPr>
          <w:sz w:val="40"/>
          <w:szCs w:val="40"/>
        </w:rPr>
        <w:t>.</w:t>
      </w:r>
    </w:p>
    <w:p w14:paraId="08DB1893" w14:textId="0701F725" w:rsidR="00EA7BA0" w:rsidRPr="00A615F7" w:rsidRDefault="00C32AD4" w:rsidP="00EA7BA0">
      <w:pPr>
        <w:spacing w:line="264" w:lineRule="auto"/>
        <w:ind w:firstLine="567"/>
        <w:jc w:val="both"/>
        <w:rPr>
          <w:sz w:val="40"/>
          <w:szCs w:val="40"/>
        </w:rPr>
      </w:pPr>
      <w:r w:rsidRPr="002E6AEC">
        <w:rPr>
          <w:sz w:val="32"/>
          <w:szCs w:val="32"/>
        </w:rPr>
        <w:t>Про</w:t>
      </w:r>
      <w:r w:rsidR="00526EAE" w:rsidRPr="002E6AEC">
        <w:rPr>
          <w:sz w:val="32"/>
          <w:szCs w:val="32"/>
        </w:rPr>
        <w:t>должалась</w:t>
      </w:r>
      <w:r w:rsidRPr="002E6AEC">
        <w:rPr>
          <w:sz w:val="32"/>
          <w:szCs w:val="32"/>
        </w:rPr>
        <w:t xml:space="preserve"> работа по развитию кооперации в регионе, совокупный объем которой составил в 2021 году более 4 млрд рублей, что почти в полтора раза превышает показатели 2020</w:t>
      </w:r>
      <w:r w:rsidR="00492B78" w:rsidRPr="002E6AEC">
        <w:rPr>
          <w:sz w:val="32"/>
          <w:szCs w:val="32"/>
        </w:rPr>
        <w:t> </w:t>
      </w:r>
      <w:r w:rsidRPr="002E6AEC">
        <w:rPr>
          <w:sz w:val="32"/>
          <w:szCs w:val="32"/>
        </w:rPr>
        <w:t xml:space="preserve">года. </w:t>
      </w:r>
      <w:r w:rsidR="00885A42" w:rsidRPr="002E6AEC">
        <w:rPr>
          <w:sz w:val="32"/>
          <w:szCs w:val="32"/>
        </w:rPr>
        <w:t xml:space="preserve">Предпринимались меры по поиску и освоению новой продукции гражданского и двойного назначения, а также </w:t>
      </w:r>
      <w:r w:rsidR="00EA7BA0" w:rsidRPr="002E6AEC">
        <w:rPr>
          <w:sz w:val="32"/>
          <w:szCs w:val="32"/>
        </w:rPr>
        <w:t>по кооперации с крупными российскими корпорациями</w:t>
      </w:r>
      <w:r w:rsidR="00EA7BA0" w:rsidRPr="00A615F7">
        <w:rPr>
          <w:sz w:val="40"/>
          <w:szCs w:val="40"/>
        </w:rPr>
        <w:t xml:space="preserve"> </w:t>
      </w:r>
      <w:r w:rsidR="00EA7BA0" w:rsidRPr="002E6AEC">
        <w:rPr>
          <w:i/>
          <w:sz w:val="28"/>
          <w:szCs w:val="28"/>
        </w:rPr>
        <w:t>(ГК «Ростех», ПАО «Газпром», «Россети», «Лукойл», НК «Роснефть», АО «РЖД», ПАО «КАМАЗ» и другими)</w:t>
      </w:r>
      <w:r w:rsidR="00885A42" w:rsidRPr="00A615F7">
        <w:rPr>
          <w:i/>
          <w:sz w:val="40"/>
          <w:szCs w:val="40"/>
        </w:rPr>
        <w:t>.</w:t>
      </w:r>
    </w:p>
    <w:p w14:paraId="1D389F29" w14:textId="208C04CE" w:rsidR="00C31538" w:rsidRPr="002E6AEC" w:rsidRDefault="00C32AD4" w:rsidP="009A36E9">
      <w:pPr>
        <w:widowControl w:val="0"/>
        <w:suppressLineNumbers/>
        <w:suppressAutoHyphens/>
        <w:spacing w:line="264" w:lineRule="auto"/>
        <w:ind w:right="-2" w:firstLine="567"/>
        <w:jc w:val="both"/>
        <w:rPr>
          <w:sz w:val="32"/>
          <w:szCs w:val="32"/>
        </w:rPr>
      </w:pPr>
      <w:r w:rsidRPr="002E6AEC">
        <w:rPr>
          <w:sz w:val="32"/>
          <w:szCs w:val="32"/>
        </w:rPr>
        <w:t>В Республике Дагестан создано 6 преференциальных зон в форме индустриальных парков:</w:t>
      </w:r>
      <w:r w:rsidRPr="00526EAE">
        <w:rPr>
          <w:sz w:val="40"/>
          <w:szCs w:val="40"/>
        </w:rPr>
        <w:t xml:space="preserve"> </w:t>
      </w:r>
      <w:r w:rsidR="008A5C24" w:rsidRPr="002E6AEC">
        <w:rPr>
          <w:i/>
          <w:sz w:val="28"/>
          <w:szCs w:val="28"/>
        </w:rPr>
        <w:t xml:space="preserve">в Кумторкалинском районе –  </w:t>
      </w:r>
      <w:r w:rsidRPr="002E6AEC">
        <w:rPr>
          <w:i/>
          <w:sz w:val="28"/>
          <w:szCs w:val="28"/>
        </w:rPr>
        <w:t xml:space="preserve">«Тюбе»; </w:t>
      </w:r>
      <w:r w:rsidR="008A5C24" w:rsidRPr="002E6AEC">
        <w:rPr>
          <w:i/>
          <w:sz w:val="28"/>
          <w:szCs w:val="28"/>
        </w:rPr>
        <w:t xml:space="preserve">в г. Каспийске – </w:t>
      </w:r>
      <w:r w:rsidRPr="002E6AEC">
        <w:rPr>
          <w:i/>
          <w:sz w:val="28"/>
          <w:szCs w:val="28"/>
        </w:rPr>
        <w:t xml:space="preserve">«КИППромКаспий»; «Кристалл Сити»; </w:t>
      </w:r>
      <w:r w:rsidR="008A5C24" w:rsidRPr="002E6AEC">
        <w:rPr>
          <w:i/>
          <w:sz w:val="28"/>
          <w:szCs w:val="28"/>
        </w:rPr>
        <w:lastRenderedPageBreak/>
        <w:t xml:space="preserve">«Промпарк «Дагдизель» </w:t>
      </w:r>
      <w:r w:rsidRPr="002E6AEC">
        <w:rPr>
          <w:i/>
          <w:sz w:val="28"/>
          <w:szCs w:val="28"/>
        </w:rPr>
        <w:t>(сертифициро</w:t>
      </w:r>
      <w:r w:rsidR="00E927E8" w:rsidRPr="002E6AEC">
        <w:rPr>
          <w:i/>
          <w:sz w:val="28"/>
          <w:szCs w:val="28"/>
        </w:rPr>
        <w:t xml:space="preserve">ван); </w:t>
      </w:r>
      <w:r w:rsidR="008A5C24" w:rsidRPr="002E6AEC">
        <w:rPr>
          <w:i/>
          <w:sz w:val="28"/>
          <w:szCs w:val="28"/>
        </w:rPr>
        <w:t xml:space="preserve">в г. Махачкале – </w:t>
      </w:r>
      <w:r w:rsidR="00E927E8" w:rsidRPr="002E6AEC">
        <w:rPr>
          <w:i/>
          <w:sz w:val="28"/>
          <w:szCs w:val="28"/>
        </w:rPr>
        <w:t xml:space="preserve">«Фотон» </w:t>
      </w:r>
      <w:r w:rsidRPr="002E6AEC">
        <w:rPr>
          <w:i/>
          <w:sz w:val="28"/>
          <w:szCs w:val="28"/>
        </w:rPr>
        <w:t xml:space="preserve">(сертифицирован); </w:t>
      </w:r>
      <w:r w:rsidR="008A5C24" w:rsidRPr="002E6AEC">
        <w:rPr>
          <w:i/>
          <w:sz w:val="28"/>
          <w:szCs w:val="28"/>
        </w:rPr>
        <w:t xml:space="preserve">в Ногайском районе – </w:t>
      </w:r>
      <w:r w:rsidRPr="002E6AEC">
        <w:rPr>
          <w:i/>
          <w:sz w:val="28"/>
          <w:szCs w:val="28"/>
        </w:rPr>
        <w:t>«НогайПром»</w:t>
      </w:r>
      <w:r w:rsidRPr="00526EAE">
        <w:rPr>
          <w:sz w:val="40"/>
          <w:szCs w:val="40"/>
        </w:rPr>
        <w:t xml:space="preserve">. </w:t>
      </w:r>
      <w:r w:rsidRPr="002E6AEC">
        <w:rPr>
          <w:sz w:val="32"/>
          <w:szCs w:val="32"/>
        </w:rPr>
        <w:t xml:space="preserve">Общая площадь составляет </w:t>
      </w:r>
      <w:r w:rsidR="00526EAE" w:rsidRPr="002E6AEC">
        <w:rPr>
          <w:sz w:val="32"/>
          <w:szCs w:val="32"/>
        </w:rPr>
        <w:t xml:space="preserve">более </w:t>
      </w:r>
      <w:r w:rsidRPr="002E6AEC">
        <w:rPr>
          <w:sz w:val="32"/>
          <w:szCs w:val="32"/>
        </w:rPr>
        <w:t>3</w:t>
      </w:r>
      <w:r w:rsidR="00526EAE" w:rsidRPr="002E6AEC">
        <w:rPr>
          <w:sz w:val="32"/>
          <w:szCs w:val="32"/>
        </w:rPr>
        <w:t>00</w:t>
      </w:r>
      <w:r w:rsidRPr="002E6AEC">
        <w:rPr>
          <w:sz w:val="32"/>
          <w:szCs w:val="32"/>
        </w:rPr>
        <w:t xml:space="preserve"> га.</w:t>
      </w:r>
    </w:p>
    <w:p w14:paraId="13375F95" w14:textId="5EAF0C5D" w:rsidR="00C31538" w:rsidRDefault="00C31538" w:rsidP="009A36E9">
      <w:pPr>
        <w:widowControl w:val="0"/>
        <w:suppressLineNumbers/>
        <w:suppressAutoHyphens/>
        <w:spacing w:line="264" w:lineRule="auto"/>
        <w:ind w:right="-2" w:firstLine="567"/>
        <w:jc w:val="both"/>
        <w:rPr>
          <w:i/>
          <w:sz w:val="40"/>
          <w:szCs w:val="40"/>
        </w:rPr>
      </w:pPr>
      <w:r w:rsidRPr="002E6AEC">
        <w:rPr>
          <w:sz w:val="32"/>
          <w:szCs w:val="32"/>
        </w:rPr>
        <w:t xml:space="preserve">Объем выручки резидентов парков вырос в 1,5 раза (5,6 млрд руб.), налоговые отчисления – в 2,8 раза (порядка 600 млн рублей). В целом количество резидентов в </w:t>
      </w:r>
      <w:r w:rsidR="00526EAE" w:rsidRPr="002E6AEC">
        <w:rPr>
          <w:sz w:val="32"/>
          <w:szCs w:val="32"/>
        </w:rPr>
        <w:t>промпарков</w:t>
      </w:r>
      <w:r w:rsidRPr="002E6AEC">
        <w:rPr>
          <w:sz w:val="32"/>
          <w:szCs w:val="32"/>
        </w:rPr>
        <w:t xml:space="preserve"> составило 30 ед. (против 26 в 2020 году)</w:t>
      </w:r>
      <w:r w:rsidRPr="002E6AEC">
        <w:rPr>
          <w:i/>
          <w:sz w:val="32"/>
          <w:szCs w:val="32"/>
        </w:rPr>
        <w:t>.</w:t>
      </w:r>
    </w:p>
    <w:p w14:paraId="009E907E" w14:textId="77777777" w:rsidR="00C31538" w:rsidRDefault="00C31538" w:rsidP="008A5C24">
      <w:pPr>
        <w:spacing w:line="264" w:lineRule="auto"/>
        <w:ind w:firstLine="567"/>
        <w:jc w:val="center"/>
        <w:rPr>
          <w:rFonts w:eastAsia="Calibri"/>
          <w:b/>
          <w:sz w:val="40"/>
          <w:szCs w:val="40"/>
          <w:lang w:eastAsia="en-US"/>
        </w:rPr>
      </w:pPr>
    </w:p>
    <w:p w14:paraId="065F29EE" w14:textId="0B567B67" w:rsidR="00E927E8" w:rsidRPr="002E6AEC" w:rsidRDefault="00EF6662" w:rsidP="008A5C24">
      <w:pPr>
        <w:spacing w:line="264" w:lineRule="auto"/>
        <w:ind w:firstLine="567"/>
        <w:jc w:val="center"/>
        <w:rPr>
          <w:b/>
          <w:iCs/>
          <w:sz w:val="32"/>
          <w:szCs w:val="32"/>
        </w:rPr>
      </w:pPr>
      <w:r w:rsidRPr="002E6AEC">
        <w:rPr>
          <w:rFonts w:eastAsia="Calibri"/>
          <w:b/>
          <w:sz w:val="32"/>
          <w:szCs w:val="32"/>
          <w:lang w:eastAsia="en-US"/>
        </w:rPr>
        <w:t>ТОСЭР</w:t>
      </w:r>
    </w:p>
    <w:p w14:paraId="3A20074A" w14:textId="77777777" w:rsidR="009352C3" w:rsidRPr="002E6AEC" w:rsidRDefault="009352C3" w:rsidP="009A36E9">
      <w:pPr>
        <w:spacing w:line="264" w:lineRule="auto"/>
        <w:ind w:firstLine="567"/>
        <w:jc w:val="both"/>
        <w:rPr>
          <w:rFonts w:eastAsia="Calibri"/>
          <w:sz w:val="32"/>
          <w:szCs w:val="32"/>
          <w:lang w:eastAsia="en-US"/>
        </w:rPr>
      </w:pPr>
      <w:r w:rsidRPr="002E6AEC">
        <w:rPr>
          <w:iCs/>
          <w:sz w:val="32"/>
          <w:szCs w:val="32"/>
        </w:rPr>
        <w:t>В</w:t>
      </w:r>
      <w:r w:rsidRPr="002E6AEC">
        <w:rPr>
          <w:rFonts w:eastAsia="Calibri"/>
          <w:sz w:val="32"/>
          <w:szCs w:val="32"/>
          <w:lang w:eastAsia="en-US"/>
        </w:rPr>
        <w:t xml:space="preserve"> Республике Дагестан созданы </w:t>
      </w:r>
      <w:r w:rsidRPr="002E6AEC">
        <w:rPr>
          <w:rFonts w:eastAsia="Calibri"/>
          <w:b/>
          <w:i/>
          <w:sz w:val="32"/>
          <w:szCs w:val="32"/>
          <w:lang w:eastAsia="en-US"/>
        </w:rPr>
        <w:t>2 территории опережающего социально-экономического развития Республики Дагестан (ТОСЭР)</w:t>
      </w:r>
      <w:r w:rsidRPr="002E6AEC">
        <w:rPr>
          <w:rFonts w:eastAsia="Calibri"/>
          <w:sz w:val="32"/>
          <w:szCs w:val="32"/>
          <w:lang w:eastAsia="en-US"/>
        </w:rPr>
        <w:t>.</w:t>
      </w:r>
    </w:p>
    <w:p w14:paraId="29CFA75E" w14:textId="77777777" w:rsidR="002E6AEC" w:rsidRDefault="009352C3" w:rsidP="009A36E9">
      <w:pPr>
        <w:spacing w:line="264" w:lineRule="auto"/>
        <w:ind w:firstLine="567"/>
        <w:jc w:val="both"/>
        <w:rPr>
          <w:rFonts w:eastAsia="Calibri"/>
          <w:sz w:val="32"/>
          <w:szCs w:val="32"/>
          <w:lang w:eastAsia="en-US"/>
        </w:rPr>
      </w:pPr>
      <w:r w:rsidRPr="002E6AEC">
        <w:rPr>
          <w:rFonts w:eastAsia="Calibri"/>
          <w:sz w:val="32"/>
          <w:szCs w:val="32"/>
          <w:lang w:eastAsia="en-US"/>
        </w:rPr>
        <w:t xml:space="preserve">В </w:t>
      </w:r>
      <w:r w:rsidR="00473537" w:rsidRPr="002E6AEC">
        <w:rPr>
          <w:rFonts w:eastAsia="Calibri"/>
          <w:sz w:val="32"/>
          <w:szCs w:val="32"/>
          <w:lang w:eastAsia="en-US"/>
        </w:rPr>
        <w:t>2021 году</w:t>
      </w:r>
      <w:r w:rsidRPr="002E6AEC">
        <w:rPr>
          <w:rFonts w:eastAsia="Calibri"/>
          <w:sz w:val="32"/>
          <w:szCs w:val="32"/>
          <w:lang w:eastAsia="en-US"/>
        </w:rPr>
        <w:t xml:space="preserve"> в реестр резидентов ТОСЭР «Каспийск»</w:t>
      </w:r>
      <w:r w:rsidR="00ED24D0" w:rsidRPr="002E6AEC">
        <w:rPr>
          <w:rFonts w:eastAsia="Calibri"/>
          <w:sz w:val="32"/>
          <w:szCs w:val="32"/>
          <w:lang w:eastAsia="en-US"/>
        </w:rPr>
        <w:t xml:space="preserve"> и «Дагестанские Огни»</w:t>
      </w:r>
      <w:r w:rsidRPr="002E6AEC">
        <w:rPr>
          <w:rFonts w:eastAsia="Calibri"/>
          <w:sz w:val="32"/>
          <w:szCs w:val="32"/>
          <w:lang w:eastAsia="en-US"/>
        </w:rPr>
        <w:t xml:space="preserve"> включено 1</w:t>
      </w:r>
      <w:r w:rsidR="00ED24D0" w:rsidRPr="002E6AEC">
        <w:rPr>
          <w:rFonts w:eastAsia="Calibri"/>
          <w:sz w:val="32"/>
          <w:szCs w:val="32"/>
          <w:lang w:eastAsia="en-US"/>
        </w:rPr>
        <w:t>9</w:t>
      </w:r>
      <w:r w:rsidR="00C32AD4" w:rsidRPr="002E6AEC">
        <w:rPr>
          <w:rFonts w:eastAsia="Calibri"/>
          <w:sz w:val="32"/>
          <w:szCs w:val="32"/>
          <w:lang w:eastAsia="en-US"/>
        </w:rPr>
        <w:t xml:space="preserve"> </w:t>
      </w:r>
      <w:r w:rsidRPr="002E6AEC">
        <w:rPr>
          <w:rFonts w:eastAsia="Calibri"/>
          <w:sz w:val="32"/>
          <w:szCs w:val="32"/>
          <w:lang w:eastAsia="en-US"/>
        </w:rPr>
        <w:t xml:space="preserve">предприятий, общий объем привлеченных инвестиций в рамках реализации инвестиционных проектов (нарастающим итогом) составляет </w:t>
      </w:r>
      <w:r w:rsidR="00C32AD4" w:rsidRPr="002E6AEC">
        <w:rPr>
          <w:rFonts w:eastAsia="Calibri"/>
          <w:sz w:val="32"/>
          <w:szCs w:val="32"/>
          <w:lang w:eastAsia="en-US"/>
        </w:rPr>
        <w:t>4</w:t>
      </w:r>
      <w:r w:rsidR="00473537" w:rsidRPr="002E6AEC">
        <w:rPr>
          <w:rFonts w:eastAsia="Calibri"/>
          <w:sz w:val="32"/>
          <w:szCs w:val="32"/>
          <w:lang w:eastAsia="en-US"/>
        </w:rPr>
        <w:t>5</w:t>
      </w:r>
      <w:r w:rsidR="00C32AD4" w:rsidRPr="002E6AEC">
        <w:rPr>
          <w:rFonts w:eastAsia="Calibri"/>
          <w:sz w:val="32"/>
          <w:szCs w:val="32"/>
          <w:lang w:eastAsia="en-US"/>
        </w:rPr>
        <w:t>4</w:t>
      </w:r>
      <w:r w:rsidR="00473537" w:rsidRPr="002E6AEC">
        <w:rPr>
          <w:rFonts w:eastAsia="Calibri"/>
          <w:sz w:val="32"/>
          <w:szCs w:val="32"/>
          <w:lang w:eastAsia="en-US"/>
        </w:rPr>
        <w:t>,</w:t>
      </w:r>
      <w:r w:rsidR="00326156" w:rsidRPr="002E6AEC">
        <w:rPr>
          <w:rFonts w:eastAsia="Calibri"/>
          <w:sz w:val="32"/>
          <w:szCs w:val="32"/>
          <w:lang w:eastAsia="en-US"/>
        </w:rPr>
        <w:t>6</w:t>
      </w:r>
      <w:r w:rsidRPr="002E6AEC">
        <w:rPr>
          <w:rFonts w:eastAsia="Calibri"/>
          <w:sz w:val="32"/>
          <w:szCs w:val="32"/>
          <w:lang w:eastAsia="en-US"/>
        </w:rPr>
        <w:t xml:space="preserve"> млн руб., создано 3</w:t>
      </w:r>
      <w:r w:rsidR="00ED24D0" w:rsidRPr="002E6AEC">
        <w:rPr>
          <w:rFonts w:eastAsia="Calibri"/>
          <w:sz w:val="32"/>
          <w:szCs w:val="32"/>
          <w:lang w:eastAsia="en-US"/>
        </w:rPr>
        <w:t>38</w:t>
      </w:r>
      <w:r w:rsidRPr="002E6AEC">
        <w:rPr>
          <w:rFonts w:eastAsia="Calibri"/>
          <w:sz w:val="32"/>
          <w:szCs w:val="32"/>
          <w:lang w:eastAsia="en-US"/>
        </w:rPr>
        <w:t xml:space="preserve"> рабочих мест.</w:t>
      </w:r>
      <w:r w:rsidR="00B80366" w:rsidRPr="002E6AEC">
        <w:rPr>
          <w:rFonts w:eastAsia="Calibri"/>
          <w:sz w:val="32"/>
          <w:szCs w:val="32"/>
          <w:lang w:eastAsia="en-US"/>
        </w:rPr>
        <w:t xml:space="preserve"> </w:t>
      </w:r>
    </w:p>
    <w:p w14:paraId="79C46B4F" w14:textId="36D1ACE7" w:rsidR="009352C3" w:rsidRPr="002E6AEC" w:rsidRDefault="002E6AEC" w:rsidP="009A36E9">
      <w:pPr>
        <w:spacing w:line="264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2E6AEC">
        <w:rPr>
          <w:rFonts w:eastAsia="Calibri"/>
          <w:i/>
          <w:sz w:val="28"/>
          <w:szCs w:val="28"/>
          <w:lang w:eastAsia="en-US"/>
        </w:rPr>
        <w:t>П</w:t>
      </w:r>
      <w:r w:rsidR="00841ECB" w:rsidRPr="002E6AEC">
        <w:rPr>
          <w:rFonts w:eastAsia="Calibri"/>
          <w:i/>
          <w:sz w:val="28"/>
          <w:szCs w:val="28"/>
          <w:lang w:eastAsia="en-US"/>
        </w:rPr>
        <w:t xml:space="preserve">о состоянию </w:t>
      </w:r>
      <w:r w:rsidR="00B80366" w:rsidRPr="002E6AEC">
        <w:rPr>
          <w:rFonts w:eastAsia="Calibri"/>
          <w:i/>
          <w:sz w:val="28"/>
          <w:szCs w:val="28"/>
          <w:lang w:eastAsia="en-US"/>
        </w:rPr>
        <w:t>на сегодняшний день</w:t>
      </w:r>
      <w:r w:rsidR="00841ECB" w:rsidRPr="002E6AEC">
        <w:rPr>
          <w:rFonts w:eastAsia="Calibri"/>
          <w:i/>
          <w:sz w:val="28"/>
          <w:szCs w:val="28"/>
          <w:lang w:eastAsia="en-US"/>
        </w:rPr>
        <w:t xml:space="preserve"> общее количество резидентов составляет 17 единиц (Каспийск – 11, Дагестанские Огни – 6)</w:t>
      </w:r>
    </w:p>
    <w:p w14:paraId="163BB026" w14:textId="00AB13D9" w:rsidR="009352C3" w:rsidRPr="002E6AEC" w:rsidRDefault="00AF1F21" w:rsidP="009A36E9">
      <w:pPr>
        <w:spacing w:line="264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2E6AEC">
        <w:rPr>
          <w:rFonts w:eastAsia="Calibri"/>
          <w:i/>
          <w:sz w:val="28"/>
          <w:szCs w:val="28"/>
          <w:lang w:eastAsia="en-US"/>
        </w:rPr>
        <w:t>(</w:t>
      </w:r>
      <w:r w:rsidR="009352C3" w:rsidRPr="002E6AEC">
        <w:rPr>
          <w:rFonts w:eastAsia="Calibri"/>
          <w:i/>
          <w:sz w:val="28"/>
          <w:szCs w:val="28"/>
          <w:lang w:eastAsia="en-US"/>
        </w:rPr>
        <w:t>В моногороде Каспийск</w:t>
      </w:r>
      <w:r w:rsidR="00326156" w:rsidRPr="002E6AEC">
        <w:rPr>
          <w:rFonts w:eastAsia="Calibri"/>
          <w:i/>
          <w:sz w:val="28"/>
          <w:szCs w:val="28"/>
          <w:lang w:eastAsia="en-US"/>
        </w:rPr>
        <w:t>е</w:t>
      </w:r>
      <w:r w:rsidR="009352C3" w:rsidRPr="002E6AEC">
        <w:rPr>
          <w:rFonts w:eastAsia="Calibri"/>
          <w:i/>
          <w:sz w:val="28"/>
          <w:szCs w:val="28"/>
          <w:lang w:eastAsia="en-US"/>
        </w:rPr>
        <w:t xml:space="preserve"> на части незадействованных площадей крупного оборонного предприятия АО «Завод Дагдизель» в 2020 году создан индустриальный </w:t>
      </w:r>
      <w:r w:rsidR="009352C3" w:rsidRPr="002E6AEC">
        <w:rPr>
          <w:rFonts w:eastAsia="Calibri"/>
          <w:i/>
          <w:sz w:val="28"/>
          <w:szCs w:val="28"/>
          <w:lang w:eastAsia="en-US"/>
        </w:rPr>
        <w:lastRenderedPageBreak/>
        <w:t>(промышленный) парк «Промпарк «Дагдизель» площадью 11,17</w:t>
      </w:r>
      <w:r w:rsidR="00326156" w:rsidRPr="002E6AEC">
        <w:rPr>
          <w:rFonts w:eastAsia="Calibri"/>
          <w:i/>
          <w:sz w:val="28"/>
          <w:szCs w:val="28"/>
          <w:lang w:eastAsia="en-US"/>
        </w:rPr>
        <w:t> </w:t>
      </w:r>
      <w:r w:rsidR="009352C3" w:rsidRPr="002E6AEC">
        <w:rPr>
          <w:rFonts w:eastAsia="Calibri"/>
          <w:i/>
          <w:sz w:val="28"/>
          <w:szCs w:val="28"/>
          <w:lang w:eastAsia="en-US"/>
        </w:rPr>
        <w:t xml:space="preserve">га. Завершены работы по подготовке территории парка для реализации инвестиционных проектов. Ведется работа по подписанию договоров субаренды земельных участков и производственных помещений с резидентами индустриального парка. В настоящее время заключены договора субаренды с </w:t>
      </w:r>
      <w:r w:rsidR="00326156" w:rsidRPr="002E6AEC">
        <w:rPr>
          <w:rFonts w:eastAsia="Calibri"/>
          <w:i/>
          <w:sz w:val="28"/>
          <w:szCs w:val="28"/>
          <w:lang w:eastAsia="en-US"/>
        </w:rPr>
        <w:t xml:space="preserve">3 </w:t>
      </w:r>
      <w:r w:rsidR="009352C3" w:rsidRPr="002E6AEC">
        <w:rPr>
          <w:rFonts w:eastAsia="Calibri"/>
          <w:i/>
          <w:sz w:val="28"/>
          <w:szCs w:val="28"/>
          <w:lang w:eastAsia="en-US"/>
        </w:rPr>
        <w:t>инициаторами инвестиционных проектов.</w:t>
      </w:r>
    </w:p>
    <w:p w14:paraId="0AE171C2" w14:textId="787A046D" w:rsidR="009352C3" w:rsidRPr="002E6AEC" w:rsidRDefault="009352C3" w:rsidP="009A36E9">
      <w:pPr>
        <w:spacing w:line="264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2E6AEC">
        <w:rPr>
          <w:rFonts w:eastAsia="Calibri"/>
          <w:i/>
          <w:sz w:val="28"/>
          <w:szCs w:val="28"/>
          <w:lang w:eastAsia="en-US"/>
        </w:rPr>
        <w:t>В 2020 году начата работа по созданию индустриального парка площадью 30 га в городе Каспийск, на территории которого предполагается реализация</w:t>
      </w:r>
      <w:r w:rsidR="00326156" w:rsidRPr="002E6AEC">
        <w:rPr>
          <w:rFonts w:eastAsia="Calibri"/>
          <w:i/>
          <w:sz w:val="28"/>
          <w:szCs w:val="28"/>
          <w:lang w:eastAsia="en-US"/>
        </w:rPr>
        <w:t xml:space="preserve"> 7</w:t>
      </w:r>
      <w:r w:rsidRPr="002E6AEC">
        <w:rPr>
          <w:rFonts w:eastAsia="Calibri"/>
          <w:i/>
          <w:sz w:val="28"/>
          <w:szCs w:val="28"/>
          <w:lang w:eastAsia="en-US"/>
        </w:rPr>
        <w:t xml:space="preserve"> инвестиционных проектов. </w:t>
      </w:r>
      <w:r w:rsidR="00326156" w:rsidRPr="002E6AEC">
        <w:rPr>
          <w:rFonts w:eastAsia="Calibri"/>
          <w:i/>
          <w:sz w:val="28"/>
          <w:szCs w:val="28"/>
          <w:lang w:eastAsia="en-US"/>
        </w:rPr>
        <w:t>Ведётся</w:t>
      </w:r>
      <w:r w:rsidRPr="002E6AEC">
        <w:rPr>
          <w:rFonts w:eastAsia="Calibri"/>
          <w:i/>
          <w:sz w:val="28"/>
          <w:szCs w:val="28"/>
          <w:lang w:eastAsia="en-US"/>
        </w:rPr>
        <w:t xml:space="preserve"> работа по разработке проекта планировки территории создаваемого индустриального парка. </w:t>
      </w:r>
    </w:p>
    <w:p w14:paraId="6437B8B8" w14:textId="6CC1F6B3" w:rsidR="00326156" w:rsidRPr="002E6AEC" w:rsidRDefault="00326156" w:rsidP="009A36E9">
      <w:pPr>
        <w:spacing w:line="264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2E6AEC">
        <w:rPr>
          <w:rFonts w:eastAsia="Calibri"/>
          <w:i/>
          <w:sz w:val="28"/>
          <w:szCs w:val="28"/>
          <w:lang w:eastAsia="en-US"/>
        </w:rPr>
        <w:t xml:space="preserve">В целях развития моногорода Дагестанские Огни, а также создания условий для реализации инвестиционных проектов на ТОСЭР «Дагестанские Огни» ведется работа по созданию индустриального парка на земельных участках площадью 44,9 га и 150 га, соответственно). </w:t>
      </w:r>
    </w:p>
    <w:p w14:paraId="077636AD" w14:textId="0A6AF77D" w:rsidR="002E6AEC" w:rsidRPr="002E6AEC" w:rsidRDefault="00A737C4" w:rsidP="002E6AEC">
      <w:pPr>
        <w:spacing w:line="264" w:lineRule="auto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Н</w:t>
      </w:r>
      <w:r w:rsidR="002E6AEC" w:rsidRPr="002E6AEC">
        <w:rPr>
          <w:rFonts w:eastAsia="Calibri"/>
          <w:sz w:val="32"/>
          <w:szCs w:val="32"/>
          <w:lang w:eastAsia="en-US"/>
        </w:rPr>
        <w:t>а сегодняшний день не достигнуты плановые значения показателей ТОСЭР ни по количеству резидентов, ни по объему инвестиций</w:t>
      </w:r>
    </w:p>
    <w:p w14:paraId="5D1C491D" w14:textId="77777777" w:rsidR="002E6AEC" w:rsidRPr="00A737C4" w:rsidRDefault="002E6AEC" w:rsidP="002E6AEC">
      <w:pPr>
        <w:spacing w:line="264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A737C4">
        <w:rPr>
          <w:rFonts w:eastAsia="Calibri"/>
          <w:i/>
          <w:sz w:val="28"/>
          <w:szCs w:val="28"/>
          <w:lang w:eastAsia="en-US"/>
        </w:rPr>
        <w:t>(«Каспийск» – количество резидентов: план – 21 ед., факт – 11 ед.; объём инвестиций: план – 1571,2 млн руб., факт – 376,7 млн руб.; рабочие места: план – 744 ед., факт – 297 ед.</w:t>
      </w:r>
    </w:p>
    <w:p w14:paraId="44A53127" w14:textId="77777777" w:rsidR="00A737C4" w:rsidRDefault="002E6AEC" w:rsidP="002E6AEC">
      <w:pPr>
        <w:spacing w:line="264" w:lineRule="auto"/>
        <w:ind w:firstLine="567"/>
        <w:jc w:val="both"/>
        <w:rPr>
          <w:rFonts w:eastAsia="Calibri"/>
          <w:i/>
          <w:sz w:val="32"/>
          <w:szCs w:val="32"/>
          <w:lang w:eastAsia="en-US"/>
        </w:rPr>
      </w:pPr>
      <w:r w:rsidRPr="00A737C4">
        <w:rPr>
          <w:rFonts w:eastAsia="Calibri"/>
          <w:i/>
          <w:sz w:val="28"/>
          <w:szCs w:val="28"/>
          <w:lang w:eastAsia="en-US"/>
        </w:rPr>
        <w:t xml:space="preserve">(«Дагестанские Огни» – количество резидентов: план – 10 ед., факт – 6 ед.; объём инвестиций: план – 413,0 млн </w:t>
      </w:r>
      <w:r w:rsidRPr="00A737C4">
        <w:rPr>
          <w:rFonts w:eastAsia="Calibri"/>
          <w:i/>
          <w:sz w:val="28"/>
          <w:szCs w:val="28"/>
          <w:lang w:eastAsia="en-US"/>
        </w:rPr>
        <w:lastRenderedPageBreak/>
        <w:t>руб., факт – 1041,1 млн руб.; рабочие места: план – 190 ед., факт – 67 ед.).</w:t>
      </w:r>
    </w:p>
    <w:p w14:paraId="3B5FAE1B" w14:textId="3D248342" w:rsidR="00F25E93" w:rsidRPr="00A737C4" w:rsidRDefault="00A737C4" w:rsidP="002E6AEC">
      <w:pPr>
        <w:spacing w:line="264" w:lineRule="auto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Основными п</w:t>
      </w:r>
      <w:r w:rsidR="00F25E93" w:rsidRPr="00A737C4">
        <w:rPr>
          <w:rFonts w:eastAsia="Calibri"/>
          <w:sz w:val="32"/>
          <w:szCs w:val="32"/>
          <w:lang w:eastAsia="en-US"/>
        </w:rPr>
        <w:t>роблемными вопросами в рамках реализации инвестиционных проектов на ТОСЭР в Республике Дагестан являются:</w:t>
      </w:r>
    </w:p>
    <w:p w14:paraId="60A7228A" w14:textId="22462164" w:rsidR="00F25E93" w:rsidRPr="00A737C4" w:rsidRDefault="00326156" w:rsidP="009A36E9">
      <w:pPr>
        <w:spacing w:line="264" w:lineRule="auto"/>
        <w:ind w:firstLine="567"/>
        <w:jc w:val="both"/>
        <w:rPr>
          <w:rFonts w:eastAsia="Calibri"/>
          <w:sz w:val="32"/>
          <w:szCs w:val="32"/>
          <w:lang w:eastAsia="en-US"/>
        </w:rPr>
      </w:pPr>
      <w:r w:rsidRPr="00A737C4">
        <w:rPr>
          <w:rFonts w:eastAsia="Calibri"/>
          <w:sz w:val="32"/>
          <w:szCs w:val="32"/>
          <w:lang w:eastAsia="en-US"/>
        </w:rPr>
        <w:t>1) </w:t>
      </w:r>
      <w:r w:rsidR="00F25E93" w:rsidRPr="00A737C4">
        <w:rPr>
          <w:rFonts w:eastAsia="Calibri"/>
          <w:sz w:val="32"/>
          <w:szCs w:val="32"/>
          <w:lang w:eastAsia="en-US"/>
        </w:rPr>
        <w:t>ограниченные земельные ресурсы, отсутствие готовых земельных участков для реализации инвестиционных проектов на ТОСЭР;</w:t>
      </w:r>
    </w:p>
    <w:p w14:paraId="029DF355" w14:textId="4960AB8A" w:rsidR="00F25E93" w:rsidRPr="002E6AEC" w:rsidRDefault="00326156" w:rsidP="009A36E9">
      <w:pPr>
        <w:spacing w:line="264" w:lineRule="auto"/>
        <w:ind w:firstLine="567"/>
        <w:jc w:val="both"/>
        <w:rPr>
          <w:rFonts w:eastAsia="Calibri"/>
          <w:i/>
          <w:sz w:val="32"/>
          <w:szCs w:val="32"/>
          <w:lang w:eastAsia="en-US"/>
        </w:rPr>
      </w:pPr>
      <w:r w:rsidRPr="00A737C4">
        <w:rPr>
          <w:rFonts w:eastAsia="Calibri"/>
          <w:sz w:val="32"/>
          <w:szCs w:val="32"/>
          <w:lang w:eastAsia="en-US"/>
        </w:rPr>
        <w:t>2) </w:t>
      </w:r>
      <w:r w:rsidR="00A737C4">
        <w:rPr>
          <w:rFonts w:eastAsia="Calibri"/>
          <w:sz w:val="32"/>
          <w:szCs w:val="32"/>
          <w:lang w:eastAsia="en-US"/>
        </w:rPr>
        <w:t xml:space="preserve">недостаточность, либо </w:t>
      </w:r>
      <w:r w:rsidR="00F25E93" w:rsidRPr="00A737C4">
        <w:rPr>
          <w:rFonts w:eastAsia="Calibri"/>
          <w:sz w:val="32"/>
          <w:szCs w:val="32"/>
          <w:lang w:eastAsia="en-US"/>
        </w:rPr>
        <w:t>отсутствие необходимой инженерной инфраструктуры</w:t>
      </w:r>
      <w:r w:rsidR="00A737C4">
        <w:rPr>
          <w:rFonts w:eastAsia="Calibri"/>
          <w:sz w:val="32"/>
          <w:szCs w:val="32"/>
          <w:lang w:eastAsia="en-US"/>
        </w:rPr>
        <w:t>.</w:t>
      </w:r>
      <w:r w:rsidR="00F25E93" w:rsidRPr="00A737C4">
        <w:rPr>
          <w:rFonts w:eastAsia="Calibri"/>
          <w:sz w:val="32"/>
          <w:szCs w:val="32"/>
          <w:lang w:eastAsia="en-US"/>
        </w:rPr>
        <w:t xml:space="preserve"> </w:t>
      </w:r>
    </w:p>
    <w:p w14:paraId="4FE269C3" w14:textId="264C552D" w:rsidR="00345D10" w:rsidRPr="005F674A" w:rsidRDefault="005F674A" w:rsidP="009A36E9">
      <w:pPr>
        <w:spacing w:line="264" w:lineRule="auto"/>
        <w:ind w:firstLine="567"/>
        <w:jc w:val="both"/>
        <w:rPr>
          <w:rFonts w:eastAsia="Calibri"/>
          <w:sz w:val="32"/>
          <w:szCs w:val="32"/>
          <w:lang w:eastAsia="en-US"/>
        </w:rPr>
      </w:pPr>
      <w:r w:rsidRPr="005F674A">
        <w:rPr>
          <w:rFonts w:eastAsia="Calibri"/>
          <w:sz w:val="32"/>
          <w:szCs w:val="32"/>
          <w:lang w:eastAsia="en-US"/>
        </w:rPr>
        <w:t>Отмечу, что ТОСЭР «Каспийск» действует до 2027 года, ТОСЭР «Дагестанские Огни»</w:t>
      </w:r>
      <w:r>
        <w:rPr>
          <w:rFonts w:eastAsia="Calibri"/>
          <w:sz w:val="32"/>
          <w:szCs w:val="32"/>
          <w:lang w:eastAsia="en-US"/>
        </w:rPr>
        <w:t xml:space="preserve"> до 2028 года и плановые показатели необходимо будет достигнуть.</w:t>
      </w:r>
    </w:p>
    <w:p w14:paraId="2C6EE5E4" w14:textId="35761BAB" w:rsidR="008A5C24" w:rsidRPr="00A737C4" w:rsidRDefault="008A5C24" w:rsidP="008A5C24">
      <w:pPr>
        <w:widowControl w:val="0"/>
        <w:suppressLineNumbers/>
        <w:suppressAutoHyphens/>
        <w:spacing w:line="264" w:lineRule="auto"/>
        <w:ind w:right="-2" w:firstLine="567"/>
        <w:jc w:val="center"/>
        <w:rPr>
          <w:b/>
          <w:sz w:val="32"/>
          <w:szCs w:val="32"/>
        </w:rPr>
      </w:pPr>
      <w:r w:rsidRPr="00A737C4">
        <w:rPr>
          <w:b/>
          <w:sz w:val="32"/>
          <w:szCs w:val="32"/>
        </w:rPr>
        <w:t>Сельское хозяйство</w:t>
      </w:r>
    </w:p>
    <w:p w14:paraId="51459AFE" w14:textId="69391CF0" w:rsidR="00452AF9" w:rsidRPr="00A737C4" w:rsidRDefault="009352C3" w:rsidP="009A36E9">
      <w:pPr>
        <w:widowControl w:val="0"/>
        <w:suppressLineNumbers/>
        <w:suppressAutoHyphens/>
        <w:spacing w:line="264" w:lineRule="auto"/>
        <w:ind w:right="-2" w:firstLine="567"/>
        <w:jc w:val="both"/>
        <w:rPr>
          <w:sz w:val="32"/>
          <w:szCs w:val="32"/>
        </w:rPr>
      </w:pPr>
      <w:r w:rsidRPr="00A737C4">
        <w:rPr>
          <w:sz w:val="32"/>
          <w:szCs w:val="32"/>
        </w:rPr>
        <w:t xml:space="preserve">Основной отраслью экономики республики </w:t>
      </w:r>
      <w:r w:rsidR="002E6AEC" w:rsidRPr="00A737C4">
        <w:rPr>
          <w:sz w:val="32"/>
          <w:szCs w:val="32"/>
        </w:rPr>
        <w:t xml:space="preserve">традиционно </w:t>
      </w:r>
      <w:r w:rsidRPr="00A737C4">
        <w:rPr>
          <w:sz w:val="32"/>
          <w:szCs w:val="32"/>
        </w:rPr>
        <w:t xml:space="preserve">является </w:t>
      </w:r>
      <w:r w:rsidRPr="00A737C4">
        <w:rPr>
          <w:b/>
          <w:bCs/>
          <w:i/>
          <w:sz w:val="32"/>
          <w:szCs w:val="32"/>
        </w:rPr>
        <w:t>сельское хозяйство</w:t>
      </w:r>
      <w:r w:rsidRPr="00A737C4">
        <w:rPr>
          <w:sz w:val="32"/>
          <w:szCs w:val="32"/>
        </w:rPr>
        <w:t>, на долю которой в структуре ВРП в 20</w:t>
      </w:r>
      <w:r w:rsidR="005C6C6F" w:rsidRPr="00A737C4">
        <w:rPr>
          <w:sz w:val="32"/>
          <w:szCs w:val="32"/>
        </w:rPr>
        <w:t>20 </w:t>
      </w:r>
      <w:r w:rsidRPr="00A737C4">
        <w:rPr>
          <w:sz w:val="32"/>
          <w:szCs w:val="32"/>
        </w:rPr>
        <w:t>году приходи</w:t>
      </w:r>
      <w:r w:rsidR="00A737C4">
        <w:rPr>
          <w:sz w:val="32"/>
          <w:szCs w:val="32"/>
        </w:rPr>
        <w:t>лось</w:t>
      </w:r>
      <w:r w:rsidRPr="00A737C4">
        <w:rPr>
          <w:sz w:val="32"/>
          <w:szCs w:val="32"/>
        </w:rPr>
        <w:t xml:space="preserve"> </w:t>
      </w:r>
      <w:r w:rsidR="005C6C6F" w:rsidRPr="00A737C4">
        <w:rPr>
          <w:sz w:val="32"/>
          <w:szCs w:val="32"/>
        </w:rPr>
        <w:t>18,4</w:t>
      </w:r>
      <w:r w:rsidRPr="00A737C4">
        <w:rPr>
          <w:sz w:val="32"/>
          <w:szCs w:val="32"/>
        </w:rPr>
        <w:t xml:space="preserve">% </w:t>
      </w:r>
      <w:r w:rsidRPr="00A737C4">
        <w:rPr>
          <w:i/>
          <w:sz w:val="32"/>
          <w:szCs w:val="32"/>
        </w:rPr>
        <w:t>(по РФ – 4,</w:t>
      </w:r>
      <w:r w:rsidR="005C6C6F" w:rsidRPr="00A737C4">
        <w:rPr>
          <w:i/>
          <w:sz w:val="32"/>
          <w:szCs w:val="32"/>
        </w:rPr>
        <w:t>7</w:t>
      </w:r>
      <w:r w:rsidRPr="00A737C4">
        <w:rPr>
          <w:i/>
          <w:sz w:val="32"/>
          <w:szCs w:val="32"/>
        </w:rPr>
        <w:t>%, СКФО – 14,</w:t>
      </w:r>
      <w:r w:rsidR="005C6C6F" w:rsidRPr="00A737C4">
        <w:rPr>
          <w:i/>
          <w:sz w:val="32"/>
          <w:szCs w:val="32"/>
        </w:rPr>
        <w:t>0</w:t>
      </w:r>
      <w:r w:rsidRPr="00A737C4">
        <w:rPr>
          <w:i/>
          <w:sz w:val="32"/>
          <w:szCs w:val="32"/>
        </w:rPr>
        <w:t>%).</w:t>
      </w:r>
      <w:r w:rsidRPr="00A737C4">
        <w:rPr>
          <w:sz w:val="32"/>
          <w:szCs w:val="32"/>
        </w:rPr>
        <w:t xml:space="preserve"> Объем производства </w:t>
      </w:r>
      <w:r w:rsidRPr="00A737C4">
        <w:rPr>
          <w:b/>
          <w:bCs/>
          <w:i/>
          <w:iCs/>
          <w:sz w:val="32"/>
          <w:szCs w:val="32"/>
        </w:rPr>
        <w:t>сельскохозяйственной продукции</w:t>
      </w:r>
      <w:r w:rsidRPr="00A737C4">
        <w:rPr>
          <w:sz w:val="32"/>
          <w:szCs w:val="32"/>
        </w:rPr>
        <w:t xml:space="preserve"> в 202</w:t>
      </w:r>
      <w:r w:rsidR="005C6C6F" w:rsidRPr="00A737C4">
        <w:rPr>
          <w:sz w:val="32"/>
          <w:szCs w:val="32"/>
        </w:rPr>
        <w:t>1</w:t>
      </w:r>
      <w:r w:rsidRPr="00A737C4">
        <w:rPr>
          <w:sz w:val="32"/>
          <w:szCs w:val="32"/>
        </w:rPr>
        <w:t xml:space="preserve"> году составил </w:t>
      </w:r>
      <w:r w:rsidR="005C6C6F" w:rsidRPr="00A737C4">
        <w:rPr>
          <w:sz w:val="32"/>
          <w:szCs w:val="32"/>
        </w:rPr>
        <w:t>176,2</w:t>
      </w:r>
      <w:r w:rsidRPr="00A737C4">
        <w:rPr>
          <w:sz w:val="32"/>
          <w:szCs w:val="32"/>
        </w:rPr>
        <w:t xml:space="preserve"> млрд. руб. с темпом роста 10</w:t>
      </w:r>
      <w:r w:rsidR="005C6C6F" w:rsidRPr="00A737C4">
        <w:rPr>
          <w:sz w:val="32"/>
          <w:szCs w:val="32"/>
        </w:rPr>
        <w:t>0,5</w:t>
      </w:r>
      <w:r w:rsidRPr="00A737C4">
        <w:rPr>
          <w:sz w:val="32"/>
          <w:szCs w:val="32"/>
        </w:rPr>
        <w:t>% к 20</w:t>
      </w:r>
      <w:r w:rsidR="005C6C6F" w:rsidRPr="00A737C4">
        <w:rPr>
          <w:sz w:val="32"/>
          <w:szCs w:val="32"/>
        </w:rPr>
        <w:t>20</w:t>
      </w:r>
      <w:r w:rsidRPr="00A737C4">
        <w:rPr>
          <w:sz w:val="32"/>
          <w:szCs w:val="32"/>
        </w:rPr>
        <w:t xml:space="preserve"> году</w:t>
      </w:r>
      <w:r w:rsidR="00E7628E" w:rsidRPr="00A737C4">
        <w:rPr>
          <w:sz w:val="32"/>
          <w:szCs w:val="32"/>
        </w:rPr>
        <w:t xml:space="preserve"> </w:t>
      </w:r>
      <w:r w:rsidR="00E7628E" w:rsidRPr="00A737C4">
        <w:rPr>
          <w:i/>
          <w:sz w:val="32"/>
          <w:szCs w:val="32"/>
        </w:rPr>
        <w:t xml:space="preserve">(по РФ </w:t>
      </w:r>
      <w:r w:rsidR="00E565DB" w:rsidRPr="00A737C4">
        <w:rPr>
          <w:i/>
          <w:sz w:val="32"/>
          <w:szCs w:val="32"/>
        </w:rPr>
        <w:t>–</w:t>
      </w:r>
      <w:r w:rsidR="00E7628E" w:rsidRPr="00A737C4">
        <w:rPr>
          <w:i/>
          <w:sz w:val="32"/>
          <w:szCs w:val="32"/>
        </w:rPr>
        <w:t xml:space="preserve"> </w:t>
      </w:r>
      <w:r w:rsidR="00E565DB" w:rsidRPr="00A737C4">
        <w:rPr>
          <w:i/>
          <w:sz w:val="32"/>
          <w:szCs w:val="32"/>
        </w:rPr>
        <w:t>99,1%, СКФО – 112,6%)</w:t>
      </w:r>
      <w:r w:rsidRPr="00A737C4">
        <w:rPr>
          <w:i/>
          <w:sz w:val="32"/>
          <w:szCs w:val="32"/>
        </w:rPr>
        <w:t>.</w:t>
      </w:r>
    </w:p>
    <w:p w14:paraId="22878303" w14:textId="4F180771" w:rsidR="00452AF9" w:rsidRPr="00A737C4" w:rsidRDefault="00452AF9" w:rsidP="009A36E9">
      <w:pPr>
        <w:widowControl w:val="0"/>
        <w:suppressLineNumbers/>
        <w:suppressAutoHyphens/>
        <w:spacing w:line="264" w:lineRule="auto"/>
        <w:ind w:right="-2" w:firstLine="567"/>
        <w:jc w:val="both"/>
        <w:rPr>
          <w:sz w:val="32"/>
          <w:szCs w:val="32"/>
        </w:rPr>
      </w:pPr>
      <w:r w:rsidRPr="00A737C4">
        <w:rPr>
          <w:sz w:val="32"/>
          <w:szCs w:val="32"/>
        </w:rPr>
        <w:t>Объём на душу населения за 202</w:t>
      </w:r>
      <w:r w:rsidR="005C6C6F" w:rsidRPr="00A737C4">
        <w:rPr>
          <w:sz w:val="32"/>
          <w:szCs w:val="32"/>
        </w:rPr>
        <w:t>1</w:t>
      </w:r>
      <w:r w:rsidRPr="00A737C4">
        <w:rPr>
          <w:sz w:val="32"/>
          <w:szCs w:val="32"/>
        </w:rPr>
        <w:t xml:space="preserve"> год составил </w:t>
      </w:r>
      <w:r w:rsidR="005C6C6F" w:rsidRPr="00A737C4">
        <w:rPr>
          <w:sz w:val="32"/>
          <w:szCs w:val="32"/>
        </w:rPr>
        <w:t>56,0</w:t>
      </w:r>
      <w:r w:rsidRPr="00A737C4">
        <w:rPr>
          <w:sz w:val="32"/>
          <w:szCs w:val="32"/>
        </w:rPr>
        <w:t xml:space="preserve"> тыс. руб. и сложился </w:t>
      </w:r>
      <w:r w:rsidR="001722F4" w:rsidRPr="00A737C4">
        <w:rPr>
          <w:sz w:val="32"/>
          <w:szCs w:val="32"/>
        </w:rPr>
        <w:t>выше</w:t>
      </w:r>
      <w:r w:rsidRPr="00A737C4">
        <w:rPr>
          <w:sz w:val="32"/>
          <w:szCs w:val="32"/>
        </w:rPr>
        <w:t xml:space="preserve">, чем в целом по РФ </w:t>
      </w:r>
      <w:r w:rsidRPr="00A737C4">
        <w:rPr>
          <w:sz w:val="32"/>
          <w:szCs w:val="32"/>
        </w:rPr>
        <w:lastRenderedPageBreak/>
        <w:t>(</w:t>
      </w:r>
      <w:r w:rsidR="005C6C6F" w:rsidRPr="00A737C4">
        <w:rPr>
          <w:sz w:val="32"/>
          <w:szCs w:val="32"/>
        </w:rPr>
        <w:t>51,9</w:t>
      </w:r>
      <w:r w:rsidRPr="00A737C4">
        <w:rPr>
          <w:sz w:val="32"/>
          <w:szCs w:val="32"/>
        </w:rPr>
        <w:t xml:space="preserve"> тыс. руб.), но ниже чем по СКФО (</w:t>
      </w:r>
      <w:r w:rsidR="005C6C6F" w:rsidRPr="00A737C4">
        <w:rPr>
          <w:sz w:val="32"/>
          <w:szCs w:val="32"/>
        </w:rPr>
        <w:t>65,4</w:t>
      </w:r>
      <w:r w:rsidRPr="00A737C4">
        <w:rPr>
          <w:sz w:val="32"/>
          <w:szCs w:val="32"/>
        </w:rPr>
        <w:t xml:space="preserve"> тыс. руб.) и в рейтинге субъектов РФ </w:t>
      </w:r>
      <w:r w:rsidR="009134CB" w:rsidRPr="00A737C4">
        <w:rPr>
          <w:sz w:val="32"/>
          <w:szCs w:val="32"/>
        </w:rPr>
        <w:t xml:space="preserve">республика </w:t>
      </w:r>
      <w:r w:rsidRPr="00A737C4">
        <w:rPr>
          <w:sz w:val="32"/>
          <w:szCs w:val="32"/>
        </w:rPr>
        <w:t>занимает 3</w:t>
      </w:r>
      <w:r w:rsidR="00E927E8" w:rsidRPr="00A737C4">
        <w:rPr>
          <w:sz w:val="32"/>
          <w:szCs w:val="32"/>
        </w:rPr>
        <w:t>2</w:t>
      </w:r>
      <w:r w:rsidRPr="00A737C4">
        <w:rPr>
          <w:sz w:val="32"/>
          <w:szCs w:val="32"/>
        </w:rPr>
        <w:t xml:space="preserve"> место.</w:t>
      </w:r>
    </w:p>
    <w:p w14:paraId="1920AC4D" w14:textId="77777777" w:rsidR="00A737C4" w:rsidRDefault="00A737C4" w:rsidP="009A36E9">
      <w:pPr>
        <w:widowControl w:val="0"/>
        <w:suppressLineNumbers/>
        <w:suppressAutoHyphens/>
        <w:spacing w:line="264" w:lineRule="auto"/>
        <w:ind w:right="-2" w:firstLine="567"/>
        <w:jc w:val="both"/>
        <w:rPr>
          <w:rFonts w:eastAsiaTheme="minorHAnsi"/>
          <w:sz w:val="32"/>
          <w:szCs w:val="32"/>
          <w:lang w:eastAsia="en-US"/>
        </w:rPr>
      </w:pPr>
      <w:r w:rsidRPr="00A737C4">
        <w:rPr>
          <w:rFonts w:eastAsiaTheme="minorHAnsi"/>
          <w:sz w:val="32"/>
          <w:szCs w:val="32"/>
          <w:lang w:eastAsia="en-US"/>
        </w:rPr>
        <w:t>Республика сохраняет лидирующие позиции по производству винограда, риса</w:t>
      </w:r>
      <w:r>
        <w:rPr>
          <w:rFonts w:eastAsiaTheme="minorHAnsi"/>
          <w:sz w:val="32"/>
          <w:szCs w:val="32"/>
          <w:lang w:eastAsia="en-US"/>
        </w:rPr>
        <w:t>,</w:t>
      </w:r>
      <w:r w:rsidRPr="00A737C4">
        <w:rPr>
          <w:rFonts w:eastAsiaTheme="minorHAnsi"/>
          <w:sz w:val="32"/>
          <w:szCs w:val="32"/>
          <w:lang w:eastAsia="en-US"/>
        </w:rPr>
        <w:t xml:space="preserve"> плодов, овощей и поголовья крупного и мелкого рогатого скота.</w:t>
      </w:r>
    </w:p>
    <w:p w14:paraId="4468E7D3" w14:textId="3BA879AB" w:rsidR="00A737C4" w:rsidRDefault="00A737C4" w:rsidP="009A36E9">
      <w:pPr>
        <w:widowControl w:val="0"/>
        <w:suppressLineNumbers/>
        <w:suppressAutoHyphens/>
        <w:spacing w:line="264" w:lineRule="auto"/>
        <w:ind w:right="-2" w:firstLine="567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Детально на показателях сельского хозяйства останавливаться не буду, об этом скажет Батал Вагидович, отдельно хотелось бы отметить, что в </w:t>
      </w:r>
      <w:r w:rsidRPr="00A737C4">
        <w:rPr>
          <w:rFonts w:eastAsiaTheme="minorHAnsi"/>
          <w:sz w:val="32"/>
          <w:szCs w:val="32"/>
          <w:lang w:eastAsia="en-US"/>
        </w:rPr>
        <w:t xml:space="preserve"> Дагестане сформировался рисоводческий кластер (семеноводство, возделывание и переработка). В целях переработки производимого риса, начиная с 2018 года в республике было введено в эксплуатацию четыре завода общей мощностью 250 тонн в смену. Это способствовало заметному наращиванию поставок рисовой крупы из республики не только в другие регионы, но и на экспорт.</w:t>
      </w:r>
    </w:p>
    <w:p w14:paraId="40D877FB" w14:textId="776A9A0A" w:rsidR="00492B78" w:rsidRPr="00A737C4" w:rsidRDefault="00492B78" w:rsidP="008421D3">
      <w:pPr>
        <w:spacing w:line="264" w:lineRule="auto"/>
        <w:ind w:firstLine="567"/>
        <w:jc w:val="both"/>
        <w:rPr>
          <w:rFonts w:eastAsiaTheme="minorHAnsi"/>
          <w:i/>
          <w:sz w:val="28"/>
          <w:szCs w:val="28"/>
          <w:lang w:eastAsia="en-US"/>
        </w:rPr>
      </w:pPr>
      <w:r w:rsidRPr="00A737C4">
        <w:rPr>
          <w:rFonts w:eastAsiaTheme="minorHAnsi"/>
          <w:i/>
          <w:sz w:val="28"/>
          <w:szCs w:val="28"/>
          <w:lang w:eastAsia="en-US"/>
        </w:rPr>
        <w:t>В 2021 году валовый сбор продукции растениеводства составил: риса – 119,3 тыс. тонн (106,8% к 2020 году), овощей – 1430,0 тыс. тонн (101,7%), картофеля – 356,1 тыс. тонн (99,7%), плодов – 200,4 тыс. тонн (109,9%), винограда – 237,9 тыс. тонн (113,8%), кормовых культур – 1560,2 тыс. тонн (97,4%).</w:t>
      </w:r>
    </w:p>
    <w:p w14:paraId="55D49AC3" w14:textId="77777777" w:rsidR="00A737C4" w:rsidRPr="00A737C4" w:rsidRDefault="00A737C4" w:rsidP="00A737C4">
      <w:pPr>
        <w:widowControl w:val="0"/>
        <w:suppressLineNumbers/>
        <w:suppressAutoHyphens/>
        <w:spacing w:line="264" w:lineRule="auto"/>
        <w:ind w:right="-2" w:firstLine="567"/>
        <w:jc w:val="both"/>
        <w:rPr>
          <w:rFonts w:eastAsiaTheme="minorHAnsi"/>
          <w:i/>
          <w:sz w:val="28"/>
          <w:szCs w:val="28"/>
          <w:lang w:eastAsia="en-US"/>
        </w:rPr>
      </w:pPr>
      <w:r w:rsidRPr="00A737C4">
        <w:rPr>
          <w:rFonts w:eastAsiaTheme="minorHAnsi"/>
          <w:i/>
          <w:sz w:val="28"/>
          <w:szCs w:val="28"/>
          <w:lang w:eastAsia="en-US"/>
        </w:rPr>
        <w:t>Наблюдается увеличение производства мяса в живом весе (на 0,6%) и молока (на 0,4%).</w:t>
      </w:r>
    </w:p>
    <w:p w14:paraId="67591B45" w14:textId="77777777" w:rsidR="00A737C4" w:rsidRPr="00A737C4" w:rsidRDefault="00A737C4" w:rsidP="00A737C4">
      <w:pPr>
        <w:spacing w:line="264" w:lineRule="auto"/>
        <w:ind w:firstLine="567"/>
        <w:jc w:val="both"/>
        <w:rPr>
          <w:rFonts w:eastAsiaTheme="minorHAnsi"/>
          <w:i/>
          <w:sz w:val="32"/>
          <w:szCs w:val="32"/>
          <w:lang w:eastAsia="en-US"/>
        </w:rPr>
      </w:pPr>
      <w:r w:rsidRPr="00A737C4">
        <w:rPr>
          <w:rFonts w:eastAsiaTheme="minorHAnsi"/>
          <w:sz w:val="32"/>
          <w:szCs w:val="32"/>
          <w:lang w:eastAsia="en-US"/>
        </w:rPr>
        <w:lastRenderedPageBreak/>
        <w:t>Достаточно высокими темпами в республике развивается садоводство. За 2021 год в республике посажено более 1100 га садов, из которых около 330 га – сады интенсивного типа.</w:t>
      </w:r>
      <w:r w:rsidRPr="00A737C4">
        <w:rPr>
          <w:rFonts w:eastAsiaTheme="minorHAnsi"/>
          <w:color w:val="FF0000"/>
          <w:sz w:val="32"/>
          <w:szCs w:val="32"/>
          <w:lang w:eastAsia="en-US"/>
        </w:rPr>
        <w:t xml:space="preserve"> </w:t>
      </w:r>
      <w:r w:rsidRPr="00A737C4">
        <w:rPr>
          <w:rFonts w:eastAsiaTheme="minorHAnsi"/>
          <w:i/>
          <w:sz w:val="28"/>
          <w:szCs w:val="28"/>
          <w:lang w:eastAsia="en-US"/>
        </w:rPr>
        <w:t>(Лидером по закладке садов является Сулейман-Стальский район – 460 га или 42% от общей площади закладки садов).</w:t>
      </w:r>
    </w:p>
    <w:p w14:paraId="14A2D7DE" w14:textId="77777777" w:rsidR="001A273D" w:rsidRDefault="00A737C4" w:rsidP="00A737C4">
      <w:pPr>
        <w:spacing w:line="264" w:lineRule="auto"/>
        <w:ind w:firstLine="567"/>
        <w:jc w:val="both"/>
        <w:rPr>
          <w:rFonts w:eastAsiaTheme="minorHAnsi"/>
          <w:sz w:val="32"/>
          <w:szCs w:val="32"/>
          <w:lang w:eastAsia="en-US"/>
        </w:rPr>
      </w:pPr>
      <w:r w:rsidRPr="00A737C4">
        <w:rPr>
          <w:rFonts w:eastAsiaTheme="minorHAnsi"/>
          <w:sz w:val="32"/>
          <w:szCs w:val="32"/>
          <w:lang w:eastAsia="en-US"/>
        </w:rPr>
        <w:t>В садоводстве республики распространение получило направление по закладке орехоплодных культур, продукция которых всегда пользуется спросом и не требует больших вложений для хранения.</w:t>
      </w:r>
    </w:p>
    <w:p w14:paraId="281A0320" w14:textId="46401931" w:rsidR="00885A42" w:rsidRPr="001A273D" w:rsidRDefault="00A737C4" w:rsidP="00A737C4">
      <w:pPr>
        <w:spacing w:line="264" w:lineRule="auto"/>
        <w:ind w:firstLine="567"/>
        <w:jc w:val="both"/>
        <w:rPr>
          <w:rFonts w:eastAsiaTheme="minorHAnsi"/>
          <w:i/>
          <w:sz w:val="28"/>
          <w:szCs w:val="28"/>
          <w:lang w:eastAsia="en-US"/>
        </w:rPr>
      </w:pPr>
      <w:r w:rsidRPr="00A737C4">
        <w:rPr>
          <w:rFonts w:eastAsiaTheme="minorHAnsi"/>
          <w:sz w:val="32"/>
          <w:szCs w:val="32"/>
          <w:lang w:eastAsia="en-US"/>
        </w:rPr>
        <w:t xml:space="preserve"> </w:t>
      </w:r>
      <w:r w:rsidRPr="001A273D">
        <w:rPr>
          <w:rFonts w:eastAsiaTheme="minorHAnsi"/>
          <w:i/>
          <w:sz w:val="28"/>
          <w:szCs w:val="28"/>
          <w:lang w:eastAsia="en-US"/>
        </w:rPr>
        <w:t>За последние годы посажено 1,4 тыс. га фундука. Лидером в этом направлении является ООО «Полоса» Сулейман-Стальского района, площадь посадок которого доведена до 1 тысячи гектаров.</w:t>
      </w:r>
    </w:p>
    <w:p w14:paraId="36E59AD8" w14:textId="385AD274" w:rsidR="00905273" w:rsidRPr="001A273D" w:rsidRDefault="00905273" w:rsidP="008421D3">
      <w:pPr>
        <w:spacing w:line="264" w:lineRule="auto"/>
        <w:ind w:firstLine="567"/>
        <w:jc w:val="both"/>
        <w:rPr>
          <w:rFonts w:eastAsiaTheme="minorHAnsi"/>
          <w:i/>
          <w:sz w:val="28"/>
          <w:szCs w:val="28"/>
          <w:lang w:eastAsia="en-US"/>
        </w:rPr>
      </w:pPr>
      <w:r w:rsidRPr="001A273D">
        <w:rPr>
          <w:rFonts w:eastAsiaTheme="minorHAnsi"/>
          <w:i/>
          <w:sz w:val="28"/>
          <w:szCs w:val="28"/>
          <w:lang w:eastAsia="en-US"/>
        </w:rPr>
        <w:t>В 2021 году закладка новых виноградников в республике произведена на площади 663 га. На переработку направлено 163 тыс. т</w:t>
      </w:r>
      <w:r w:rsidR="003341AF" w:rsidRPr="001A273D">
        <w:rPr>
          <w:rFonts w:eastAsiaTheme="minorHAnsi"/>
          <w:i/>
          <w:sz w:val="28"/>
          <w:szCs w:val="28"/>
          <w:lang w:eastAsia="en-US"/>
        </w:rPr>
        <w:t>онн, что на 11</w:t>
      </w:r>
      <w:r w:rsidRPr="001A273D">
        <w:rPr>
          <w:rFonts w:eastAsiaTheme="minorHAnsi"/>
          <w:i/>
          <w:sz w:val="28"/>
          <w:szCs w:val="28"/>
          <w:lang w:eastAsia="en-US"/>
        </w:rPr>
        <w:t>% больше</w:t>
      </w:r>
      <w:r w:rsidR="003341AF" w:rsidRPr="001A273D">
        <w:rPr>
          <w:rFonts w:eastAsiaTheme="minorHAnsi"/>
          <w:i/>
          <w:sz w:val="28"/>
          <w:szCs w:val="28"/>
          <w:lang w:eastAsia="en-US"/>
        </w:rPr>
        <w:t>, чем в</w:t>
      </w:r>
      <w:r w:rsidRPr="001A273D">
        <w:rPr>
          <w:rFonts w:eastAsiaTheme="minorHAnsi"/>
          <w:i/>
          <w:sz w:val="28"/>
          <w:szCs w:val="28"/>
          <w:lang w:eastAsia="en-US"/>
        </w:rPr>
        <w:t xml:space="preserve"> 2020 год</w:t>
      </w:r>
      <w:r w:rsidR="003341AF" w:rsidRPr="001A273D">
        <w:rPr>
          <w:rFonts w:eastAsiaTheme="minorHAnsi"/>
          <w:i/>
          <w:sz w:val="28"/>
          <w:szCs w:val="28"/>
          <w:lang w:eastAsia="en-US"/>
        </w:rPr>
        <w:t>у</w:t>
      </w:r>
      <w:r w:rsidRPr="001A273D">
        <w:rPr>
          <w:rFonts w:eastAsiaTheme="minorHAnsi"/>
          <w:i/>
          <w:sz w:val="28"/>
          <w:szCs w:val="28"/>
          <w:lang w:eastAsia="en-US"/>
        </w:rPr>
        <w:t>.</w:t>
      </w:r>
    </w:p>
    <w:p w14:paraId="14115451" w14:textId="217212C8" w:rsidR="008421D3" w:rsidRPr="001A273D" w:rsidRDefault="008421D3" w:rsidP="008421D3">
      <w:pPr>
        <w:spacing w:line="264" w:lineRule="auto"/>
        <w:ind w:firstLine="567"/>
        <w:jc w:val="both"/>
        <w:rPr>
          <w:rFonts w:eastAsiaTheme="minorHAnsi"/>
          <w:i/>
          <w:sz w:val="28"/>
          <w:szCs w:val="28"/>
          <w:lang w:eastAsia="en-US"/>
        </w:rPr>
      </w:pPr>
      <w:r w:rsidRPr="001A273D">
        <w:rPr>
          <w:rFonts w:eastAsiaTheme="minorHAnsi"/>
          <w:i/>
          <w:sz w:val="28"/>
          <w:szCs w:val="28"/>
          <w:lang w:eastAsia="en-US"/>
        </w:rPr>
        <w:t xml:space="preserve">Основными направлениями переработки винограда, как и в прежние годы, были выработка коньячных и шампанских виноматериалов. </w:t>
      </w:r>
      <w:r w:rsidR="00B80366" w:rsidRPr="001A273D">
        <w:rPr>
          <w:rFonts w:eastAsiaTheme="minorHAnsi"/>
          <w:i/>
          <w:sz w:val="28"/>
          <w:szCs w:val="28"/>
          <w:lang w:eastAsia="en-US"/>
        </w:rPr>
        <w:t xml:space="preserve">Выращивание винограда приносит треть доходов агропромышленного комплекса в бюджеты всех уровней. </w:t>
      </w:r>
      <w:r w:rsidRPr="001A273D">
        <w:rPr>
          <w:rFonts w:eastAsiaTheme="minorHAnsi"/>
          <w:i/>
          <w:sz w:val="28"/>
          <w:szCs w:val="28"/>
          <w:lang w:eastAsia="en-US"/>
        </w:rPr>
        <w:t xml:space="preserve">Виноградо-винодельческая отрасль играет важную роль в формировании доходной части бюджета республики, поэтому в программах по улучшению экономики региона ведущее место отводится развитию отрасли, увеличению производства винограда и продукции его переработки. На сегодняшний день лицензии на </w:t>
      </w:r>
      <w:r w:rsidRPr="001A273D">
        <w:rPr>
          <w:rFonts w:eastAsiaTheme="minorHAnsi"/>
          <w:i/>
          <w:sz w:val="28"/>
          <w:szCs w:val="28"/>
          <w:lang w:eastAsia="en-US"/>
        </w:rPr>
        <w:lastRenderedPageBreak/>
        <w:t>производство алкогольной продукции в республике имеют 18 предприятий.</w:t>
      </w:r>
    </w:p>
    <w:p w14:paraId="2B44CA79" w14:textId="680440FD" w:rsidR="00885A42" w:rsidRPr="001A273D" w:rsidRDefault="00885A42" w:rsidP="008421D3">
      <w:pPr>
        <w:spacing w:line="264" w:lineRule="auto"/>
        <w:ind w:firstLine="567"/>
        <w:jc w:val="both"/>
        <w:rPr>
          <w:rFonts w:eastAsiaTheme="minorHAnsi"/>
          <w:i/>
          <w:sz w:val="28"/>
          <w:szCs w:val="28"/>
          <w:lang w:eastAsia="en-US"/>
        </w:rPr>
      </w:pPr>
      <w:r w:rsidRPr="001A273D">
        <w:rPr>
          <w:rFonts w:eastAsiaTheme="minorHAnsi"/>
          <w:i/>
          <w:sz w:val="28"/>
          <w:szCs w:val="28"/>
          <w:lang w:eastAsia="en-US"/>
        </w:rPr>
        <w:t xml:space="preserve"> Ежегодно около 15 тыс. тонн мяса в живом и убойном весе вывозится сельхозтоваропроизводителями или предпринимателями из Республики Дагестан в регионы РФ и на экспорт.</w:t>
      </w:r>
    </w:p>
    <w:p w14:paraId="14BE023C" w14:textId="4C1500B3" w:rsidR="00885A42" w:rsidRPr="001A273D" w:rsidRDefault="009352C3" w:rsidP="00885A42">
      <w:pPr>
        <w:spacing w:line="264" w:lineRule="auto"/>
        <w:ind w:firstLine="567"/>
        <w:jc w:val="both"/>
        <w:rPr>
          <w:rFonts w:eastAsiaTheme="minorHAnsi"/>
          <w:i/>
          <w:sz w:val="28"/>
          <w:szCs w:val="28"/>
          <w:lang w:eastAsia="en-US"/>
        </w:rPr>
      </w:pPr>
      <w:r w:rsidRPr="001A273D">
        <w:rPr>
          <w:rFonts w:eastAsiaTheme="minorHAnsi"/>
          <w:i/>
          <w:sz w:val="28"/>
          <w:szCs w:val="28"/>
          <w:lang w:eastAsia="en-US"/>
        </w:rPr>
        <w:t>(</w:t>
      </w:r>
      <w:r w:rsidR="00885A42" w:rsidRPr="001A273D">
        <w:rPr>
          <w:rFonts w:eastAsiaTheme="minorHAnsi"/>
          <w:i/>
          <w:sz w:val="28"/>
          <w:szCs w:val="28"/>
          <w:lang w:eastAsia="en-US"/>
        </w:rPr>
        <w:t>В республике построены цеха по убою скота и переработке мяса общей проектной мощностью до 200 тонн в сутки (ООО «Инвест-групп», ООО «Курбан-сервис», ООО</w:t>
      </w:r>
      <w:r w:rsidR="00B521F4" w:rsidRPr="001A273D">
        <w:rPr>
          <w:rFonts w:eastAsiaTheme="minorHAnsi"/>
          <w:i/>
          <w:sz w:val="28"/>
          <w:szCs w:val="28"/>
          <w:lang w:eastAsia="en-US"/>
        </w:rPr>
        <w:t> </w:t>
      </w:r>
      <w:r w:rsidR="00885A42" w:rsidRPr="001A273D">
        <w:rPr>
          <w:rFonts w:eastAsiaTheme="minorHAnsi"/>
          <w:i/>
          <w:sz w:val="28"/>
          <w:szCs w:val="28"/>
          <w:lang w:eastAsia="en-US"/>
        </w:rPr>
        <w:t>«Луткунский мясокомбинат», СПоК «Агроиндустрия», ООО «Агрохолдинг Агрохом», ООО «Премиум», в ООО «Кизляр Урицкий мясокомбинат» и в СПоК «Эльдар»).</w:t>
      </w:r>
    </w:p>
    <w:p w14:paraId="37833D6E" w14:textId="19409676" w:rsidR="00492B78" w:rsidRPr="001A273D" w:rsidRDefault="00885A42" w:rsidP="00885A42">
      <w:pPr>
        <w:spacing w:line="264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1A273D">
        <w:rPr>
          <w:rFonts w:eastAsiaTheme="minorHAnsi"/>
          <w:i/>
          <w:sz w:val="28"/>
          <w:szCs w:val="28"/>
          <w:lang w:eastAsia="en-US"/>
        </w:rPr>
        <w:t>В подотрасли птицеводства мясного направления в республике введены в эксплуатацию 4 новые и 6</w:t>
      </w:r>
      <w:r w:rsidR="00B521F4" w:rsidRPr="001A273D">
        <w:rPr>
          <w:rFonts w:eastAsiaTheme="minorHAnsi"/>
          <w:i/>
          <w:sz w:val="28"/>
          <w:szCs w:val="28"/>
          <w:lang w:eastAsia="en-US"/>
        </w:rPr>
        <w:t> </w:t>
      </w:r>
      <w:r w:rsidRPr="001A273D">
        <w:rPr>
          <w:rFonts w:eastAsiaTheme="minorHAnsi"/>
          <w:i/>
          <w:sz w:val="28"/>
          <w:szCs w:val="28"/>
          <w:lang w:eastAsia="en-US"/>
        </w:rPr>
        <w:t>реконструированные цеха общей мощностью выращивания 2,5 млн цыплят или по производству 5 тыс. тонн мяса птицы в год).</w:t>
      </w:r>
    </w:p>
    <w:p w14:paraId="29EB035B" w14:textId="53FE93C2" w:rsidR="009352C3" w:rsidRPr="001A273D" w:rsidRDefault="00AA47EB" w:rsidP="009A36E9">
      <w:pPr>
        <w:spacing w:line="264" w:lineRule="auto"/>
        <w:ind w:firstLine="567"/>
        <w:jc w:val="both"/>
        <w:rPr>
          <w:i/>
          <w:sz w:val="28"/>
          <w:szCs w:val="28"/>
        </w:rPr>
      </w:pPr>
      <w:r w:rsidRPr="001A273D">
        <w:rPr>
          <w:i/>
          <w:sz w:val="28"/>
          <w:szCs w:val="28"/>
        </w:rPr>
        <w:t>М</w:t>
      </w:r>
      <w:r w:rsidR="009352C3" w:rsidRPr="001A273D">
        <w:rPr>
          <w:i/>
          <w:sz w:val="28"/>
          <w:szCs w:val="28"/>
        </w:rPr>
        <w:t xml:space="preserve">ы видим развитие двух основных направлений </w:t>
      </w:r>
      <w:r w:rsidR="009352C3" w:rsidRPr="001A273D">
        <w:rPr>
          <w:b/>
          <w:i/>
          <w:sz w:val="28"/>
          <w:szCs w:val="28"/>
        </w:rPr>
        <w:t>экспорта</w:t>
      </w:r>
      <w:r w:rsidR="009352C3" w:rsidRPr="001A273D">
        <w:rPr>
          <w:i/>
          <w:sz w:val="28"/>
          <w:szCs w:val="28"/>
        </w:rPr>
        <w:t xml:space="preserve">, таких как экспорт продукции АПК и стекла и изделий из него. </w:t>
      </w:r>
    </w:p>
    <w:p w14:paraId="0F1B43A3" w14:textId="105F0663" w:rsidR="008A0AB5" w:rsidRPr="001A273D" w:rsidRDefault="008A0AB5" w:rsidP="008A0AB5">
      <w:pPr>
        <w:spacing w:line="264" w:lineRule="auto"/>
        <w:ind w:firstLine="567"/>
        <w:jc w:val="both"/>
        <w:rPr>
          <w:i/>
          <w:sz w:val="28"/>
          <w:szCs w:val="28"/>
        </w:rPr>
      </w:pPr>
      <w:r w:rsidRPr="001A273D">
        <w:rPr>
          <w:i/>
          <w:sz w:val="28"/>
          <w:szCs w:val="28"/>
        </w:rPr>
        <w:t xml:space="preserve">В 2021 году дагестанскими производителями в живом весе вывезено в Грузию, Азербайджан, Ливан, Узбекистан и Таджикистан около 30 тыс. голов МРС (ИП «Тагаев», СПК «Барда», ООО «Лидер», СПК «Кент») и КРС </w:t>
      </w:r>
      <w:r w:rsidR="00896059" w:rsidRPr="001A273D">
        <w:rPr>
          <w:i/>
          <w:sz w:val="28"/>
          <w:szCs w:val="28"/>
        </w:rPr>
        <w:t>–</w:t>
      </w:r>
      <w:r w:rsidRPr="001A273D">
        <w:rPr>
          <w:i/>
          <w:sz w:val="28"/>
          <w:szCs w:val="28"/>
        </w:rPr>
        <w:t xml:space="preserve"> 6196 голов (ООО Лидер, СПК «Кент», СПК «Барда», ООО «Лидер»), а также 765 тонн субпродуктов в Азербайджан (Агрохолдинг «Агрохом», ООО «Армада+»). </w:t>
      </w:r>
    </w:p>
    <w:p w14:paraId="23FE8242" w14:textId="30BF2559" w:rsidR="008A0AB5" w:rsidRPr="001A273D" w:rsidRDefault="008A0AB5" w:rsidP="008A0AB5">
      <w:pPr>
        <w:spacing w:line="264" w:lineRule="auto"/>
        <w:ind w:firstLine="567"/>
        <w:jc w:val="both"/>
        <w:rPr>
          <w:i/>
          <w:sz w:val="28"/>
          <w:szCs w:val="28"/>
        </w:rPr>
      </w:pPr>
      <w:r w:rsidRPr="001A273D">
        <w:rPr>
          <w:i/>
          <w:sz w:val="28"/>
          <w:szCs w:val="28"/>
        </w:rPr>
        <w:lastRenderedPageBreak/>
        <w:t>Кроме того, экспортировано 1710 тонн рыбы в Азербайджан, Израиль и Узбекистан (ИП Юсупов Г.Ш., ООО «Меридиан», ООО «Юг-продукт», АК-0445 «Арктика» и ООО «Каспийский берег»).</w:t>
      </w:r>
    </w:p>
    <w:p w14:paraId="46B84598" w14:textId="76B1DCAA" w:rsidR="00AA47EB" w:rsidRPr="001A273D" w:rsidRDefault="008A0AB5" w:rsidP="008A0AB5">
      <w:pPr>
        <w:spacing w:line="264" w:lineRule="auto"/>
        <w:ind w:firstLine="567"/>
        <w:jc w:val="both"/>
        <w:rPr>
          <w:i/>
          <w:sz w:val="28"/>
          <w:szCs w:val="28"/>
        </w:rPr>
      </w:pPr>
      <w:r w:rsidRPr="001A273D">
        <w:rPr>
          <w:i/>
          <w:sz w:val="28"/>
          <w:szCs w:val="28"/>
        </w:rPr>
        <w:t>В экспортных целях используется также имеющийся в республике потенциал по производству риса. ООО «Нива» в Азербайджан поставлено в прошлом году 340 тонн риса. В случае благоприятной конъюнктуры рынка, потенциал возможных поставок рисовой крупы производителей республики составит 9-11 тыс. тонн.</w:t>
      </w:r>
    </w:p>
    <w:p w14:paraId="75D5866D" w14:textId="77777777" w:rsidR="008A0AB5" w:rsidRPr="001A273D" w:rsidRDefault="008A0AB5" w:rsidP="008A0AB5">
      <w:pPr>
        <w:spacing w:line="264" w:lineRule="auto"/>
        <w:ind w:firstLine="567"/>
        <w:jc w:val="both"/>
        <w:rPr>
          <w:i/>
          <w:iCs/>
          <w:sz w:val="28"/>
          <w:szCs w:val="28"/>
        </w:rPr>
      </w:pPr>
    </w:p>
    <w:p w14:paraId="558D6EAF" w14:textId="559CC807" w:rsidR="008A5C24" w:rsidRPr="001A273D" w:rsidRDefault="001A273D" w:rsidP="001A273D">
      <w:pPr>
        <w:spacing w:line="264" w:lineRule="auto"/>
        <w:ind w:firstLine="567"/>
        <w:jc w:val="both"/>
        <w:rPr>
          <w:b/>
          <w:sz w:val="32"/>
          <w:szCs w:val="32"/>
        </w:rPr>
      </w:pPr>
      <w:r w:rsidRPr="001A273D">
        <w:rPr>
          <w:sz w:val="32"/>
          <w:szCs w:val="32"/>
        </w:rPr>
        <w:t>Здесь же хотелось бы отметить развитие</w:t>
      </w:r>
      <w:r>
        <w:rPr>
          <w:b/>
          <w:sz w:val="32"/>
          <w:szCs w:val="32"/>
        </w:rPr>
        <w:t xml:space="preserve"> р</w:t>
      </w:r>
      <w:r w:rsidR="008A5C24" w:rsidRPr="001A273D">
        <w:rPr>
          <w:b/>
          <w:sz w:val="32"/>
          <w:szCs w:val="32"/>
        </w:rPr>
        <w:t>ыбохозяйственн</w:t>
      </w:r>
      <w:r>
        <w:rPr>
          <w:b/>
          <w:sz w:val="32"/>
          <w:szCs w:val="32"/>
        </w:rPr>
        <w:t>ого</w:t>
      </w:r>
      <w:r w:rsidR="008A5C24" w:rsidRPr="001A273D">
        <w:rPr>
          <w:b/>
          <w:sz w:val="32"/>
          <w:szCs w:val="32"/>
        </w:rPr>
        <w:t xml:space="preserve"> комплекс</w:t>
      </w:r>
      <w:r>
        <w:rPr>
          <w:b/>
          <w:sz w:val="32"/>
          <w:szCs w:val="32"/>
        </w:rPr>
        <w:t>а.</w:t>
      </w:r>
    </w:p>
    <w:p w14:paraId="15FE54C4" w14:textId="77777777" w:rsidR="009352C3" w:rsidRPr="001A273D" w:rsidRDefault="009352C3" w:rsidP="009A36E9">
      <w:pPr>
        <w:spacing w:line="264" w:lineRule="auto"/>
        <w:ind w:firstLine="567"/>
        <w:jc w:val="both"/>
        <w:rPr>
          <w:b/>
          <w:bCs/>
          <w:sz w:val="32"/>
          <w:szCs w:val="32"/>
        </w:rPr>
      </w:pPr>
      <w:r w:rsidRPr="001A273D">
        <w:rPr>
          <w:sz w:val="32"/>
          <w:szCs w:val="32"/>
        </w:rPr>
        <w:t xml:space="preserve">Большое внимание уделяется </w:t>
      </w:r>
      <w:r w:rsidRPr="001A273D">
        <w:rPr>
          <w:b/>
          <w:bCs/>
          <w:sz w:val="32"/>
          <w:szCs w:val="32"/>
        </w:rPr>
        <w:t xml:space="preserve">развитию добычи рыбы и её переработке. </w:t>
      </w:r>
    </w:p>
    <w:p w14:paraId="61B2187D" w14:textId="3D2041A2" w:rsidR="00E83C37" w:rsidRPr="001A273D" w:rsidRDefault="00E83C37" w:rsidP="00E83C37">
      <w:pPr>
        <w:spacing w:line="264" w:lineRule="auto"/>
        <w:ind w:firstLine="567"/>
        <w:jc w:val="both"/>
        <w:rPr>
          <w:sz w:val="32"/>
          <w:szCs w:val="32"/>
        </w:rPr>
      </w:pPr>
      <w:r w:rsidRPr="001A273D">
        <w:rPr>
          <w:sz w:val="32"/>
          <w:szCs w:val="32"/>
        </w:rPr>
        <w:t xml:space="preserve">В 2018 году начата реализация проекта по реконструкции и восстановлению Рыбного терминала морского порта Махачкалы, что в совокупности с восстановлением рыбопромыслового флота позволило </w:t>
      </w:r>
      <w:r w:rsidR="001A273D" w:rsidRPr="001A273D">
        <w:rPr>
          <w:sz w:val="32"/>
          <w:szCs w:val="32"/>
        </w:rPr>
        <w:t>существенно</w:t>
      </w:r>
      <w:r w:rsidRPr="001A273D">
        <w:rPr>
          <w:sz w:val="32"/>
          <w:szCs w:val="32"/>
        </w:rPr>
        <w:t xml:space="preserve"> увеличить объемы добычи рыбы. </w:t>
      </w:r>
    </w:p>
    <w:p w14:paraId="0862520C" w14:textId="2EC56671" w:rsidR="00E83C37" w:rsidRPr="001A273D" w:rsidRDefault="008B5718" w:rsidP="00E83C37">
      <w:pPr>
        <w:spacing w:line="264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О</w:t>
      </w:r>
      <w:r w:rsidR="00E83C37" w:rsidRPr="001A273D">
        <w:rPr>
          <w:sz w:val="32"/>
          <w:szCs w:val="32"/>
        </w:rPr>
        <w:t>бъем добычи каспийской рыбы в 2021 составил 31,5 тыс. тонн и увеличился по сравнению с 2020 годом на 41,3%.</w:t>
      </w:r>
    </w:p>
    <w:p w14:paraId="6FF71E8A" w14:textId="48F07CE7" w:rsidR="009352C3" w:rsidRPr="001A273D" w:rsidRDefault="00E83C37" w:rsidP="00E83C37">
      <w:pPr>
        <w:spacing w:line="264" w:lineRule="auto"/>
        <w:ind w:firstLine="567"/>
        <w:jc w:val="both"/>
        <w:rPr>
          <w:i/>
          <w:sz w:val="32"/>
          <w:szCs w:val="32"/>
        </w:rPr>
      </w:pPr>
      <w:r w:rsidRPr="001A273D">
        <w:rPr>
          <w:i/>
          <w:sz w:val="32"/>
          <w:szCs w:val="32"/>
        </w:rPr>
        <w:t xml:space="preserve">Рыбный порт передан в долгосрочную аренду ООО «Порт-Петровск». После проведения капитальных работ и технического переоснащения </w:t>
      </w:r>
      <w:r w:rsidRPr="001A273D">
        <w:rPr>
          <w:i/>
          <w:sz w:val="32"/>
          <w:szCs w:val="32"/>
        </w:rPr>
        <w:lastRenderedPageBreak/>
        <w:t>инфраструктуры Рыбного порта ООО «Порт-Петровск» предоставляет услуги комплексного обслуживания судов рыбопромыслового флота, отвечающие потребностям работников рыбной отрасли. За</w:t>
      </w:r>
      <w:r w:rsidR="00B80366" w:rsidRPr="001A273D">
        <w:rPr>
          <w:i/>
          <w:sz w:val="32"/>
          <w:szCs w:val="32"/>
        </w:rPr>
        <w:t> </w:t>
      </w:r>
      <w:r w:rsidRPr="001A273D">
        <w:rPr>
          <w:i/>
          <w:sz w:val="32"/>
          <w:szCs w:val="32"/>
        </w:rPr>
        <w:t>период с начала 2018 года ООО «Порт-Петровск» инвестировало в проект более 200 млн рублей, создано 50</w:t>
      </w:r>
      <w:r w:rsidR="00B80366" w:rsidRPr="001A273D">
        <w:rPr>
          <w:i/>
          <w:sz w:val="32"/>
          <w:szCs w:val="32"/>
        </w:rPr>
        <w:t> </w:t>
      </w:r>
      <w:r w:rsidRPr="001A273D">
        <w:rPr>
          <w:i/>
          <w:sz w:val="32"/>
          <w:szCs w:val="32"/>
        </w:rPr>
        <w:t>рабочих мест.</w:t>
      </w:r>
    </w:p>
    <w:p w14:paraId="2884C17C" w14:textId="77777777" w:rsidR="00896059" w:rsidRDefault="00896059" w:rsidP="008A5C24">
      <w:pPr>
        <w:spacing w:line="264" w:lineRule="auto"/>
        <w:ind w:firstLine="567"/>
        <w:jc w:val="center"/>
        <w:rPr>
          <w:b/>
          <w:sz w:val="40"/>
          <w:szCs w:val="40"/>
        </w:rPr>
      </w:pPr>
    </w:p>
    <w:p w14:paraId="6EE327D9" w14:textId="1B7CA074" w:rsidR="008A5C24" w:rsidRPr="001A273D" w:rsidRDefault="008A5C24" w:rsidP="008A5C24">
      <w:pPr>
        <w:spacing w:line="264" w:lineRule="auto"/>
        <w:ind w:firstLine="567"/>
        <w:jc w:val="center"/>
        <w:rPr>
          <w:b/>
          <w:sz w:val="32"/>
          <w:szCs w:val="32"/>
        </w:rPr>
      </w:pPr>
      <w:r w:rsidRPr="001A273D">
        <w:rPr>
          <w:b/>
          <w:sz w:val="32"/>
          <w:szCs w:val="32"/>
        </w:rPr>
        <w:t>Транспорт</w:t>
      </w:r>
    </w:p>
    <w:p w14:paraId="3A91CACA" w14:textId="5A111C68" w:rsidR="00E83C37" w:rsidRPr="001A273D" w:rsidRDefault="00E83C37" w:rsidP="00E83C37">
      <w:pPr>
        <w:spacing w:line="264" w:lineRule="auto"/>
        <w:ind w:firstLine="567"/>
        <w:jc w:val="both"/>
        <w:rPr>
          <w:sz w:val="32"/>
          <w:szCs w:val="32"/>
        </w:rPr>
      </w:pPr>
      <w:r w:rsidRPr="001A273D">
        <w:rPr>
          <w:sz w:val="32"/>
          <w:szCs w:val="32"/>
        </w:rPr>
        <w:t xml:space="preserve">Введение ограничительных мер, связанных с распространением вируса COVID-19, оказало влияние на деятельность </w:t>
      </w:r>
      <w:r w:rsidRPr="001A273D">
        <w:rPr>
          <w:b/>
          <w:i/>
          <w:sz w:val="32"/>
          <w:szCs w:val="32"/>
        </w:rPr>
        <w:t>аэропорта Махачкала</w:t>
      </w:r>
      <w:r w:rsidRPr="001A273D">
        <w:rPr>
          <w:sz w:val="32"/>
          <w:szCs w:val="32"/>
        </w:rPr>
        <w:t xml:space="preserve">. </w:t>
      </w:r>
      <w:r w:rsidR="001A273D" w:rsidRPr="001A273D">
        <w:rPr>
          <w:sz w:val="32"/>
          <w:szCs w:val="32"/>
        </w:rPr>
        <w:t>Не смотря на это</w:t>
      </w:r>
      <w:r w:rsidRPr="001A273D">
        <w:rPr>
          <w:sz w:val="32"/>
          <w:szCs w:val="32"/>
        </w:rPr>
        <w:t xml:space="preserve"> за 2021 год количество обслуженных пассажиров составило 2025,0 тыс. человек, что в 1,4 раза больше уровня 2020 года.</w:t>
      </w:r>
    </w:p>
    <w:p w14:paraId="3580130B" w14:textId="77777777" w:rsidR="00E83C37" w:rsidRPr="001A273D" w:rsidRDefault="00E83C37" w:rsidP="00E83C37">
      <w:pPr>
        <w:spacing w:line="264" w:lineRule="auto"/>
        <w:ind w:firstLine="567"/>
        <w:jc w:val="both"/>
        <w:rPr>
          <w:sz w:val="32"/>
          <w:szCs w:val="32"/>
        </w:rPr>
      </w:pPr>
      <w:r w:rsidRPr="001A273D">
        <w:rPr>
          <w:sz w:val="32"/>
          <w:szCs w:val="32"/>
        </w:rPr>
        <w:t>В 2021 году в аэропорту Махачкала в рамках реализации инвестиционного проекта «Аэровокзальный комплекс международного аэропорта Махачкала» сдан в эксплуатацию новый терминал международных авиалиний общей площадью более 8000 м</w:t>
      </w:r>
      <w:r w:rsidRPr="001A273D">
        <w:rPr>
          <w:sz w:val="32"/>
          <w:szCs w:val="32"/>
          <w:vertAlign w:val="superscript"/>
        </w:rPr>
        <w:t>2</w:t>
      </w:r>
      <w:r w:rsidRPr="001A273D">
        <w:rPr>
          <w:sz w:val="32"/>
          <w:szCs w:val="32"/>
        </w:rPr>
        <w:t xml:space="preserve"> с пропускной способностью 190 пассажиров в час.</w:t>
      </w:r>
    </w:p>
    <w:p w14:paraId="67BCAB47" w14:textId="5BEDC91C" w:rsidR="00E83C37" w:rsidRPr="001A273D" w:rsidRDefault="00AC7166" w:rsidP="00E83C37">
      <w:pPr>
        <w:spacing w:line="264" w:lineRule="auto"/>
        <w:ind w:firstLine="567"/>
        <w:jc w:val="both"/>
        <w:rPr>
          <w:rFonts w:eastAsia="Calibri"/>
          <w:sz w:val="32"/>
          <w:szCs w:val="32"/>
          <w:lang w:eastAsia="en-US"/>
        </w:rPr>
      </w:pPr>
      <w:r w:rsidRPr="001A273D">
        <w:rPr>
          <w:rFonts w:eastAsia="Calibri"/>
          <w:sz w:val="32"/>
          <w:szCs w:val="32"/>
          <w:lang w:eastAsia="en-US"/>
        </w:rPr>
        <w:t>О</w:t>
      </w:r>
      <w:r w:rsidR="00E83C37" w:rsidRPr="001A273D">
        <w:rPr>
          <w:rFonts w:eastAsia="Calibri"/>
          <w:sz w:val="32"/>
          <w:szCs w:val="32"/>
          <w:lang w:eastAsia="en-US"/>
        </w:rPr>
        <w:t xml:space="preserve">бъем перевалки грузов в </w:t>
      </w:r>
      <w:r w:rsidR="00B80366" w:rsidRPr="001A273D">
        <w:rPr>
          <w:rFonts w:eastAsia="Calibri"/>
          <w:b/>
          <w:i/>
          <w:sz w:val="32"/>
          <w:szCs w:val="32"/>
          <w:lang w:eastAsia="en-US"/>
        </w:rPr>
        <w:t>Махачкалинском морском торговом порту</w:t>
      </w:r>
      <w:r w:rsidR="00E83C37" w:rsidRPr="001A273D">
        <w:rPr>
          <w:rFonts w:eastAsia="Calibri"/>
          <w:sz w:val="32"/>
          <w:szCs w:val="32"/>
          <w:lang w:eastAsia="en-US"/>
        </w:rPr>
        <w:t xml:space="preserve"> снизился на 12,7% по сравнению с 2020 годом и составил 4,15 млн тонн </w:t>
      </w:r>
      <w:r w:rsidR="00E83C37" w:rsidRPr="001A273D">
        <w:rPr>
          <w:rFonts w:eastAsia="Calibri"/>
          <w:sz w:val="32"/>
          <w:szCs w:val="32"/>
          <w:lang w:eastAsia="en-US"/>
        </w:rPr>
        <w:lastRenderedPageBreak/>
        <w:t>грузов, в том числе нефти и нефтепродуктов – 3,8</w:t>
      </w:r>
      <w:r w:rsidR="00090F78" w:rsidRPr="001A273D">
        <w:rPr>
          <w:rFonts w:eastAsia="Calibri"/>
          <w:sz w:val="32"/>
          <w:szCs w:val="32"/>
          <w:lang w:eastAsia="en-US"/>
        </w:rPr>
        <w:t>3</w:t>
      </w:r>
      <w:r w:rsidR="00E83C37" w:rsidRPr="001A273D">
        <w:rPr>
          <w:rFonts w:eastAsia="Calibri"/>
          <w:sz w:val="32"/>
          <w:szCs w:val="32"/>
          <w:lang w:eastAsia="en-US"/>
        </w:rPr>
        <w:t xml:space="preserve"> млн тонн (88,4%), что связано с выкупом Азербайджаном туркменской нефти.</w:t>
      </w:r>
    </w:p>
    <w:p w14:paraId="05DE9202" w14:textId="117AD24F" w:rsidR="00B80366" w:rsidRPr="001A273D" w:rsidRDefault="00C9034B" w:rsidP="00E83C37">
      <w:pPr>
        <w:spacing w:line="264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1A273D">
        <w:rPr>
          <w:rFonts w:eastAsia="Calibri"/>
          <w:i/>
          <w:sz w:val="28"/>
          <w:szCs w:val="28"/>
          <w:lang w:eastAsia="en-US"/>
        </w:rPr>
        <w:t>В</w:t>
      </w:r>
      <w:r w:rsidR="00B80366" w:rsidRPr="001A273D">
        <w:rPr>
          <w:rFonts w:eastAsia="Calibri"/>
          <w:i/>
          <w:sz w:val="28"/>
          <w:szCs w:val="28"/>
          <w:lang w:eastAsia="en-US"/>
        </w:rPr>
        <w:t xml:space="preserve"> текущем году ситуация </w:t>
      </w:r>
      <w:r w:rsidR="00C70050">
        <w:rPr>
          <w:rFonts w:eastAsia="Calibri"/>
          <w:i/>
          <w:sz w:val="28"/>
          <w:szCs w:val="28"/>
          <w:lang w:eastAsia="en-US"/>
        </w:rPr>
        <w:t>усугубляется введенными санкциями</w:t>
      </w:r>
      <w:r w:rsidR="00B80366" w:rsidRPr="001A273D">
        <w:rPr>
          <w:rFonts w:eastAsia="Calibri"/>
          <w:i/>
          <w:sz w:val="28"/>
          <w:szCs w:val="28"/>
          <w:lang w:eastAsia="en-US"/>
        </w:rPr>
        <w:t xml:space="preserve">. Так по итогам </w:t>
      </w:r>
      <w:r w:rsidR="00B80366" w:rsidRPr="001A273D">
        <w:rPr>
          <w:rFonts w:eastAsia="Calibri"/>
          <w:i/>
          <w:sz w:val="28"/>
          <w:szCs w:val="28"/>
          <w:lang w:val="en-US" w:eastAsia="en-US"/>
        </w:rPr>
        <w:t>I</w:t>
      </w:r>
      <w:r w:rsidR="00B80366" w:rsidRPr="001A273D">
        <w:rPr>
          <w:rFonts w:eastAsia="Calibri"/>
          <w:i/>
          <w:sz w:val="28"/>
          <w:szCs w:val="28"/>
          <w:lang w:eastAsia="en-US"/>
        </w:rPr>
        <w:t xml:space="preserve"> квартала 2022 года объем перевалки грузов в порту составил </w:t>
      </w:r>
      <w:r w:rsidRPr="001A273D">
        <w:rPr>
          <w:rFonts w:eastAsia="Calibri"/>
          <w:i/>
          <w:sz w:val="28"/>
          <w:szCs w:val="28"/>
          <w:lang w:eastAsia="en-US"/>
        </w:rPr>
        <w:t>0,7</w:t>
      </w:r>
      <w:r w:rsidR="00090F78" w:rsidRPr="001A273D">
        <w:rPr>
          <w:rFonts w:eastAsia="Calibri"/>
          <w:i/>
          <w:sz w:val="28"/>
          <w:szCs w:val="28"/>
          <w:lang w:eastAsia="en-US"/>
        </w:rPr>
        <w:t>1</w:t>
      </w:r>
      <w:r w:rsidRPr="001A273D">
        <w:rPr>
          <w:rFonts w:eastAsia="Calibri"/>
          <w:i/>
          <w:sz w:val="28"/>
          <w:szCs w:val="28"/>
          <w:lang w:eastAsia="en-US"/>
        </w:rPr>
        <w:t xml:space="preserve"> млн. тонн, что на 3</w:t>
      </w:r>
      <w:r w:rsidR="00090F78" w:rsidRPr="001A273D">
        <w:rPr>
          <w:rFonts w:eastAsia="Calibri"/>
          <w:i/>
          <w:sz w:val="28"/>
          <w:szCs w:val="28"/>
          <w:lang w:eastAsia="en-US"/>
        </w:rPr>
        <w:t>4,4</w:t>
      </w:r>
      <w:r w:rsidRPr="001A273D">
        <w:rPr>
          <w:rFonts w:eastAsia="Calibri"/>
          <w:i/>
          <w:sz w:val="28"/>
          <w:szCs w:val="28"/>
          <w:lang w:eastAsia="en-US"/>
        </w:rPr>
        <w:t xml:space="preserve">% меньше </w:t>
      </w:r>
      <w:r w:rsidRPr="001A273D">
        <w:rPr>
          <w:rFonts w:eastAsia="Calibri"/>
          <w:i/>
          <w:sz w:val="28"/>
          <w:szCs w:val="28"/>
          <w:lang w:val="en-US" w:eastAsia="en-US"/>
        </w:rPr>
        <w:t>I</w:t>
      </w:r>
      <w:r w:rsidRPr="001A273D">
        <w:rPr>
          <w:rFonts w:eastAsia="Calibri"/>
          <w:i/>
          <w:sz w:val="28"/>
          <w:szCs w:val="28"/>
          <w:lang w:eastAsia="en-US"/>
        </w:rPr>
        <w:t xml:space="preserve"> квартала 2021 года,</w:t>
      </w:r>
      <w:r w:rsidR="00B80366" w:rsidRPr="001A273D">
        <w:rPr>
          <w:rFonts w:eastAsia="Calibri"/>
          <w:i/>
          <w:sz w:val="28"/>
          <w:szCs w:val="28"/>
          <w:lang w:eastAsia="en-US"/>
        </w:rPr>
        <w:t xml:space="preserve"> в том числе нефти и нефтепродуктов </w:t>
      </w:r>
      <w:r w:rsidRPr="001A273D">
        <w:rPr>
          <w:rFonts w:eastAsia="Calibri"/>
          <w:i/>
          <w:sz w:val="28"/>
          <w:szCs w:val="28"/>
          <w:lang w:eastAsia="en-US"/>
        </w:rPr>
        <w:t>0,6</w:t>
      </w:r>
      <w:r w:rsidR="00090F78" w:rsidRPr="001A273D">
        <w:rPr>
          <w:rFonts w:eastAsia="Calibri"/>
          <w:i/>
          <w:sz w:val="28"/>
          <w:szCs w:val="28"/>
          <w:lang w:eastAsia="en-US"/>
        </w:rPr>
        <w:t>1</w:t>
      </w:r>
      <w:r w:rsidRPr="001A273D">
        <w:rPr>
          <w:rFonts w:eastAsia="Calibri"/>
          <w:i/>
          <w:sz w:val="28"/>
          <w:szCs w:val="28"/>
          <w:lang w:eastAsia="en-US"/>
        </w:rPr>
        <w:t xml:space="preserve"> млн. тонн, что на 4</w:t>
      </w:r>
      <w:r w:rsidR="00090F78" w:rsidRPr="001A273D">
        <w:rPr>
          <w:rFonts w:eastAsia="Calibri"/>
          <w:i/>
          <w:sz w:val="28"/>
          <w:szCs w:val="28"/>
          <w:lang w:eastAsia="en-US"/>
        </w:rPr>
        <w:t>1,5</w:t>
      </w:r>
      <w:r w:rsidRPr="001A273D">
        <w:rPr>
          <w:rFonts w:eastAsia="Calibri"/>
          <w:i/>
          <w:sz w:val="28"/>
          <w:szCs w:val="28"/>
          <w:lang w:eastAsia="en-US"/>
        </w:rPr>
        <w:t xml:space="preserve">% ниже </w:t>
      </w:r>
      <w:r w:rsidRPr="001A273D">
        <w:rPr>
          <w:rFonts w:eastAsia="Calibri"/>
          <w:i/>
          <w:sz w:val="28"/>
          <w:szCs w:val="28"/>
          <w:lang w:val="en-US" w:eastAsia="en-US"/>
        </w:rPr>
        <w:t>I</w:t>
      </w:r>
      <w:r w:rsidRPr="001A273D">
        <w:rPr>
          <w:rFonts w:eastAsia="Calibri"/>
          <w:i/>
          <w:sz w:val="28"/>
          <w:szCs w:val="28"/>
          <w:lang w:eastAsia="en-US"/>
        </w:rPr>
        <w:t xml:space="preserve"> квартала 2021 года.</w:t>
      </w:r>
    </w:p>
    <w:p w14:paraId="59BD0A03" w14:textId="423460A7" w:rsidR="009352C3" w:rsidRPr="00A615F7" w:rsidRDefault="00AA47EB" w:rsidP="00E83C37">
      <w:pPr>
        <w:spacing w:line="264" w:lineRule="auto"/>
        <w:ind w:firstLine="567"/>
        <w:jc w:val="both"/>
        <w:rPr>
          <w:rFonts w:eastAsia="Calibri"/>
          <w:i/>
          <w:sz w:val="40"/>
          <w:szCs w:val="40"/>
          <w:lang w:eastAsia="en-US"/>
        </w:rPr>
      </w:pPr>
      <w:r w:rsidRPr="001A273D">
        <w:rPr>
          <w:rFonts w:eastAsia="Calibri"/>
          <w:i/>
          <w:sz w:val="28"/>
          <w:szCs w:val="28"/>
          <w:lang w:eastAsia="en-US"/>
        </w:rPr>
        <w:t>(</w:t>
      </w:r>
      <w:r w:rsidR="009352C3" w:rsidRPr="001A273D">
        <w:rPr>
          <w:rFonts w:eastAsia="Calibri"/>
          <w:i/>
          <w:sz w:val="28"/>
          <w:szCs w:val="28"/>
          <w:lang w:eastAsia="en-US"/>
        </w:rPr>
        <w:t>Через Республику Дагестан проходит большая часть грузопотока Каспийского региона. Около 55% грузов идет через порт Махачкала. При этом 87% грузов, проходящих через порт, составляет сырая нефть. Остальные 13% составляют зерно (10% грузов) и тарно-штучные и лесные грузы (3</w:t>
      </w:r>
      <w:r w:rsidR="00C92D3C" w:rsidRPr="001A273D">
        <w:rPr>
          <w:rFonts w:eastAsia="Calibri"/>
          <w:i/>
          <w:sz w:val="28"/>
          <w:szCs w:val="28"/>
          <w:lang w:eastAsia="en-US"/>
        </w:rPr>
        <w:t>%</w:t>
      </w:r>
      <w:r w:rsidRPr="001A273D">
        <w:rPr>
          <w:rFonts w:eastAsia="Calibri"/>
          <w:i/>
          <w:sz w:val="28"/>
          <w:szCs w:val="28"/>
          <w:lang w:eastAsia="en-US"/>
        </w:rPr>
        <w:t>)</w:t>
      </w:r>
      <w:r w:rsidR="009352C3" w:rsidRPr="00A615F7">
        <w:rPr>
          <w:rFonts w:eastAsia="Calibri"/>
          <w:i/>
          <w:sz w:val="40"/>
          <w:szCs w:val="40"/>
          <w:lang w:eastAsia="en-US"/>
        </w:rPr>
        <w:t>.</w:t>
      </w:r>
    </w:p>
    <w:p w14:paraId="4435F23A" w14:textId="3A5FED92" w:rsidR="009352C3" w:rsidRPr="008B5718" w:rsidRDefault="009352C3" w:rsidP="009A36E9">
      <w:pPr>
        <w:spacing w:line="264" w:lineRule="auto"/>
        <w:ind w:firstLine="567"/>
        <w:jc w:val="both"/>
        <w:rPr>
          <w:rFonts w:eastAsia="Calibri"/>
          <w:sz w:val="32"/>
          <w:szCs w:val="32"/>
          <w:lang w:eastAsia="en-US"/>
        </w:rPr>
      </w:pPr>
      <w:r w:rsidRPr="008B5718">
        <w:rPr>
          <w:rFonts w:eastAsia="Calibri"/>
          <w:sz w:val="32"/>
          <w:szCs w:val="32"/>
          <w:lang w:eastAsia="en-US"/>
        </w:rPr>
        <w:t xml:space="preserve">Махачкалинский порт </w:t>
      </w:r>
      <w:r w:rsidR="008B5718" w:rsidRPr="008B5718">
        <w:rPr>
          <w:rFonts w:eastAsia="Calibri"/>
          <w:sz w:val="32"/>
          <w:szCs w:val="32"/>
          <w:lang w:eastAsia="en-US"/>
        </w:rPr>
        <w:t xml:space="preserve">по итогам 21 года </w:t>
      </w:r>
      <w:r w:rsidRPr="008B5718">
        <w:rPr>
          <w:rFonts w:eastAsia="Calibri"/>
          <w:sz w:val="32"/>
          <w:szCs w:val="32"/>
          <w:lang w:eastAsia="en-US"/>
        </w:rPr>
        <w:t>остается лидером по темпам роста грузооборота среди российских портов на Каспии.</w:t>
      </w:r>
    </w:p>
    <w:p w14:paraId="3D881CF8" w14:textId="77777777" w:rsidR="00CE41AE" w:rsidRDefault="008F3DAC" w:rsidP="00E83C37">
      <w:pPr>
        <w:spacing w:line="264" w:lineRule="auto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Грузооборот автомобильного транспорта составил 588,6 млн тонн-км</w:t>
      </w:r>
      <w:r w:rsidR="00CE41AE">
        <w:rPr>
          <w:rFonts w:eastAsia="Calibri"/>
          <w:sz w:val="32"/>
          <w:szCs w:val="32"/>
          <w:lang w:eastAsia="en-US"/>
        </w:rPr>
        <w:t xml:space="preserve"> (увеличился в 1,5 раза по сравнению с 20 годом) пассажирооборот автобусами снизился на 23% и составил 287,2 млн.пасс-км.</w:t>
      </w:r>
    </w:p>
    <w:p w14:paraId="4009A082" w14:textId="29CC2D3D" w:rsidR="00E83C37" w:rsidRPr="008B5718" w:rsidRDefault="008F3DAC" w:rsidP="00E83C37">
      <w:pPr>
        <w:spacing w:line="264" w:lineRule="auto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 </w:t>
      </w:r>
      <w:r w:rsidR="008B5718" w:rsidRPr="008B5718">
        <w:rPr>
          <w:rFonts w:eastAsia="Calibri"/>
          <w:sz w:val="32"/>
          <w:szCs w:val="32"/>
          <w:lang w:eastAsia="en-US"/>
        </w:rPr>
        <w:t>Что касается</w:t>
      </w:r>
      <w:r w:rsidR="00E83C37" w:rsidRPr="008B5718">
        <w:rPr>
          <w:rFonts w:eastAsia="Calibri"/>
          <w:sz w:val="32"/>
          <w:szCs w:val="32"/>
          <w:lang w:eastAsia="en-US"/>
        </w:rPr>
        <w:t xml:space="preserve"> </w:t>
      </w:r>
      <w:r w:rsidR="008B5718" w:rsidRPr="008B5718">
        <w:rPr>
          <w:rFonts w:eastAsia="Calibri"/>
          <w:sz w:val="32"/>
          <w:szCs w:val="32"/>
          <w:lang w:eastAsia="en-US"/>
        </w:rPr>
        <w:t>перевозки пассажиров и грузов</w:t>
      </w:r>
      <w:r w:rsidR="008B5718" w:rsidRPr="008B5718">
        <w:rPr>
          <w:rFonts w:eastAsia="Calibri"/>
          <w:b/>
          <w:i/>
          <w:sz w:val="32"/>
          <w:szCs w:val="32"/>
          <w:lang w:eastAsia="en-US"/>
        </w:rPr>
        <w:t xml:space="preserve"> </w:t>
      </w:r>
      <w:r w:rsidR="00E83C37" w:rsidRPr="008B5718">
        <w:rPr>
          <w:rFonts w:eastAsia="Calibri"/>
          <w:b/>
          <w:i/>
          <w:sz w:val="32"/>
          <w:szCs w:val="32"/>
          <w:lang w:eastAsia="en-US"/>
        </w:rPr>
        <w:t>Махачкалинск</w:t>
      </w:r>
      <w:r w:rsidR="008B5718" w:rsidRPr="008B5718">
        <w:rPr>
          <w:rFonts w:eastAsia="Calibri"/>
          <w:b/>
          <w:i/>
          <w:sz w:val="32"/>
          <w:szCs w:val="32"/>
          <w:lang w:eastAsia="en-US"/>
        </w:rPr>
        <w:t>им</w:t>
      </w:r>
      <w:r w:rsidR="00E83C37" w:rsidRPr="008B5718">
        <w:rPr>
          <w:rFonts w:eastAsia="Calibri"/>
          <w:b/>
          <w:i/>
          <w:sz w:val="32"/>
          <w:szCs w:val="32"/>
          <w:lang w:eastAsia="en-US"/>
        </w:rPr>
        <w:t xml:space="preserve"> отделени</w:t>
      </w:r>
      <w:r w:rsidR="008B5718" w:rsidRPr="008B5718">
        <w:rPr>
          <w:rFonts w:eastAsia="Calibri"/>
          <w:b/>
          <w:i/>
          <w:sz w:val="32"/>
          <w:szCs w:val="32"/>
          <w:lang w:eastAsia="en-US"/>
        </w:rPr>
        <w:t>ем</w:t>
      </w:r>
      <w:r w:rsidR="00E83C37" w:rsidRPr="008B5718">
        <w:rPr>
          <w:rFonts w:eastAsia="Calibri"/>
          <w:b/>
          <w:i/>
          <w:sz w:val="32"/>
          <w:szCs w:val="32"/>
          <w:lang w:eastAsia="en-US"/>
        </w:rPr>
        <w:t xml:space="preserve"> Северо-Кавказской железной дороги</w:t>
      </w:r>
      <w:r w:rsidR="00E83C37" w:rsidRPr="008B5718">
        <w:rPr>
          <w:rFonts w:eastAsia="Calibri"/>
          <w:sz w:val="32"/>
          <w:szCs w:val="32"/>
          <w:lang w:eastAsia="en-US"/>
        </w:rPr>
        <w:t xml:space="preserve"> </w:t>
      </w:r>
      <w:r w:rsidR="008B5718" w:rsidRPr="008B5718">
        <w:rPr>
          <w:rFonts w:eastAsia="Calibri"/>
          <w:sz w:val="32"/>
          <w:szCs w:val="32"/>
          <w:lang w:eastAsia="en-US"/>
        </w:rPr>
        <w:t xml:space="preserve">в 2021 году пассажирооборот </w:t>
      </w:r>
      <w:r w:rsidR="008B5718" w:rsidRPr="008B5718">
        <w:rPr>
          <w:rFonts w:eastAsia="Calibri"/>
          <w:sz w:val="32"/>
          <w:szCs w:val="32"/>
          <w:lang w:eastAsia="en-US"/>
        </w:rPr>
        <w:lastRenderedPageBreak/>
        <w:t>составил 147,3 млн пасс. -км., что на 27,9% больше по сравнению с 2020 годом, грузооборот – 5,7 млн т-км. или 107,6% к уровню 2020 года.</w:t>
      </w:r>
    </w:p>
    <w:p w14:paraId="4C5F71D8" w14:textId="22B15437" w:rsidR="00E83C37" w:rsidRPr="008B5718" w:rsidRDefault="00E83C37" w:rsidP="00E83C37">
      <w:pPr>
        <w:spacing w:line="264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8B5718">
        <w:rPr>
          <w:rFonts w:eastAsia="Calibri"/>
          <w:i/>
          <w:sz w:val="28"/>
          <w:szCs w:val="28"/>
          <w:lang w:eastAsia="en-US"/>
        </w:rPr>
        <w:t>Железная дорога обеспечивает работу Морского торгового порта, перевалочной нефтебазы, щебёночных карьеров на ст. Кизилюрт и многих других промышленных и сельскохозяйственных предприятий Республики.</w:t>
      </w:r>
    </w:p>
    <w:p w14:paraId="563234E9" w14:textId="5F92845A" w:rsidR="00E83C37" w:rsidRPr="00A615F7" w:rsidRDefault="00E83C37" w:rsidP="00E83C37">
      <w:pPr>
        <w:spacing w:line="264" w:lineRule="auto"/>
        <w:ind w:firstLine="567"/>
        <w:jc w:val="both"/>
        <w:rPr>
          <w:rFonts w:eastAsia="Calibri"/>
          <w:sz w:val="40"/>
          <w:szCs w:val="40"/>
          <w:lang w:eastAsia="en-US"/>
        </w:rPr>
      </w:pPr>
    </w:p>
    <w:p w14:paraId="64767845" w14:textId="668261F8" w:rsidR="008A5C24" w:rsidRPr="008B5718" w:rsidRDefault="008B5718" w:rsidP="008A5C24">
      <w:pPr>
        <w:spacing w:line="264" w:lineRule="auto"/>
        <w:ind w:firstLine="567"/>
        <w:jc w:val="both"/>
        <w:rPr>
          <w:iCs/>
          <w:sz w:val="32"/>
          <w:szCs w:val="32"/>
        </w:rPr>
      </w:pPr>
      <w:r w:rsidRPr="008B5718">
        <w:rPr>
          <w:iCs/>
          <w:sz w:val="32"/>
          <w:szCs w:val="32"/>
        </w:rPr>
        <w:t xml:space="preserve">Что касается </w:t>
      </w:r>
      <w:r w:rsidRPr="008B5718">
        <w:rPr>
          <w:b/>
          <w:iCs/>
          <w:sz w:val="32"/>
          <w:szCs w:val="32"/>
        </w:rPr>
        <w:t>и</w:t>
      </w:r>
      <w:r w:rsidR="008A5C24" w:rsidRPr="008B5718">
        <w:rPr>
          <w:b/>
          <w:iCs/>
          <w:sz w:val="32"/>
          <w:szCs w:val="32"/>
        </w:rPr>
        <w:t>нвестици</w:t>
      </w:r>
      <w:r>
        <w:rPr>
          <w:b/>
          <w:iCs/>
          <w:sz w:val="32"/>
          <w:szCs w:val="32"/>
        </w:rPr>
        <w:t>й</w:t>
      </w:r>
      <w:r w:rsidR="008A5C24" w:rsidRPr="008B5718">
        <w:rPr>
          <w:b/>
          <w:iCs/>
          <w:sz w:val="32"/>
          <w:szCs w:val="32"/>
        </w:rPr>
        <w:t xml:space="preserve"> и строитель</w:t>
      </w:r>
      <w:r w:rsidRPr="008B5718">
        <w:rPr>
          <w:b/>
          <w:iCs/>
          <w:sz w:val="32"/>
          <w:szCs w:val="32"/>
        </w:rPr>
        <w:t>ной отрасли</w:t>
      </w:r>
      <w:r>
        <w:rPr>
          <w:b/>
          <w:iCs/>
          <w:sz w:val="32"/>
          <w:szCs w:val="32"/>
        </w:rPr>
        <w:t xml:space="preserve">, </w:t>
      </w:r>
      <w:r w:rsidRPr="008B5718">
        <w:rPr>
          <w:iCs/>
          <w:sz w:val="32"/>
          <w:szCs w:val="32"/>
        </w:rPr>
        <w:t>то</w:t>
      </w:r>
      <w:r>
        <w:rPr>
          <w:iCs/>
          <w:sz w:val="32"/>
          <w:szCs w:val="32"/>
        </w:rPr>
        <w:t xml:space="preserve"> </w:t>
      </w:r>
      <w:r w:rsidRPr="008B5718">
        <w:rPr>
          <w:b/>
          <w:iCs/>
          <w:sz w:val="32"/>
          <w:szCs w:val="32"/>
        </w:rPr>
        <w:t>о</w:t>
      </w:r>
      <w:r w:rsidR="008A5C24" w:rsidRPr="008B5718">
        <w:rPr>
          <w:b/>
          <w:iCs/>
          <w:sz w:val="32"/>
          <w:szCs w:val="32"/>
        </w:rPr>
        <w:t>бъем инвестиций в основной капитал</w:t>
      </w:r>
      <w:r w:rsidR="008A5C24" w:rsidRPr="00A615F7">
        <w:rPr>
          <w:iCs/>
          <w:sz w:val="40"/>
          <w:szCs w:val="40"/>
        </w:rPr>
        <w:t xml:space="preserve"> </w:t>
      </w:r>
      <w:r w:rsidR="008A5C24" w:rsidRPr="008B5718">
        <w:rPr>
          <w:iCs/>
          <w:sz w:val="32"/>
          <w:szCs w:val="32"/>
        </w:rPr>
        <w:t xml:space="preserve">за счет всех источников финансирования </w:t>
      </w:r>
      <w:r w:rsidR="005F2686" w:rsidRPr="008B5718">
        <w:rPr>
          <w:iCs/>
          <w:sz w:val="32"/>
          <w:szCs w:val="32"/>
        </w:rPr>
        <w:t xml:space="preserve">по предварительным данным Дагестанстата </w:t>
      </w:r>
      <w:r w:rsidR="008A5C24" w:rsidRPr="008B5718">
        <w:rPr>
          <w:iCs/>
          <w:sz w:val="32"/>
          <w:szCs w:val="32"/>
        </w:rPr>
        <w:t xml:space="preserve">за 2021 год составил 251,4 млрд руб. или 88,6% к 2020 году </w:t>
      </w:r>
      <w:r w:rsidR="008A5C24" w:rsidRPr="008B5718">
        <w:rPr>
          <w:i/>
          <w:iCs/>
          <w:sz w:val="32"/>
          <w:szCs w:val="32"/>
        </w:rPr>
        <w:t>(в том числе инвестиции в основной капитал по крупным и средним организациям – 43,2 млрд. руб.)</w:t>
      </w:r>
      <w:r w:rsidR="008A5C24" w:rsidRPr="008B5718">
        <w:rPr>
          <w:iCs/>
          <w:sz w:val="32"/>
          <w:szCs w:val="32"/>
        </w:rPr>
        <w:t>.</w:t>
      </w:r>
    </w:p>
    <w:p w14:paraId="76C90D5A" w14:textId="58C744BC" w:rsidR="005F2686" w:rsidRPr="001319EC" w:rsidRDefault="008B5718" w:rsidP="008A5C24">
      <w:pPr>
        <w:spacing w:line="264" w:lineRule="auto"/>
        <w:ind w:firstLine="567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>Ответстве</w:t>
      </w:r>
      <w:r w:rsidRPr="008B5718">
        <w:rPr>
          <w:iCs/>
          <w:sz w:val="32"/>
          <w:szCs w:val="32"/>
        </w:rPr>
        <w:t xml:space="preserve">нными органами исполнительной власти республики совместно </w:t>
      </w:r>
      <w:r>
        <w:rPr>
          <w:iCs/>
          <w:sz w:val="32"/>
          <w:szCs w:val="32"/>
        </w:rPr>
        <w:t xml:space="preserve">с </w:t>
      </w:r>
      <w:r w:rsidR="005F2686" w:rsidRPr="008B5718">
        <w:rPr>
          <w:iCs/>
          <w:sz w:val="32"/>
          <w:szCs w:val="32"/>
        </w:rPr>
        <w:t>Дагестанстат</w:t>
      </w:r>
      <w:r w:rsidR="00B80366" w:rsidRPr="008B5718">
        <w:rPr>
          <w:iCs/>
          <w:sz w:val="32"/>
          <w:szCs w:val="32"/>
        </w:rPr>
        <w:t xml:space="preserve">ом </w:t>
      </w:r>
      <w:r w:rsidR="005F2686" w:rsidRPr="008B5718">
        <w:rPr>
          <w:iCs/>
          <w:sz w:val="32"/>
          <w:szCs w:val="32"/>
        </w:rPr>
        <w:t xml:space="preserve">данный показатель </w:t>
      </w:r>
      <w:r>
        <w:rPr>
          <w:iCs/>
          <w:sz w:val="32"/>
          <w:szCs w:val="32"/>
        </w:rPr>
        <w:t>отработан в части обеспечения полноты охвата респондентов, представляющих указанную информацию и достоверности представленной информации и по предварительной информации</w:t>
      </w:r>
      <w:r w:rsidR="00C70050">
        <w:rPr>
          <w:iCs/>
          <w:sz w:val="32"/>
          <w:szCs w:val="32"/>
        </w:rPr>
        <w:t xml:space="preserve"> пересчитан (107%)</w:t>
      </w:r>
      <w:r w:rsidR="00FA06E4" w:rsidRPr="008B5718">
        <w:rPr>
          <w:iCs/>
          <w:sz w:val="32"/>
          <w:szCs w:val="32"/>
        </w:rPr>
        <w:t>, однако на официальн</w:t>
      </w:r>
      <w:r w:rsidR="00C70050">
        <w:rPr>
          <w:iCs/>
          <w:sz w:val="32"/>
          <w:szCs w:val="32"/>
        </w:rPr>
        <w:t>ом</w:t>
      </w:r>
      <w:r w:rsidR="00FA06E4" w:rsidRPr="008B5718">
        <w:rPr>
          <w:iCs/>
          <w:sz w:val="32"/>
          <w:szCs w:val="32"/>
        </w:rPr>
        <w:t xml:space="preserve"> сайт</w:t>
      </w:r>
      <w:r w:rsidR="00C70050">
        <w:rPr>
          <w:iCs/>
          <w:sz w:val="32"/>
          <w:szCs w:val="32"/>
        </w:rPr>
        <w:t>е</w:t>
      </w:r>
      <w:r w:rsidR="00FA06E4" w:rsidRPr="008B5718">
        <w:rPr>
          <w:iCs/>
          <w:sz w:val="32"/>
          <w:szCs w:val="32"/>
        </w:rPr>
        <w:t xml:space="preserve"> Росстата</w:t>
      </w:r>
      <w:r w:rsidR="00C70050">
        <w:rPr>
          <w:iCs/>
          <w:sz w:val="32"/>
          <w:szCs w:val="32"/>
        </w:rPr>
        <w:t xml:space="preserve"> указанные уточнения не отражены</w:t>
      </w:r>
      <w:r w:rsidR="00FA06E4" w:rsidRPr="008B5718">
        <w:rPr>
          <w:iCs/>
          <w:sz w:val="32"/>
          <w:szCs w:val="32"/>
        </w:rPr>
        <w:t>.</w:t>
      </w:r>
      <w:r w:rsidR="001319EC">
        <w:rPr>
          <w:iCs/>
          <w:sz w:val="32"/>
          <w:szCs w:val="32"/>
        </w:rPr>
        <w:t xml:space="preserve"> Отмечу, что это один из показателей оценки эффективности деятельности субъекта.</w:t>
      </w:r>
    </w:p>
    <w:p w14:paraId="2FF0EDC5" w14:textId="4EF7CB31" w:rsidR="008A5C24" w:rsidRPr="008B5718" w:rsidRDefault="008A5C24" w:rsidP="008A5C24">
      <w:pPr>
        <w:widowControl w:val="0"/>
        <w:suppressLineNumbers/>
        <w:suppressAutoHyphens/>
        <w:spacing w:line="264" w:lineRule="auto"/>
        <w:ind w:right="-2" w:firstLine="567"/>
        <w:jc w:val="both"/>
        <w:rPr>
          <w:sz w:val="32"/>
          <w:szCs w:val="32"/>
        </w:rPr>
      </w:pPr>
      <w:r w:rsidRPr="008B5718">
        <w:rPr>
          <w:sz w:val="32"/>
          <w:szCs w:val="32"/>
        </w:rPr>
        <w:lastRenderedPageBreak/>
        <w:t xml:space="preserve">Объём инвестиций в основной капитал на душу населения за 2021 год составил 80,0 тыс. руб. и сложился ниже, чем в целом по РФ (157,3 тыс. руб.), но выше чем по СКФО (72,5 тыс. руб.) и в рейтинге субъектов РФ республика занимает </w:t>
      </w:r>
      <w:r w:rsidR="00E11314" w:rsidRPr="008B5718">
        <w:rPr>
          <w:sz w:val="32"/>
          <w:szCs w:val="32"/>
        </w:rPr>
        <w:t>55</w:t>
      </w:r>
      <w:r w:rsidR="00F7085E" w:rsidRPr="008B5718">
        <w:rPr>
          <w:sz w:val="32"/>
          <w:szCs w:val="32"/>
        </w:rPr>
        <w:t xml:space="preserve"> </w:t>
      </w:r>
      <w:r w:rsidRPr="008B5718">
        <w:rPr>
          <w:sz w:val="32"/>
          <w:szCs w:val="32"/>
        </w:rPr>
        <w:t>место.</w:t>
      </w:r>
    </w:p>
    <w:p w14:paraId="1AA1153D" w14:textId="1E1858AD" w:rsidR="008A5C24" w:rsidRPr="008B5718" w:rsidRDefault="008A5C24" w:rsidP="008A5C24">
      <w:pPr>
        <w:spacing w:line="264" w:lineRule="auto"/>
        <w:ind w:firstLine="567"/>
        <w:jc w:val="both"/>
        <w:rPr>
          <w:iCs/>
          <w:sz w:val="32"/>
          <w:szCs w:val="32"/>
        </w:rPr>
      </w:pPr>
      <w:r w:rsidRPr="008B5718">
        <w:rPr>
          <w:b/>
          <w:i/>
          <w:iCs/>
          <w:sz w:val="32"/>
          <w:szCs w:val="32"/>
        </w:rPr>
        <w:t>Объем работ, выполненных по виду деятельности «Строительство»</w:t>
      </w:r>
      <w:r w:rsidRPr="008B5718">
        <w:rPr>
          <w:iCs/>
          <w:sz w:val="32"/>
          <w:szCs w:val="32"/>
        </w:rPr>
        <w:t>, за 2</w:t>
      </w:r>
      <w:r w:rsidR="00C70050">
        <w:rPr>
          <w:iCs/>
          <w:sz w:val="32"/>
          <w:szCs w:val="32"/>
        </w:rPr>
        <w:t>1</w:t>
      </w:r>
      <w:r w:rsidRPr="008B5718">
        <w:rPr>
          <w:iCs/>
          <w:sz w:val="32"/>
          <w:szCs w:val="32"/>
        </w:rPr>
        <w:t xml:space="preserve"> год составил 189,6 млрд руб. и увеличился по сравнению с 2020 годом на 2,0% (по РФ – 106,0%, СКФО – 103,0%). За 2021 год ввод жилых домов составил 1031,2 тыс. кв.м и увеличился на 6,3% по сравнению с 2020 годом. </w:t>
      </w:r>
    </w:p>
    <w:p w14:paraId="30B88BE5" w14:textId="20BAB117" w:rsidR="008A5C24" w:rsidRPr="008B5718" w:rsidRDefault="008A5C24" w:rsidP="008A5C24">
      <w:pPr>
        <w:widowControl w:val="0"/>
        <w:suppressLineNumbers/>
        <w:suppressAutoHyphens/>
        <w:spacing w:line="264" w:lineRule="auto"/>
        <w:ind w:right="-2" w:firstLine="567"/>
        <w:jc w:val="both"/>
        <w:rPr>
          <w:sz w:val="32"/>
          <w:szCs w:val="32"/>
        </w:rPr>
      </w:pPr>
      <w:r w:rsidRPr="008B5718">
        <w:rPr>
          <w:sz w:val="32"/>
          <w:szCs w:val="32"/>
        </w:rPr>
        <w:t>Объём работ строительства на душу населения за 2021 год составил 60,3 тыс. руб. и сложился ниже, чем в целом по РФ (74,0 тыс. руб.), но выше чем по СКФО (46,3 тыс. руб.) и в рейтинге субъектов РФ республика занимает 3</w:t>
      </w:r>
      <w:r w:rsidR="00E11314" w:rsidRPr="008B5718">
        <w:rPr>
          <w:sz w:val="32"/>
          <w:szCs w:val="32"/>
        </w:rPr>
        <w:t>4</w:t>
      </w:r>
      <w:r w:rsidRPr="008B5718">
        <w:rPr>
          <w:sz w:val="32"/>
          <w:szCs w:val="32"/>
        </w:rPr>
        <w:t> место.</w:t>
      </w:r>
    </w:p>
    <w:p w14:paraId="32DB95A7" w14:textId="50821FAA" w:rsidR="008A5C24" w:rsidRPr="008B5718" w:rsidRDefault="008A5C24" w:rsidP="008A5C24">
      <w:pPr>
        <w:spacing w:line="264" w:lineRule="auto"/>
        <w:ind w:firstLine="567"/>
        <w:jc w:val="both"/>
        <w:rPr>
          <w:i/>
          <w:iCs/>
          <w:sz w:val="32"/>
          <w:szCs w:val="32"/>
        </w:rPr>
      </w:pPr>
      <w:r w:rsidRPr="008B5718">
        <w:rPr>
          <w:i/>
          <w:iCs/>
          <w:sz w:val="32"/>
          <w:szCs w:val="32"/>
        </w:rPr>
        <w:t>(Увеличение ввода жилых домов за 2021 год связано с тем, что в 2021 году было введено 64 многоквартирных домов площадью 544,9 тыс.  кв.м. против 65 многоквартирных домов площадью 481,7 тыс. кв.м.  в 2020 году.</w:t>
      </w:r>
    </w:p>
    <w:p w14:paraId="2D08E9C2" w14:textId="77777777" w:rsidR="008A5C24" w:rsidRPr="008B5718" w:rsidRDefault="008A5C24" w:rsidP="008A5C24">
      <w:pPr>
        <w:spacing w:line="264" w:lineRule="auto"/>
        <w:ind w:firstLine="567"/>
        <w:jc w:val="both"/>
        <w:rPr>
          <w:i/>
          <w:iCs/>
          <w:sz w:val="32"/>
          <w:szCs w:val="32"/>
        </w:rPr>
      </w:pPr>
      <w:r w:rsidRPr="008B5718">
        <w:rPr>
          <w:i/>
          <w:iCs/>
          <w:sz w:val="32"/>
          <w:szCs w:val="32"/>
        </w:rPr>
        <w:t xml:space="preserve">Наибольшее увеличение ввода жилых домов в 2021 году по сравнению с 2020 годом наблюдается в 3 муниципальных районах: Ногайском – в 3,8 раза, </w:t>
      </w:r>
      <w:r w:rsidRPr="008B5718">
        <w:rPr>
          <w:i/>
          <w:iCs/>
          <w:sz w:val="32"/>
          <w:szCs w:val="32"/>
        </w:rPr>
        <w:lastRenderedPageBreak/>
        <w:t>Рутульском – в 1,8, Хивском – в 1,5, а также в городских округах: Кизляре – в 2,5 раза, Махачкале – в 1,6 раза.).</w:t>
      </w:r>
    </w:p>
    <w:p w14:paraId="3CAAB4A6" w14:textId="77777777" w:rsidR="00A77AF3" w:rsidRPr="00A615F7" w:rsidRDefault="00A77AF3" w:rsidP="009A36E9">
      <w:pPr>
        <w:widowControl w:val="0"/>
        <w:spacing w:line="264" w:lineRule="auto"/>
        <w:ind w:firstLine="567"/>
        <w:jc w:val="both"/>
        <w:rPr>
          <w:i/>
          <w:iCs/>
          <w:sz w:val="40"/>
          <w:szCs w:val="40"/>
        </w:rPr>
      </w:pPr>
    </w:p>
    <w:p w14:paraId="68013F23" w14:textId="42987130" w:rsidR="005F2686" w:rsidRPr="00C70050" w:rsidRDefault="00C70050" w:rsidP="00C70050">
      <w:pPr>
        <w:widowControl w:val="0"/>
        <w:spacing w:line="264" w:lineRule="auto"/>
        <w:ind w:firstLine="567"/>
        <w:jc w:val="both"/>
        <w:rPr>
          <w:b/>
          <w:iCs/>
          <w:sz w:val="32"/>
          <w:szCs w:val="32"/>
        </w:rPr>
      </w:pPr>
      <w:r w:rsidRPr="00C70050">
        <w:rPr>
          <w:iCs/>
          <w:sz w:val="32"/>
          <w:szCs w:val="32"/>
        </w:rPr>
        <w:t>Здесь же хотелось бы сказать несколько слов об</w:t>
      </w:r>
      <w:r w:rsidRPr="00C70050">
        <w:rPr>
          <w:b/>
          <w:iCs/>
          <w:sz w:val="32"/>
          <w:szCs w:val="32"/>
        </w:rPr>
        <w:t xml:space="preserve"> объектах н</w:t>
      </w:r>
      <w:r w:rsidR="005F2686" w:rsidRPr="00C70050">
        <w:rPr>
          <w:b/>
          <w:iCs/>
          <w:sz w:val="32"/>
          <w:szCs w:val="32"/>
        </w:rPr>
        <w:t>езавершённо</w:t>
      </w:r>
      <w:r w:rsidRPr="00C70050">
        <w:rPr>
          <w:b/>
          <w:iCs/>
          <w:sz w:val="32"/>
          <w:szCs w:val="32"/>
        </w:rPr>
        <w:t>го</w:t>
      </w:r>
      <w:r w:rsidR="005F2686" w:rsidRPr="00C70050">
        <w:rPr>
          <w:b/>
          <w:iCs/>
          <w:sz w:val="32"/>
          <w:szCs w:val="32"/>
        </w:rPr>
        <w:t xml:space="preserve"> строительств</w:t>
      </w:r>
      <w:r>
        <w:rPr>
          <w:b/>
          <w:iCs/>
          <w:sz w:val="32"/>
          <w:szCs w:val="32"/>
        </w:rPr>
        <w:t>а.</w:t>
      </w:r>
    </w:p>
    <w:p w14:paraId="37DEAFF2" w14:textId="77777777" w:rsidR="005F2686" w:rsidRPr="00941895" w:rsidRDefault="005F2686" w:rsidP="005F2686">
      <w:pPr>
        <w:spacing w:line="264" w:lineRule="auto"/>
        <w:ind w:firstLine="567"/>
        <w:jc w:val="both"/>
        <w:rPr>
          <w:iCs/>
          <w:sz w:val="32"/>
          <w:szCs w:val="32"/>
        </w:rPr>
      </w:pPr>
      <w:r w:rsidRPr="00941895">
        <w:rPr>
          <w:iCs/>
          <w:sz w:val="32"/>
          <w:szCs w:val="32"/>
        </w:rPr>
        <w:t xml:space="preserve">В рамках пилотного проекта совместно со Счетной палатой Российской Федерации в Республике Дагестан реализуются мероприятия по сокращению </w:t>
      </w:r>
      <w:r w:rsidRPr="00941895">
        <w:rPr>
          <w:b/>
          <w:i/>
          <w:iCs/>
          <w:sz w:val="32"/>
          <w:szCs w:val="32"/>
        </w:rPr>
        <w:t>объектов незавершенного строительства</w:t>
      </w:r>
      <w:r w:rsidRPr="00941895">
        <w:rPr>
          <w:iCs/>
          <w:sz w:val="32"/>
          <w:szCs w:val="32"/>
        </w:rPr>
        <w:t>.</w:t>
      </w:r>
    </w:p>
    <w:p w14:paraId="7510A8CF" w14:textId="77777777" w:rsidR="005F2686" w:rsidRPr="00A615F7" w:rsidRDefault="005F2686" w:rsidP="005F2686">
      <w:pPr>
        <w:spacing w:line="264" w:lineRule="auto"/>
        <w:ind w:firstLine="567"/>
        <w:jc w:val="both"/>
        <w:rPr>
          <w:iCs/>
          <w:sz w:val="40"/>
          <w:szCs w:val="40"/>
        </w:rPr>
      </w:pPr>
      <w:r w:rsidRPr="00941895">
        <w:rPr>
          <w:iCs/>
          <w:sz w:val="32"/>
          <w:szCs w:val="32"/>
        </w:rPr>
        <w:t xml:space="preserve">Проведен анализ сведений, включенных в годовую финансовую отчетность. На 1 января 2021 года в отчетности отражены 1604 объекта незавершенного строительства на сумму 45,4 млрд рублей. </w:t>
      </w:r>
    </w:p>
    <w:p w14:paraId="1B28FB7F" w14:textId="77777777" w:rsidR="005F2686" w:rsidRPr="00941895" w:rsidRDefault="005F2686" w:rsidP="005F2686">
      <w:pPr>
        <w:spacing w:line="264" w:lineRule="auto"/>
        <w:ind w:firstLine="567"/>
        <w:jc w:val="both"/>
        <w:rPr>
          <w:i/>
          <w:iCs/>
          <w:sz w:val="28"/>
          <w:szCs w:val="28"/>
        </w:rPr>
      </w:pPr>
      <w:r w:rsidRPr="00941895">
        <w:rPr>
          <w:i/>
          <w:iCs/>
          <w:sz w:val="28"/>
          <w:szCs w:val="28"/>
        </w:rPr>
        <w:t>Организована адресная работа с балансодержателями в части уточнения текущего состояния объектов незавершенного строительства, сроков и вариантов принятия решений по их вовлечению в хозяйственный оборот, планируемого сокращения количества объектов незавершенного строительства.</w:t>
      </w:r>
    </w:p>
    <w:p w14:paraId="0E44F901" w14:textId="77777777" w:rsidR="005F2686" w:rsidRPr="00941895" w:rsidRDefault="005F2686" w:rsidP="005F2686">
      <w:pPr>
        <w:spacing w:line="264" w:lineRule="auto"/>
        <w:ind w:firstLine="567"/>
        <w:jc w:val="both"/>
        <w:rPr>
          <w:iCs/>
          <w:sz w:val="32"/>
          <w:szCs w:val="32"/>
        </w:rPr>
      </w:pPr>
      <w:r w:rsidRPr="00941895">
        <w:rPr>
          <w:iCs/>
          <w:sz w:val="32"/>
          <w:szCs w:val="32"/>
        </w:rPr>
        <w:t>Проведена инвентаризация по 1542 объектам незавершенного строительства (96,1% от общего количества).</w:t>
      </w:r>
    </w:p>
    <w:p w14:paraId="071141E1" w14:textId="77777777" w:rsidR="005F2686" w:rsidRPr="00941895" w:rsidRDefault="005F2686" w:rsidP="005F2686">
      <w:pPr>
        <w:spacing w:line="264" w:lineRule="auto"/>
        <w:ind w:firstLine="567"/>
        <w:jc w:val="both"/>
        <w:rPr>
          <w:i/>
          <w:iCs/>
          <w:sz w:val="28"/>
          <w:szCs w:val="28"/>
        </w:rPr>
      </w:pPr>
      <w:r w:rsidRPr="00941895">
        <w:rPr>
          <w:i/>
          <w:iCs/>
          <w:sz w:val="28"/>
          <w:szCs w:val="28"/>
        </w:rPr>
        <w:lastRenderedPageBreak/>
        <w:t>В 2021 году актуализирован состав межведомственной комиссии Правительства РД по снижению объемов незавершенного строительства.</w:t>
      </w:r>
    </w:p>
    <w:p w14:paraId="3C191627" w14:textId="77777777" w:rsidR="005F2686" w:rsidRPr="00FA06E4" w:rsidRDefault="005F2686" w:rsidP="005F2686">
      <w:pPr>
        <w:spacing w:line="264" w:lineRule="auto"/>
        <w:ind w:firstLine="567"/>
        <w:jc w:val="both"/>
        <w:rPr>
          <w:i/>
          <w:iCs/>
          <w:sz w:val="40"/>
          <w:szCs w:val="40"/>
        </w:rPr>
      </w:pPr>
      <w:r w:rsidRPr="00941895">
        <w:rPr>
          <w:i/>
          <w:iCs/>
          <w:sz w:val="28"/>
          <w:szCs w:val="28"/>
        </w:rPr>
        <w:t>Обеспечивается внесение данных в автоматизированную информационную систему Счетной палаты Российской Федерации «Единая проектная среда».</w:t>
      </w:r>
      <w:r w:rsidRPr="00FA06E4">
        <w:rPr>
          <w:i/>
          <w:iCs/>
          <w:sz w:val="40"/>
          <w:szCs w:val="40"/>
        </w:rPr>
        <w:t xml:space="preserve"> </w:t>
      </w:r>
    </w:p>
    <w:p w14:paraId="29739F99" w14:textId="7FE84235" w:rsidR="005F2686" w:rsidRPr="00941895" w:rsidRDefault="005F2686" w:rsidP="005F2686">
      <w:pPr>
        <w:spacing w:line="264" w:lineRule="auto"/>
        <w:ind w:firstLine="567"/>
        <w:jc w:val="both"/>
        <w:rPr>
          <w:iCs/>
          <w:sz w:val="32"/>
          <w:szCs w:val="32"/>
        </w:rPr>
      </w:pPr>
      <w:r w:rsidRPr="00941895">
        <w:rPr>
          <w:iCs/>
          <w:sz w:val="32"/>
          <w:szCs w:val="32"/>
        </w:rPr>
        <w:t>По предварительным данным, на 1 января 2022 года из отчетности исключ</w:t>
      </w:r>
      <w:r w:rsidR="00941895" w:rsidRPr="00941895">
        <w:rPr>
          <w:iCs/>
          <w:sz w:val="32"/>
          <w:szCs w:val="32"/>
        </w:rPr>
        <w:t>ается</w:t>
      </w:r>
      <w:r w:rsidRPr="00941895">
        <w:rPr>
          <w:iCs/>
          <w:sz w:val="32"/>
          <w:szCs w:val="32"/>
        </w:rPr>
        <w:t xml:space="preserve"> 588 объектов незавершенного строительства на сумму 8370,7 млн руб., в том числе 500 объектов – путем оформления правоустанавливающей документации на завершенные объекты и 88 объектов путем списания.</w:t>
      </w:r>
    </w:p>
    <w:p w14:paraId="53BE8AB8" w14:textId="77777777" w:rsidR="005F2686" w:rsidRPr="00941895" w:rsidRDefault="005F2686" w:rsidP="005F2686">
      <w:pPr>
        <w:spacing w:line="264" w:lineRule="auto"/>
        <w:ind w:firstLine="567"/>
        <w:jc w:val="both"/>
        <w:rPr>
          <w:i/>
          <w:iCs/>
          <w:sz w:val="28"/>
          <w:szCs w:val="28"/>
        </w:rPr>
      </w:pPr>
      <w:r w:rsidRPr="00941895">
        <w:rPr>
          <w:i/>
          <w:iCs/>
          <w:sz w:val="28"/>
          <w:szCs w:val="28"/>
        </w:rPr>
        <w:t>В рамках совместной работы с федеральными органами исполнительной власти по реализации пилотного проекта по снижению объемов незавершенного строительства в Республике Дагестан были определены 14 приоритетных объектов незавершенного строительства, ранее финансировавшихся в рамках федеральных программ.</w:t>
      </w:r>
    </w:p>
    <w:p w14:paraId="4FDCA263" w14:textId="77777777" w:rsidR="005F2686" w:rsidRPr="00941895" w:rsidRDefault="005F2686" w:rsidP="005F2686">
      <w:pPr>
        <w:spacing w:line="264" w:lineRule="auto"/>
        <w:ind w:firstLine="567"/>
        <w:jc w:val="both"/>
        <w:rPr>
          <w:i/>
          <w:iCs/>
          <w:sz w:val="28"/>
          <w:szCs w:val="28"/>
        </w:rPr>
      </w:pPr>
      <w:r w:rsidRPr="00941895">
        <w:rPr>
          <w:i/>
          <w:iCs/>
          <w:sz w:val="28"/>
          <w:szCs w:val="28"/>
        </w:rPr>
        <w:t xml:space="preserve">В частности, приняты определенные решения по 4 объектам. В рамках государственной программы Российской Федерации «Развитие Северо-Кавказского федерального округа» предусмотрены средства на актуализацию проектной документации по очистным сооружениям канализации в городах Буйнакске, Дагестанские Огни, Хасавюрте. В рамках федерального проекта «Чистая вода» планируется решить проблему с </w:t>
      </w:r>
      <w:r w:rsidRPr="00941895">
        <w:rPr>
          <w:i/>
          <w:iCs/>
          <w:sz w:val="28"/>
          <w:szCs w:val="28"/>
        </w:rPr>
        <w:lastRenderedPageBreak/>
        <w:t>очистными сооружениями водоснабжения в городе Избербаше.</w:t>
      </w:r>
    </w:p>
    <w:p w14:paraId="5E4E9F3B" w14:textId="77777777" w:rsidR="005F2686" w:rsidRPr="00941895" w:rsidRDefault="005F2686" w:rsidP="005F2686">
      <w:pPr>
        <w:spacing w:line="264" w:lineRule="auto"/>
        <w:ind w:firstLine="567"/>
        <w:jc w:val="both"/>
        <w:rPr>
          <w:i/>
          <w:iCs/>
          <w:sz w:val="28"/>
          <w:szCs w:val="28"/>
        </w:rPr>
      </w:pPr>
      <w:r w:rsidRPr="00941895">
        <w:rPr>
          <w:i/>
          <w:iCs/>
          <w:sz w:val="28"/>
          <w:szCs w:val="28"/>
        </w:rPr>
        <w:t>Вопросы сокращения незавершенного строительства в Республике Дагестан рассматривались на расширенном заседании Комитета по экономической политике Совета Федерации Федерального Собрания Российской Федерации в рамках проведения Дней Республики Дагестан в Совете Федерации.</w:t>
      </w:r>
    </w:p>
    <w:p w14:paraId="5795708A" w14:textId="77777777" w:rsidR="00887DD0" w:rsidRDefault="00887DD0" w:rsidP="00A77AF3">
      <w:pPr>
        <w:spacing w:line="264" w:lineRule="auto"/>
        <w:ind w:firstLine="567"/>
        <w:jc w:val="center"/>
        <w:rPr>
          <w:b/>
          <w:i/>
          <w:iCs/>
          <w:sz w:val="32"/>
          <w:szCs w:val="32"/>
        </w:rPr>
      </w:pPr>
    </w:p>
    <w:p w14:paraId="5CDA21DB" w14:textId="2E4031B1" w:rsidR="00EA10C2" w:rsidRPr="00DC4901" w:rsidRDefault="00A77AF3" w:rsidP="00A77AF3">
      <w:pPr>
        <w:spacing w:line="264" w:lineRule="auto"/>
        <w:ind w:firstLine="567"/>
        <w:jc w:val="center"/>
        <w:rPr>
          <w:b/>
          <w:iCs/>
          <w:sz w:val="32"/>
          <w:szCs w:val="32"/>
        </w:rPr>
      </w:pPr>
      <w:r w:rsidRPr="00DC4901">
        <w:rPr>
          <w:b/>
          <w:iCs/>
          <w:sz w:val="32"/>
          <w:szCs w:val="32"/>
        </w:rPr>
        <w:t>Потребительский рынок</w:t>
      </w:r>
    </w:p>
    <w:p w14:paraId="42477756" w14:textId="56829773" w:rsidR="002D50FB" w:rsidRPr="00CE41AE" w:rsidRDefault="00941895" w:rsidP="009A36E9">
      <w:pPr>
        <w:spacing w:line="264" w:lineRule="auto"/>
        <w:ind w:firstLine="567"/>
        <w:jc w:val="both"/>
        <w:rPr>
          <w:iCs/>
          <w:sz w:val="32"/>
          <w:szCs w:val="32"/>
        </w:rPr>
      </w:pPr>
      <w:r w:rsidRPr="00CE41AE">
        <w:rPr>
          <w:iCs/>
          <w:sz w:val="32"/>
          <w:szCs w:val="32"/>
        </w:rPr>
        <w:t>О</w:t>
      </w:r>
      <w:r w:rsidR="002D50FB" w:rsidRPr="00CE41AE">
        <w:rPr>
          <w:iCs/>
          <w:sz w:val="32"/>
          <w:szCs w:val="32"/>
        </w:rPr>
        <w:t xml:space="preserve">сновные показатели </w:t>
      </w:r>
      <w:r w:rsidR="002D50FB" w:rsidRPr="00CE41AE">
        <w:rPr>
          <w:b/>
          <w:iCs/>
          <w:sz w:val="32"/>
          <w:szCs w:val="32"/>
        </w:rPr>
        <w:t>потребительского рынка</w:t>
      </w:r>
      <w:r w:rsidR="002D50FB" w:rsidRPr="00CE41AE">
        <w:rPr>
          <w:iCs/>
          <w:sz w:val="32"/>
          <w:szCs w:val="32"/>
        </w:rPr>
        <w:t xml:space="preserve"> </w:t>
      </w:r>
      <w:r w:rsidRPr="00CE41AE">
        <w:rPr>
          <w:iCs/>
          <w:sz w:val="32"/>
          <w:szCs w:val="32"/>
        </w:rPr>
        <w:t xml:space="preserve">за 2021 год </w:t>
      </w:r>
      <w:r w:rsidR="002D50FB" w:rsidRPr="00CE41AE">
        <w:rPr>
          <w:iCs/>
          <w:sz w:val="32"/>
          <w:szCs w:val="32"/>
        </w:rPr>
        <w:t xml:space="preserve">характеризовались следующими данными. </w:t>
      </w:r>
    </w:p>
    <w:p w14:paraId="10CDB85A" w14:textId="3B543C21" w:rsidR="00401CAC" w:rsidRPr="00CE41AE" w:rsidRDefault="00401CAC" w:rsidP="009A36E9">
      <w:pPr>
        <w:spacing w:line="264" w:lineRule="auto"/>
        <w:ind w:firstLine="567"/>
        <w:jc w:val="both"/>
        <w:rPr>
          <w:iCs/>
          <w:sz w:val="32"/>
          <w:szCs w:val="32"/>
        </w:rPr>
      </w:pPr>
      <w:r w:rsidRPr="00CE41AE">
        <w:rPr>
          <w:iCs/>
          <w:sz w:val="32"/>
          <w:szCs w:val="32"/>
        </w:rPr>
        <w:t>За 202</w:t>
      </w:r>
      <w:r w:rsidR="002D50FB" w:rsidRPr="00CE41AE">
        <w:rPr>
          <w:iCs/>
          <w:sz w:val="32"/>
          <w:szCs w:val="32"/>
        </w:rPr>
        <w:t>1</w:t>
      </w:r>
      <w:r w:rsidRPr="00CE41AE">
        <w:rPr>
          <w:iCs/>
          <w:sz w:val="32"/>
          <w:szCs w:val="32"/>
        </w:rPr>
        <w:t xml:space="preserve"> год оборот розничной торговли составил </w:t>
      </w:r>
      <w:r w:rsidR="00C4377B" w:rsidRPr="00CE41AE">
        <w:rPr>
          <w:iCs/>
          <w:sz w:val="32"/>
          <w:szCs w:val="32"/>
        </w:rPr>
        <w:t>657,6</w:t>
      </w:r>
      <w:r w:rsidR="009134CB" w:rsidRPr="00CE41AE">
        <w:rPr>
          <w:iCs/>
          <w:sz w:val="32"/>
          <w:szCs w:val="32"/>
        </w:rPr>
        <w:t> </w:t>
      </w:r>
      <w:r w:rsidRPr="00CE41AE">
        <w:rPr>
          <w:iCs/>
          <w:sz w:val="32"/>
          <w:szCs w:val="32"/>
        </w:rPr>
        <w:t xml:space="preserve">млрд руб., что составляет </w:t>
      </w:r>
      <w:r w:rsidR="00C4377B" w:rsidRPr="00CE41AE">
        <w:rPr>
          <w:iCs/>
          <w:sz w:val="32"/>
          <w:szCs w:val="32"/>
        </w:rPr>
        <w:t>101,0</w:t>
      </w:r>
      <w:r w:rsidRPr="00CE41AE">
        <w:rPr>
          <w:iCs/>
          <w:sz w:val="32"/>
          <w:szCs w:val="32"/>
        </w:rPr>
        <w:t>% к уровню 20</w:t>
      </w:r>
      <w:r w:rsidR="00C4377B" w:rsidRPr="00CE41AE">
        <w:rPr>
          <w:iCs/>
          <w:sz w:val="32"/>
          <w:szCs w:val="32"/>
        </w:rPr>
        <w:t>20</w:t>
      </w:r>
      <w:r w:rsidR="009134CB" w:rsidRPr="00CE41AE">
        <w:rPr>
          <w:iCs/>
          <w:sz w:val="32"/>
          <w:szCs w:val="32"/>
        </w:rPr>
        <w:t> </w:t>
      </w:r>
      <w:r w:rsidRPr="00CE41AE">
        <w:rPr>
          <w:iCs/>
          <w:sz w:val="32"/>
          <w:szCs w:val="32"/>
        </w:rPr>
        <w:t xml:space="preserve">года; объем платных услуг населению – </w:t>
      </w:r>
      <w:r w:rsidR="00C4377B" w:rsidRPr="00CE41AE">
        <w:rPr>
          <w:iCs/>
          <w:sz w:val="32"/>
          <w:szCs w:val="32"/>
        </w:rPr>
        <w:t>146,0</w:t>
      </w:r>
      <w:r w:rsidRPr="00CE41AE">
        <w:rPr>
          <w:iCs/>
          <w:sz w:val="32"/>
          <w:szCs w:val="32"/>
        </w:rPr>
        <w:t> млрд руб. (</w:t>
      </w:r>
      <w:r w:rsidR="00C4377B" w:rsidRPr="00CE41AE">
        <w:rPr>
          <w:iCs/>
          <w:sz w:val="32"/>
          <w:szCs w:val="32"/>
        </w:rPr>
        <w:t>116,6</w:t>
      </w:r>
      <w:r w:rsidRPr="00CE41AE">
        <w:rPr>
          <w:iCs/>
          <w:sz w:val="32"/>
          <w:szCs w:val="32"/>
        </w:rPr>
        <w:t>%).</w:t>
      </w:r>
    </w:p>
    <w:p w14:paraId="5817BF7E" w14:textId="30B29993" w:rsidR="00F75E79" w:rsidRPr="00CE41AE" w:rsidRDefault="00F75E79" w:rsidP="009A36E9">
      <w:pPr>
        <w:widowControl w:val="0"/>
        <w:suppressLineNumbers/>
        <w:suppressAutoHyphens/>
        <w:spacing w:line="264" w:lineRule="auto"/>
        <w:ind w:right="-2" w:firstLine="567"/>
        <w:jc w:val="both"/>
        <w:rPr>
          <w:sz w:val="32"/>
          <w:szCs w:val="32"/>
        </w:rPr>
      </w:pPr>
      <w:r w:rsidRPr="00CE41AE">
        <w:rPr>
          <w:sz w:val="32"/>
          <w:szCs w:val="32"/>
        </w:rPr>
        <w:t>Оборот розничной торговли на душу населения за 202</w:t>
      </w:r>
      <w:r w:rsidR="00C4377B" w:rsidRPr="00CE41AE">
        <w:rPr>
          <w:sz w:val="32"/>
          <w:szCs w:val="32"/>
        </w:rPr>
        <w:t>1</w:t>
      </w:r>
      <w:r w:rsidRPr="00CE41AE">
        <w:rPr>
          <w:sz w:val="32"/>
          <w:szCs w:val="32"/>
        </w:rPr>
        <w:t xml:space="preserve"> год составил </w:t>
      </w:r>
      <w:r w:rsidR="00C4377B" w:rsidRPr="00CE41AE">
        <w:rPr>
          <w:sz w:val="32"/>
          <w:szCs w:val="32"/>
        </w:rPr>
        <w:t>209,2</w:t>
      </w:r>
      <w:r w:rsidRPr="00CE41AE">
        <w:rPr>
          <w:sz w:val="32"/>
          <w:szCs w:val="32"/>
        </w:rPr>
        <w:t> тыс. руб. и сложился ниже, чем в целом по</w:t>
      </w:r>
      <w:r w:rsidR="00C4377B" w:rsidRPr="00CE41AE">
        <w:rPr>
          <w:sz w:val="32"/>
          <w:szCs w:val="32"/>
        </w:rPr>
        <w:t> </w:t>
      </w:r>
      <w:r w:rsidRPr="00CE41AE">
        <w:rPr>
          <w:sz w:val="32"/>
          <w:szCs w:val="32"/>
        </w:rPr>
        <w:t>РФ</w:t>
      </w:r>
      <w:r w:rsidR="00C4377B" w:rsidRPr="00CE41AE">
        <w:rPr>
          <w:sz w:val="32"/>
          <w:szCs w:val="32"/>
        </w:rPr>
        <w:t> </w:t>
      </w:r>
      <w:r w:rsidRPr="00CE41AE">
        <w:rPr>
          <w:sz w:val="32"/>
          <w:szCs w:val="32"/>
        </w:rPr>
        <w:t>(</w:t>
      </w:r>
      <w:r w:rsidR="00C4377B" w:rsidRPr="00CE41AE">
        <w:rPr>
          <w:sz w:val="32"/>
          <w:szCs w:val="32"/>
        </w:rPr>
        <w:t>269,1</w:t>
      </w:r>
      <w:r w:rsidRPr="00CE41AE">
        <w:rPr>
          <w:sz w:val="32"/>
          <w:szCs w:val="32"/>
        </w:rPr>
        <w:t xml:space="preserve"> тыс. руб.), но выше чем по СКФО (</w:t>
      </w:r>
      <w:r w:rsidR="00C4377B" w:rsidRPr="00CE41AE">
        <w:rPr>
          <w:sz w:val="32"/>
          <w:szCs w:val="32"/>
        </w:rPr>
        <w:t>186,3</w:t>
      </w:r>
      <w:r w:rsidRPr="00CE41AE">
        <w:rPr>
          <w:sz w:val="32"/>
          <w:szCs w:val="32"/>
        </w:rPr>
        <w:t xml:space="preserve"> тыс. руб.) и в рейтинге субъектов РФ </w:t>
      </w:r>
      <w:r w:rsidR="009134CB" w:rsidRPr="00CE41AE">
        <w:rPr>
          <w:sz w:val="32"/>
          <w:szCs w:val="32"/>
        </w:rPr>
        <w:t xml:space="preserve">республика </w:t>
      </w:r>
      <w:r w:rsidRPr="00CE41AE">
        <w:rPr>
          <w:sz w:val="32"/>
          <w:szCs w:val="32"/>
        </w:rPr>
        <w:t xml:space="preserve">занимает </w:t>
      </w:r>
      <w:r w:rsidR="009C7BC9" w:rsidRPr="00CE41AE">
        <w:rPr>
          <w:sz w:val="32"/>
          <w:szCs w:val="32"/>
        </w:rPr>
        <w:t>52</w:t>
      </w:r>
      <w:r w:rsidR="00EA10C2" w:rsidRPr="00CE41AE">
        <w:rPr>
          <w:sz w:val="32"/>
          <w:szCs w:val="32"/>
        </w:rPr>
        <w:t> </w:t>
      </w:r>
      <w:r w:rsidRPr="00CE41AE">
        <w:rPr>
          <w:sz w:val="32"/>
          <w:szCs w:val="32"/>
        </w:rPr>
        <w:t>место.</w:t>
      </w:r>
    </w:p>
    <w:p w14:paraId="2C3E5639" w14:textId="52EA418F" w:rsidR="00F75E79" w:rsidRPr="00CE41AE" w:rsidRDefault="00F75E79" w:rsidP="009A36E9">
      <w:pPr>
        <w:widowControl w:val="0"/>
        <w:suppressLineNumbers/>
        <w:suppressAutoHyphens/>
        <w:spacing w:line="264" w:lineRule="auto"/>
        <w:ind w:right="-2" w:firstLine="567"/>
        <w:jc w:val="both"/>
        <w:rPr>
          <w:sz w:val="32"/>
          <w:szCs w:val="32"/>
        </w:rPr>
      </w:pPr>
      <w:r w:rsidRPr="00CE41AE">
        <w:rPr>
          <w:sz w:val="32"/>
          <w:szCs w:val="32"/>
        </w:rPr>
        <w:t>Объём платных услуг населению на душу населения за</w:t>
      </w:r>
      <w:r w:rsidR="00C4377B" w:rsidRPr="00CE41AE">
        <w:rPr>
          <w:sz w:val="32"/>
          <w:szCs w:val="32"/>
        </w:rPr>
        <w:t> </w:t>
      </w:r>
      <w:r w:rsidRPr="00CE41AE">
        <w:rPr>
          <w:sz w:val="32"/>
          <w:szCs w:val="32"/>
        </w:rPr>
        <w:t>202</w:t>
      </w:r>
      <w:r w:rsidR="00C4377B" w:rsidRPr="00CE41AE">
        <w:rPr>
          <w:sz w:val="32"/>
          <w:szCs w:val="32"/>
        </w:rPr>
        <w:t>1 </w:t>
      </w:r>
      <w:r w:rsidRPr="00CE41AE">
        <w:rPr>
          <w:sz w:val="32"/>
          <w:szCs w:val="32"/>
        </w:rPr>
        <w:t xml:space="preserve">год составил </w:t>
      </w:r>
      <w:r w:rsidR="00C4377B" w:rsidRPr="00CE41AE">
        <w:rPr>
          <w:sz w:val="32"/>
          <w:szCs w:val="32"/>
        </w:rPr>
        <w:t>46,4</w:t>
      </w:r>
      <w:r w:rsidRPr="00CE41AE">
        <w:rPr>
          <w:sz w:val="32"/>
          <w:szCs w:val="32"/>
        </w:rPr>
        <w:t xml:space="preserve"> тыс. руб. и сложился ниже, чем в целом по РФ (</w:t>
      </w:r>
      <w:r w:rsidR="00C4377B" w:rsidRPr="00CE41AE">
        <w:rPr>
          <w:sz w:val="32"/>
          <w:szCs w:val="32"/>
        </w:rPr>
        <w:t>75,8</w:t>
      </w:r>
      <w:r w:rsidRPr="00CE41AE">
        <w:rPr>
          <w:sz w:val="32"/>
          <w:szCs w:val="32"/>
        </w:rPr>
        <w:t xml:space="preserve"> тыс. руб.) и СКФО</w:t>
      </w:r>
      <w:r w:rsidR="00AE087F" w:rsidRPr="00CE41AE">
        <w:rPr>
          <w:sz w:val="32"/>
          <w:szCs w:val="32"/>
        </w:rPr>
        <w:t> </w:t>
      </w:r>
      <w:r w:rsidRPr="00CE41AE">
        <w:rPr>
          <w:sz w:val="32"/>
          <w:szCs w:val="32"/>
        </w:rPr>
        <w:t>(</w:t>
      </w:r>
      <w:r w:rsidR="00C4377B" w:rsidRPr="00CE41AE">
        <w:rPr>
          <w:sz w:val="32"/>
          <w:szCs w:val="32"/>
        </w:rPr>
        <w:t>48,2</w:t>
      </w:r>
      <w:r w:rsidRPr="00CE41AE">
        <w:rPr>
          <w:sz w:val="32"/>
          <w:szCs w:val="32"/>
        </w:rPr>
        <w:t xml:space="preserve"> тыс. руб.) </w:t>
      </w:r>
      <w:r w:rsidR="0073563C" w:rsidRPr="00CE41AE">
        <w:rPr>
          <w:sz w:val="32"/>
          <w:szCs w:val="32"/>
        </w:rPr>
        <w:t xml:space="preserve">и в рейтинге субъектов РФ </w:t>
      </w:r>
      <w:r w:rsidR="0073563C" w:rsidRPr="00CE41AE">
        <w:rPr>
          <w:sz w:val="32"/>
          <w:szCs w:val="32"/>
        </w:rPr>
        <w:lastRenderedPageBreak/>
        <w:t>республика занимает 69 место.</w:t>
      </w:r>
    </w:p>
    <w:p w14:paraId="6F5B620F" w14:textId="77777777" w:rsidR="00C4377B" w:rsidRPr="005F674A" w:rsidRDefault="00C4377B" w:rsidP="00C4377B">
      <w:pPr>
        <w:spacing w:line="264" w:lineRule="auto"/>
        <w:ind w:firstLine="567"/>
        <w:jc w:val="both"/>
        <w:rPr>
          <w:i/>
          <w:iCs/>
          <w:sz w:val="28"/>
          <w:szCs w:val="28"/>
        </w:rPr>
      </w:pPr>
      <w:r w:rsidRPr="005F674A">
        <w:rPr>
          <w:i/>
          <w:iCs/>
          <w:sz w:val="28"/>
          <w:szCs w:val="28"/>
        </w:rPr>
        <w:t>(Увеличение темпов товарооборота в 2021 году обусловлено ростом объёма продаж торгующих организаций на 2,1% по сравнению с 2020 годом.</w:t>
      </w:r>
    </w:p>
    <w:p w14:paraId="6A51866D" w14:textId="21943E39" w:rsidR="00401CAC" w:rsidRPr="005F674A" w:rsidRDefault="00C4377B" w:rsidP="00C4377B">
      <w:pPr>
        <w:spacing w:line="264" w:lineRule="auto"/>
        <w:ind w:firstLine="567"/>
        <w:jc w:val="both"/>
        <w:rPr>
          <w:i/>
          <w:iCs/>
          <w:sz w:val="32"/>
          <w:szCs w:val="32"/>
        </w:rPr>
      </w:pPr>
      <w:r w:rsidRPr="005F674A">
        <w:rPr>
          <w:i/>
          <w:iCs/>
          <w:sz w:val="28"/>
          <w:szCs w:val="28"/>
        </w:rPr>
        <w:t>В структуре объёма платных услуг населению за 2021 год увеличились темпы объема услуг санаторно-курортных организаций (в 2,1 раза), услуг учреждений культуры (в</w:t>
      </w:r>
      <w:r w:rsidR="006956B4" w:rsidRPr="005F674A">
        <w:rPr>
          <w:i/>
          <w:iCs/>
          <w:sz w:val="28"/>
          <w:szCs w:val="28"/>
        </w:rPr>
        <w:t> </w:t>
      </w:r>
      <w:r w:rsidRPr="005F674A">
        <w:rPr>
          <w:i/>
          <w:iCs/>
          <w:sz w:val="28"/>
          <w:szCs w:val="28"/>
        </w:rPr>
        <w:t>1,8</w:t>
      </w:r>
      <w:r w:rsidR="006956B4" w:rsidRPr="005F674A">
        <w:rPr>
          <w:i/>
          <w:iCs/>
          <w:sz w:val="28"/>
          <w:szCs w:val="28"/>
        </w:rPr>
        <w:t> </w:t>
      </w:r>
      <w:r w:rsidRPr="005F674A">
        <w:rPr>
          <w:i/>
          <w:iCs/>
          <w:sz w:val="28"/>
          <w:szCs w:val="28"/>
        </w:rPr>
        <w:t>раза), услуг гостиниц и аналогичные услуги по предоставлению временного жилья (в 1,6 раза), услуг физической культуры и спорта (в 1,5 раза), бытовых услуг населению (145,8%), ветеринарных услуг (129,5%), услуг в системе образования (117,2%), коммунальных услуг (112,7%), услуг туристических агентств, туроператоров и прочие услуги по бронированию и сопутствующие им услуги (112,5%), медицинских услуг (111,8%), транспортных услуг (111,7%) и др. При этом уменьшился объем услуг телекоммуникационных (98,1%), жилищных услуг (96,1%), услуг почтовой связи, курьерских услуг (92,6%)).</w:t>
      </w:r>
    </w:p>
    <w:p w14:paraId="306EBC8A" w14:textId="77777777" w:rsidR="00C4377B" w:rsidRPr="00A615F7" w:rsidRDefault="00C4377B" w:rsidP="00C4377B">
      <w:pPr>
        <w:spacing w:line="264" w:lineRule="auto"/>
        <w:ind w:firstLine="567"/>
        <w:jc w:val="both"/>
        <w:rPr>
          <w:iCs/>
          <w:sz w:val="40"/>
          <w:szCs w:val="40"/>
        </w:rPr>
      </w:pPr>
    </w:p>
    <w:p w14:paraId="7FE1EDB3" w14:textId="6B8B8A89" w:rsidR="0073563C" w:rsidRPr="005F674A" w:rsidRDefault="0073563C" w:rsidP="0073563C">
      <w:pPr>
        <w:spacing w:line="264" w:lineRule="auto"/>
        <w:ind w:firstLine="567"/>
        <w:jc w:val="center"/>
        <w:rPr>
          <w:b/>
          <w:iCs/>
          <w:sz w:val="32"/>
          <w:szCs w:val="32"/>
        </w:rPr>
      </w:pPr>
      <w:r w:rsidRPr="005F674A">
        <w:rPr>
          <w:b/>
          <w:iCs/>
          <w:sz w:val="32"/>
          <w:szCs w:val="32"/>
        </w:rPr>
        <w:t>Туризм</w:t>
      </w:r>
    </w:p>
    <w:p w14:paraId="6C792E61" w14:textId="04ECED55" w:rsidR="006956B4" w:rsidRPr="005F674A" w:rsidRDefault="006956B4" w:rsidP="006956B4">
      <w:pPr>
        <w:spacing w:line="264" w:lineRule="auto"/>
        <w:ind w:firstLine="567"/>
        <w:jc w:val="both"/>
        <w:rPr>
          <w:iCs/>
          <w:sz w:val="32"/>
          <w:szCs w:val="32"/>
        </w:rPr>
      </w:pPr>
      <w:r w:rsidRPr="005F674A">
        <w:rPr>
          <w:b/>
          <w:i/>
          <w:iCs/>
          <w:sz w:val="32"/>
          <w:szCs w:val="32"/>
        </w:rPr>
        <w:t>Туризм</w:t>
      </w:r>
      <w:r w:rsidRPr="005F674A">
        <w:rPr>
          <w:iCs/>
          <w:sz w:val="32"/>
          <w:szCs w:val="32"/>
        </w:rPr>
        <w:t xml:space="preserve"> в Дагестане – одно из самых перспективных направлений экономики республики. </w:t>
      </w:r>
      <w:r w:rsidR="005F674A">
        <w:rPr>
          <w:iCs/>
          <w:sz w:val="32"/>
          <w:szCs w:val="32"/>
        </w:rPr>
        <w:t>Т</w:t>
      </w:r>
      <w:r w:rsidRPr="005F674A">
        <w:rPr>
          <w:iCs/>
          <w:sz w:val="32"/>
          <w:szCs w:val="32"/>
        </w:rPr>
        <w:t xml:space="preserve">уристская отрасль </w:t>
      </w:r>
      <w:r w:rsidR="005F674A">
        <w:rPr>
          <w:iCs/>
          <w:sz w:val="32"/>
          <w:szCs w:val="32"/>
        </w:rPr>
        <w:t xml:space="preserve">была </w:t>
      </w:r>
      <w:r w:rsidRPr="005F674A">
        <w:rPr>
          <w:iCs/>
          <w:sz w:val="32"/>
          <w:szCs w:val="32"/>
        </w:rPr>
        <w:t>включена в перечень отраслей, в наибольшей степени пострадавших в 202</w:t>
      </w:r>
      <w:r w:rsidR="005F674A">
        <w:rPr>
          <w:iCs/>
          <w:sz w:val="32"/>
          <w:szCs w:val="32"/>
        </w:rPr>
        <w:t>1</w:t>
      </w:r>
      <w:r w:rsidRPr="005F674A">
        <w:rPr>
          <w:iCs/>
          <w:sz w:val="32"/>
          <w:szCs w:val="32"/>
        </w:rPr>
        <w:t> году в условиях ухудшения ситуации в результате распространения новой коронавирусной инфекции.</w:t>
      </w:r>
    </w:p>
    <w:p w14:paraId="7FF5201E" w14:textId="71C100B7" w:rsidR="006956B4" w:rsidRPr="005F674A" w:rsidRDefault="005F674A" w:rsidP="006956B4">
      <w:pPr>
        <w:spacing w:line="264" w:lineRule="auto"/>
        <w:ind w:firstLine="567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lastRenderedPageBreak/>
        <w:t>В то же время</w:t>
      </w:r>
      <w:r w:rsidR="006956B4" w:rsidRPr="005F674A">
        <w:rPr>
          <w:iCs/>
          <w:sz w:val="32"/>
          <w:szCs w:val="32"/>
        </w:rPr>
        <w:t>, за 2021 года турпоток составил свыше 1085 тыс. чел., что на 29% больше, чем за 2020 год (840 тыс. чел.). За 2021 год объём услуг турист</w:t>
      </w:r>
      <w:r>
        <w:rPr>
          <w:iCs/>
          <w:sz w:val="32"/>
          <w:szCs w:val="32"/>
        </w:rPr>
        <w:t>с</w:t>
      </w:r>
      <w:r w:rsidR="006956B4" w:rsidRPr="005F674A">
        <w:rPr>
          <w:iCs/>
          <w:sz w:val="32"/>
          <w:szCs w:val="32"/>
        </w:rPr>
        <w:t>кой индустрии, произведённых в регионе, составил 7,0 млрд руб., что в 1,8 раза больше, чем за 2020 год (4,0 млрд руб.). Число занятых в туристско-рекреационном комплексе составило 10,2 тыс. человек.</w:t>
      </w:r>
    </w:p>
    <w:p w14:paraId="190FB78D" w14:textId="3EF13C6B" w:rsidR="00A9716E" w:rsidRPr="005F674A" w:rsidRDefault="00A9716E" w:rsidP="006956B4">
      <w:pPr>
        <w:spacing w:line="264" w:lineRule="auto"/>
        <w:ind w:firstLine="567"/>
        <w:jc w:val="both"/>
        <w:rPr>
          <w:iCs/>
          <w:sz w:val="32"/>
          <w:szCs w:val="32"/>
        </w:rPr>
      </w:pPr>
      <w:r w:rsidRPr="005F674A">
        <w:rPr>
          <w:iCs/>
          <w:sz w:val="32"/>
          <w:szCs w:val="32"/>
        </w:rPr>
        <w:t xml:space="preserve">В 2021 году реестр коллективных средств размещения пополнился 62 гостиницами (всего 192 гостиницы). Всего в 2021 году количество средств размещения (гостиницы, хостелы, турбазы, гостевые дома) составило 329 ед. на </w:t>
      </w:r>
      <w:r w:rsidR="005F674A">
        <w:rPr>
          <w:iCs/>
          <w:sz w:val="32"/>
          <w:szCs w:val="32"/>
        </w:rPr>
        <w:t xml:space="preserve">более чем </w:t>
      </w:r>
      <w:r w:rsidRPr="005F674A">
        <w:rPr>
          <w:iCs/>
          <w:sz w:val="32"/>
          <w:szCs w:val="32"/>
        </w:rPr>
        <w:t>21</w:t>
      </w:r>
      <w:r w:rsidR="005F674A">
        <w:rPr>
          <w:iCs/>
          <w:sz w:val="32"/>
          <w:szCs w:val="32"/>
        </w:rPr>
        <w:t xml:space="preserve"> тысячу</w:t>
      </w:r>
      <w:r w:rsidRPr="005F674A">
        <w:rPr>
          <w:iCs/>
          <w:sz w:val="32"/>
          <w:szCs w:val="32"/>
        </w:rPr>
        <w:t> койко/мест.</w:t>
      </w:r>
    </w:p>
    <w:p w14:paraId="75F69CA9" w14:textId="77777777" w:rsidR="00C66102" w:rsidRPr="005F674A" w:rsidRDefault="00C66102" w:rsidP="005F2686">
      <w:pPr>
        <w:spacing w:line="264" w:lineRule="auto"/>
        <w:ind w:firstLine="567"/>
        <w:jc w:val="center"/>
        <w:rPr>
          <w:b/>
          <w:sz w:val="32"/>
          <w:szCs w:val="32"/>
        </w:rPr>
      </w:pPr>
    </w:p>
    <w:p w14:paraId="17684970" w14:textId="16D61579" w:rsidR="005F2686" w:rsidRPr="005F674A" w:rsidRDefault="005F2686" w:rsidP="005F2686">
      <w:pPr>
        <w:spacing w:line="264" w:lineRule="auto"/>
        <w:ind w:firstLine="567"/>
        <w:jc w:val="center"/>
        <w:rPr>
          <w:b/>
          <w:sz w:val="32"/>
          <w:szCs w:val="32"/>
        </w:rPr>
      </w:pPr>
      <w:r w:rsidRPr="005F674A">
        <w:rPr>
          <w:b/>
          <w:sz w:val="32"/>
          <w:szCs w:val="32"/>
        </w:rPr>
        <w:t>Малое предпринимательство</w:t>
      </w:r>
    </w:p>
    <w:p w14:paraId="79D0F58A" w14:textId="6FB643FD" w:rsidR="0073563C" w:rsidRPr="005F674A" w:rsidRDefault="0073563C" w:rsidP="0073563C">
      <w:pPr>
        <w:spacing w:line="264" w:lineRule="auto"/>
        <w:ind w:firstLine="567"/>
        <w:jc w:val="both"/>
        <w:rPr>
          <w:sz w:val="32"/>
          <w:szCs w:val="32"/>
        </w:rPr>
      </w:pPr>
      <w:r w:rsidRPr="005F674A">
        <w:rPr>
          <w:sz w:val="32"/>
          <w:szCs w:val="32"/>
        </w:rPr>
        <w:t xml:space="preserve">Создание благоприятных условий для развития малого и среднего предпринимательства является одной из важнейших задач экономической политики в республике. </w:t>
      </w:r>
    </w:p>
    <w:p w14:paraId="65DD3FF2" w14:textId="3CD3956D" w:rsidR="00FA06E4" w:rsidRPr="005F674A" w:rsidRDefault="00FA06E4" w:rsidP="0073563C">
      <w:pPr>
        <w:spacing w:line="264" w:lineRule="auto"/>
        <w:ind w:firstLine="567"/>
        <w:jc w:val="both"/>
        <w:rPr>
          <w:sz w:val="32"/>
          <w:szCs w:val="32"/>
        </w:rPr>
      </w:pPr>
      <w:r w:rsidRPr="005F674A">
        <w:rPr>
          <w:sz w:val="32"/>
          <w:szCs w:val="32"/>
        </w:rPr>
        <w:t>По информации Дагпредпринимательства, количес</w:t>
      </w:r>
      <w:r w:rsidR="005F674A">
        <w:rPr>
          <w:sz w:val="32"/>
          <w:szCs w:val="32"/>
        </w:rPr>
        <w:t>тв</w:t>
      </w:r>
      <w:r w:rsidRPr="005F674A">
        <w:rPr>
          <w:sz w:val="32"/>
          <w:szCs w:val="32"/>
        </w:rPr>
        <w:t xml:space="preserve">о субъектов малого и среднего предпринимательства </w:t>
      </w:r>
      <w:r w:rsidR="005F674A">
        <w:rPr>
          <w:sz w:val="32"/>
          <w:szCs w:val="32"/>
        </w:rPr>
        <w:t xml:space="preserve">в ЕРСМП </w:t>
      </w:r>
      <w:r w:rsidRPr="005F674A">
        <w:rPr>
          <w:sz w:val="32"/>
          <w:szCs w:val="32"/>
        </w:rPr>
        <w:t xml:space="preserve">по состоянию на начало 2022 года составило 42,3 тыс. единиц, что на 17,3% выше по сравнению с аналогичной датой </w:t>
      </w:r>
      <w:r w:rsidRPr="005F674A">
        <w:rPr>
          <w:sz w:val="32"/>
          <w:szCs w:val="32"/>
        </w:rPr>
        <w:lastRenderedPageBreak/>
        <w:t>2021 года, в том числе 32,2 тыс. ед. индивидуальных предпринимателей и 10,1 тыс. ед. юридических лиц.</w:t>
      </w:r>
    </w:p>
    <w:p w14:paraId="59B318EB" w14:textId="07DE85DD" w:rsidR="004A43F5" w:rsidRPr="005F674A" w:rsidRDefault="004A43F5" w:rsidP="0073563C">
      <w:pPr>
        <w:spacing w:line="264" w:lineRule="auto"/>
        <w:ind w:firstLine="567"/>
        <w:jc w:val="both"/>
        <w:rPr>
          <w:sz w:val="32"/>
          <w:szCs w:val="32"/>
        </w:rPr>
      </w:pPr>
      <w:r w:rsidRPr="005F674A">
        <w:rPr>
          <w:sz w:val="32"/>
          <w:szCs w:val="32"/>
        </w:rPr>
        <w:t>Численность занятых в сфере малого и среднего предпринимательства, включая индивидуальных предпринимателей на начало 2022 года составило 132,2 тыс. чел., что в 1,5 раза выше по сравнению с аналогичной датой 2021 года.</w:t>
      </w:r>
    </w:p>
    <w:p w14:paraId="5468BBEB" w14:textId="76D50013" w:rsidR="0073563C" w:rsidRPr="005F674A" w:rsidRDefault="004A43F5" w:rsidP="0073563C">
      <w:pPr>
        <w:spacing w:line="264" w:lineRule="auto"/>
        <w:ind w:firstLine="567"/>
        <w:jc w:val="both"/>
        <w:rPr>
          <w:rFonts w:eastAsia="Calibri"/>
          <w:sz w:val="32"/>
          <w:szCs w:val="32"/>
          <w:lang w:eastAsia="en-US"/>
        </w:rPr>
      </w:pPr>
      <w:r w:rsidRPr="005F674A">
        <w:rPr>
          <w:sz w:val="32"/>
          <w:szCs w:val="32"/>
        </w:rPr>
        <w:t>Субъектам МСП оказыва</w:t>
      </w:r>
      <w:r w:rsidR="00AC7166" w:rsidRPr="005F674A">
        <w:rPr>
          <w:sz w:val="32"/>
          <w:szCs w:val="32"/>
        </w:rPr>
        <w:t>ю</w:t>
      </w:r>
      <w:r w:rsidRPr="005F674A">
        <w:rPr>
          <w:sz w:val="32"/>
          <w:szCs w:val="32"/>
        </w:rPr>
        <w:t xml:space="preserve">тся </w:t>
      </w:r>
      <w:r w:rsidR="00AC7166" w:rsidRPr="005F674A">
        <w:rPr>
          <w:sz w:val="32"/>
          <w:szCs w:val="32"/>
        </w:rPr>
        <w:t xml:space="preserve">меры </w:t>
      </w:r>
      <w:r w:rsidRPr="005F674A">
        <w:rPr>
          <w:sz w:val="32"/>
          <w:szCs w:val="32"/>
        </w:rPr>
        <w:t>финансов</w:t>
      </w:r>
      <w:r w:rsidR="00AC7166" w:rsidRPr="005F674A">
        <w:rPr>
          <w:sz w:val="32"/>
          <w:szCs w:val="32"/>
        </w:rPr>
        <w:t>ой и нефинансовой</w:t>
      </w:r>
      <w:r w:rsidRPr="005F674A">
        <w:rPr>
          <w:sz w:val="32"/>
          <w:szCs w:val="32"/>
        </w:rPr>
        <w:t xml:space="preserve"> поддержк</w:t>
      </w:r>
      <w:r w:rsidR="00AC7166" w:rsidRPr="005F674A">
        <w:rPr>
          <w:sz w:val="32"/>
          <w:szCs w:val="32"/>
        </w:rPr>
        <w:t>и</w:t>
      </w:r>
      <w:r w:rsidRPr="005F674A">
        <w:rPr>
          <w:sz w:val="32"/>
          <w:szCs w:val="32"/>
        </w:rPr>
        <w:t xml:space="preserve">. </w:t>
      </w:r>
      <w:r w:rsidRPr="005F674A">
        <w:rPr>
          <w:rFonts w:eastAsia="Calibri"/>
          <w:sz w:val="32"/>
          <w:szCs w:val="32"/>
          <w:lang w:eastAsia="en-US"/>
        </w:rPr>
        <w:t>Так, м</w:t>
      </w:r>
      <w:r w:rsidR="0073563C" w:rsidRPr="005F674A">
        <w:rPr>
          <w:rFonts w:eastAsia="Calibri"/>
          <w:sz w:val="32"/>
          <w:szCs w:val="32"/>
          <w:lang w:eastAsia="en-US"/>
        </w:rPr>
        <w:t>икрофинансовой компанией «Даглизингфонд» заключено 61</w:t>
      </w:r>
      <w:r w:rsidRPr="005F674A">
        <w:rPr>
          <w:rFonts w:eastAsia="Calibri"/>
          <w:sz w:val="32"/>
          <w:szCs w:val="32"/>
          <w:lang w:eastAsia="en-US"/>
        </w:rPr>
        <w:t> </w:t>
      </w:r>
      <w:r w:rsidR="0073563C" w:rsidRPr="005F674A">
        <w:rPr>
          <w:rFonts w:eastAsia="Calibri"/>
          <w:sz w:val="32"/>
          <w:szCs w:val="32"/>
          <w:lang w:eastAsia="en-US"/>
        </w:rPr>
        <w:t>лизинговая сделка стоимостью имущества на сумму 364,6 млн руб. и 113 договоров микрозайма на общую сумму 204,9 млн руб. в том числе самозанятым выдано 16 микрозаймов на общую сумму 7,9 млн рублей.</w:t>
      </w:r>
    </w:p>
    <w:p w14:paraId="1A23AC78" w14:textId="50FE06BA" w:rsidR="00B50CD7" w:rsidRPr="005F674A" w:rsidRDefault="0073563C" w:rsidP="0073563C">
      <w:pPr>
        <w:spacing w:line="264" w:lineRule="auto"/>
        <w:ind w:firstLine="567"/>
        <w:jc w:val="both"/>
        <w:rPr>
          <w:sz w:val="32"/>
          <w:szCs w:val="32"/>
        </w:rPr>
      </w:pPr>
      <w:r w:rsidRPr="005F674A">
        <w:rPr>
          <w:rFonts w:eastAsia="Calibri"/>
          <w:sz w:val="32"/>
          <w:szCs w:val="32"/>
          <w:lang w:eastAsia="en-US"/>
        </w:rPr>
        <w:t>Некоммерческой организацией «Фонд содействия кредитованию субъектов МСП Республики Дагестан» по итогам 2021 года выдано поручительств 37 субъектам МСП на общую сумму поручительств 143,2 млн рублей.</w:t>
      </w:r>
    </w:p>
    <w:p w14:paraId="213E4258" w14:textId="77777777" w:rsidR="00B50CD7" w:rsidRDefault="00B50CD7" w:rsidP="009A36E9">
      <w:pPr>
        <w:spacing w:line="264" w:lineRule="auto"/>
        <w:ind w:firstLine="567"/>
        <w:jc w:val="both"/>
        <w:rPr>
          <w:iCs/>
          <w:sz w:val="32"/>
          <w:szCs w:val="32"/>
        </w:rPr>
      </w:pPr>
    </w:p>
    <w:p w14:paraId="6BECDBD1" w14:textId="77777777" w:rsidR="005F674A" w:rsidRDefault="005F674A" w:rsidP="009A36E9">
      <w:pPr>
        <w:spacing w:line="264" w:lineRule="auto"/>
        <w:ind w:firstLine="567"/>
        <w:jc w:val="both"/>
        <w:rPr>
          <w:iCs/>
          <w:sz w:val="32"/>
          <w:szCs w:val="32"/>
        </w:rPr>
      </w:pPr>
    </w:p>
    <w:p w14:paraId="78B9DF07" w14:textId="77777777" w:rsidR="005F674A" w:rsidRDefault="005F674A" w:rsidP="009A36E9">
      <w:pPr>
        <w:spacing w:line="264" w:lineRule="auto"/>
        <w:ind w:firstLine="567"/>
        <w:jc w:val="both"/>
        <w:rPr>
          <w:iCs/>
          <w:sz w:val="32"/>
          <w:szCs w:val="32"/>
        </w:rPr>
      </w:pPr>
    </w:p>
    <w:p w14:paraId="1C184B7E" w14:textId="77777777" w:rsidR="005F674A" w:rsidRDefault="005F674A" w:rsidP="009A36E9">
      <w:pPr>
        <w:spacing w:line="264" w:lineRule="auto"/>
        <w:ind w:firstLine="567"/>
        <w:jc w:val="both"/>
        <w:rPr>
          <w:iCs/>
          <w:sz w:val="32"/>
          <w:szCs w:val="32"/>
        </w:rPr>
      </w:pPr>
    </w:p>
    <w:p w14:paraId="0DAE045C" w14:textId="77777777" w:rsidR="005F674A" w:rsidRPr="005F674A" w:rsidRDefault="005F674A" w:rsidP="009A36E9">
      <w:pPr>
        <w:spacing w:line="264" w:lineRule="auto"/>
        <w:ind w:firstLine="567"/>
        <w:jc w:val="both"/>
        <w:rPr>
          <w:iCs/>
          <w:sz w:val="32"/>
          <w:szCs w:val="32"/>
        </w:rPr>
      </w:pPr>
    </w:p>
    <w:p w14:paraId="3648383A" w14:textId="0BA1DFD7" w:rsidR="0073563C" w:rsidRPr="005F674A" w:rsidRDefault="0073563C" w:rsidP="0073563C">
      <w:pPr>
        <w:spacing w:line="264" w:lineRule="auto"/>
        <w:ind w:firstLine="567"/>
        <w:jc w:val="center"/>
        <w:rPr>
          <w:b/>
          <w:sz w:val="32"/>
          <w:szCs w:val="32"/>
        </w:rPr>
      </w:pPr>
      <w:r w:rsidRPr="005F674A">
        <w:rPr>
          <w:b/>
          <w:sz w:val="32"/>
          <w:szCs w:val="32"/>
        </w:rPr>
        <w:lastRenderedPageBreak/>
        <w:t>Социальная сфера</w:t>
      </w:r>
    </w:p>
    <w:p w14:paraId="024E0AD6" w14:textId="5A2D3171" w:rsidR="00A2042F" w:rsidRPr="005F674A" w:rsidRDefault="004B478F" w:rsidP="009A36E9">
      <w:pPr>
        <w:spacing w:line="264" w:lineRule="auto"/>
        <w:ind w:firstLine="567"/>
        <w:jc w:val="both"/>
        <w:rPr>
          <w:sz w:val="32"/>
          <w:szCs w:val="32"/>
        </w:rPr>
      </w:pPr>
      <w:r w:rsidRPr="005F674A">
        <w:rPr>
          <w:sz w:val="32"/>
          <w:szCs w:val="32"/>
        </w:rPr>
        <w:t xml:space="preserve">По показателям, характеризующим </w:t>
      </w:r>
      <w:r w:rsidRPr="005F674A">
        <w:rPr>
          <w:b/>
          <w:bCs/>
          <w:i/>
          <w:sz w:val="32"/>
          <w:szCs w:val="32"/>
        </w:rPr>
        <w:t>уровень жизни</w:t>
      </w:r>
      <w:r w:rsidR="00A2042F" w:rsidRPr="005F674A">
        <w:rPr>
          <w:b/>
          <w:bCs/>
          <w:sz w:val="32"/>
          <w:szCs w:val="32"/>
        </w:rPr>
        <w:t xml:space="preserve">, </w:t>
      </w:r>
      <w:r w:rsidR="00A2042F" w:rsidRPr="005F674A">
        <w:rPr>
          <w:sz w:val="32"/>
          <w:szCs w:val="32"/>
        </w:rPr>
        <w:t>основной задачей является восстановление занятости и доходов населения.</w:t>
      </w:r>
    </w:p>
    <w:p w14:paraId="7F513B95" w14:textId="30A6A29B" w:rsidR="004B478F" w:rsidRPr="005F674A" w:rsidRDefault="00A2042F" w:rsidP="009A36E9">
      <w:pPr>
        <w:spacing w:line="264" w:lineRule="auto"/>
        <w:ind w:firstLine="567"/>
        <w:jc w:val="both"/>
        <w:rPr>
          <w:sz w:val="32"/>
          <w:szCs w:val="32"/>
        </w:rPr>
      </w:pPr>
      <w:r w:rsidRPr="005F674A">
        <w:rPr>
          <w:sz w:val="32"/>
          <w:szCs w:val="32"/>
        </w:rPr>
        <w:t>О</w:t>
      </w:r>
      <w:r w:rsidR="004B478F" w:rsidRPr="005F674A">
        <w:rPr>
          <w:sz w:val="32"/>
          <w:szCs w:val="32"/>
        </w:rPr>
        <w:t xml:space="preserve">тмечу, что за </w:t>
      </w:r>
      <w:r w:rsidR="009134CB" w:rsidRPr="005F674A">
        <w:rPr>
          <w:sz w:val="32"/>
          <w:szCs w:val="32"/>
        </w:rPr>
        <w:t>прошедший</w:t>
      </w:r>
      <w:r w:rsidR="004B478F" w:rsidRPr="005F674A">
        <w:rPr>
          <w:sz w:val="32"/>
          <w:szCs w:val="32"/>
        </w:rPr>
        <w:t xml:space="preserve"> </w:t>
      </w:r>
      <w:r w:rsidR="00950C25" w:rsidRPr="005F674A">
        <w:rPr>
          <w:sz w:val="32"/>
          <w:szCs w:val="32"/>
        </w:rPr>
        <w:t>год</w:t>
      </w:r>
      <w:r w:rsidR="004B478F" w:rsidRPr="005F674A">
        <w:rPr>
          <w:sz w:val="32"/>
          <w:szCs w:val="32"/>
        </w:rPr>
        <w:t xml:space="preserve"> среднемесячная заработная плата выросла </w:t>
      </w:r>
      <w:r w:rsidR="00950C25" w:rsidRPr="005F674A">
        <w:rPr>
          <w:sz w:val="32"/>
          <w:szCs w:val="32"/>
        </w:rPr>
        <w:t xml:space="preserve">на </w:t>
      </w:r>
      <w:r w:rsidR="00C4377B" w:rsidRPr="005F674A">
        <w:rPr>
          <w:sz w:val="32"/>
          <w:szCs w:val="32"/>
        </w:rPr>
        <w:t>6,7</w:t>
      </w:r>
      <w:r w:rsidR="00950C25" w:rsidRPr="005F674A">
        <w:rPr>
          <w:sz w:val="32"/>
          <w:szCs w:val="32"/>
        </w:rPr>
        <w:t>%</w:t>
      </w:r>
      <w:r w:rsidR="004B478F" w:rsidRPr="005F674A">
        <w:rPr>
          <w:sz w:val="32"/>
          <w:szCs w:val="32"/>
        </w:rPr>
        <w:t xml:space="preserve"> </w:t>
      </w:r>
      <w:r w:rsidR="009E4BC1" w:rsidRPr="005F674A">
        <w:rPr>
          <w:sz w:val="32"/>
          <w:szCs w:val="32"/>
        </w:rPr>
        <w:t xml:space="preserve">и составила </w:t>
      </w:r>
      <w:r w:rsidR="00C4377B" w:rsidRPr="005F674A">
        <w:rPr>
          <w:sz w:val="32"/>
          <w:szCs w:val="32"/>
        </w:rPr>
        <w:t>32116,7</w:t>
      </w:r>
      <w:r w:rsidR="009134CB" w:rsidRPr="005F674A">
        <w:rPr>
          <w:sz w:val="32"/>
          <w:szCs w:val="32"/>
        </w:rPr>
        <w:t> </w:t>
      </w:r>
      <w:r w:rsidR="004A43F5" w:rsidRPr="005F674A">
        <w:rPr>
          <w:sz w:val="32"/>
          <w:szCs w:val="32"/>
        </w:rPr>
        <w:t>рубля,</w:t>
      </w:r>
      <w:r w:rsidR="009E4BC1" w:rsidRPr="005F674A">
        <w:rPr>
          <w:sz w:val="32"/>
          <w:szCs w:val="32"/>
        </w:rPr>
        <w:t xml:space="preserve"> </w:t>
      </w:r>
      <w:r w:rsidR="004A43F5" w:rsidRPr="005F674A">
        <w:rPr>
          <w:sz w:val="32"/>
          <w:szCs w:val="32"/>
        </w:rPr>
        <w:t>но ее величина в республике по-прежнему остается ниже среднего значения по РФ в 1,8 раза (56545,0 руб.) и СКФО на 5,9% (34006,0 руб.). Темп заработной платы сложился ниже средних значений показателя в целом по РФ (109,8%) и СКФО (107,3%). Однако, реальная заработная плата снизилась на 3,1%, что обусловлено высокой инфляцией (110,1%), и сложилась ниже, чем в целом по РФ (102,9%) и СКФО (99,3%).</w:t>
      </w:r>
    </w:p>
    <w:p w14:paraId="39CBD70D" w14:textId="20FE8951" w:rsidR="004A43F5" w:rsidRPr="005F674A" w:rsidRDefault="004A43F5" w:rsidP="009A36E9">
      <w:pPr>
        <w:spacing w:line="264" w:lineRule="auto"/>
        <w:ind w:firstLine="567"/>
        <w:jc w:val="both"/>
        <w:rPr>
          <w:sz w:val="32"/>
          <w:szCs w:val="32"/>
        </w:rPr>
      </w:pPr>
      <w:r w:rsidRPr="005F674A">
        <w:rPr>
          <w:sz w:val="32"/>
          <w:szCs w:val="32"/>
        </w:rPr>
        <w:t xml:space="preserve">В рейтинге субъектов РФ </w:t>
      </w:r>
      <w:r w:rsidR="004C2E4C" w:rsidRPr="005F674A">
        <w:rPr>
          <w:sz w:val="32"/>
          <w:szCs w:val="32"/>
        </w:rPr>
        <w:t xml:space="preserve">по величине заработной платы </w:t>
      </w:r>
      <w:r w:rsidRPr="005F674A">
        <w:rPr>
          <w:sz w:val="32"/>
          <w:szCs w:val="32"/>
        </w:rPr>
        <w:t xml:space="preserve">республика занимает </w:t>
      </w:r>
      <w:r w:rsidR="004C2E4C" w:rsidRPr="005F674A">
        <w:rPr>
          <w:sz w:val="32"/>
          <w:szCs w:val="32"/>
        </w:rPr>
        <w:t>8</w:t>
      </w:r>
      <w:r w:rsidRPr="005F674A">
        <w:rPr>
          <w:sz w:val="32"/>
          <w:szCs w:val="32"/>
        </w:rPr>
        <w:t>2 место</w:t>
      </w:r>
      <w:r w:rsidR="004C2E4C" w:rsidRPr="005F674A">
        <w:rPr>
          <w:sz w:val="32"/>
          <w:szCs w:val="32"/>
        </w:rPr>
        <w:t xml:space="preserve"> </w:t>
      </w:r>
      <w:r w:rsidR="004C2E4C" w:rsidRPr="005F674A">
        <w:rPr>
          <w:i/>
          <w:sz w:val="32"/>
          <w:szCs w:val="32"/>
        </w:rPr>
        <w:t>(в 2020 году – 76 место, до 2020 года – 85 место)</w:t>
      </w:r>
      <w:r w:rsidRPr="005F674A">
        <w:rPr>
          <w:i/>
          <w:sz w:val="32"/>
          <w:szCs w:val="32"/>
        </w:rPr>
        <w:t>.</w:t>
      </w:r>
    </w:p>
    <w:p w14:paraId="53ED1B5E" w14:textId="35774731" w:rsidR="00E53401" w:rsidRPr="005F674A" w:rsidRDefault="00950C25" w:rsidP="00E12777">
      <w:pPr>
        <w:spacing w:line="264" w:lineRule="auto"/>
        <w:ind w:firstLine="567"/>
        <w:jc w:val="both"/>
        <w:rPr>
          <w:rFonts w:eastAsiaTheme="minorHAnsi"/>
          <w:i/>
          <w:sz w:val="28"/>
          <w:szCs w:val="28"/>
          <w:lang w:eastAsia="en-US"/>
        </w:rPr>
      </w:pPr>
      <w:r w:rsidRPr="005F674A">
        <w:rPr>
          <w:rFonts w:eastAsiaTheme="minorHAnsi"/>
          <w:i/>
          <w:sz w:val="28"/>
          <w:szCs w:val="28"/>
          <w:lang w:eastAsia="en-US"/>
        </w:rPr>
        <w:t xml:space="preserve">Рост заработной платы отмечается в деятельностях: </w:t>
      </w:r>
      <w:r w:rsidR="00E12777" w:rsidRPr="005F674A">
        <w:rPr>
          <w:rFonts w:eastAsiaTheme="minorHAnsi"/>
          <w:i/>
          <w:sz w:val="28"/>
          <w:szCs w:val="28"/>
          <w:lang w:eastAsia="en-US"/>
        </w:rPr>
        <w:t xml:space="preserve">транспортировка и хранение – 117,4%; деятельность гостиниц и предприятий общественного питания – 113,9%; торговля оптовая и розничная – 113,1%; </w:t>
      </w:r>
      <w:r w:rsidR="001A7B53" w:rsidRPr="005F674A">
        <w:rPr>
          <w:rFonts w:eastAsiaTheme="minorHAnsi"/>
          <w:i/>
          <w:sz w:val="28"/>
          <w:szCs w:val="28"/>
          <w:lang w:eastAsia="en-US"/>
        </w:rPr>
        <w:t>обрабатывающие производства – 111,5%; образование – 111,2%</w:t>
      </w:r>
      <w:r w:rsidR="00E12777" w:rsidRPr="005F674A">
        <w:rPr>
          <w:rFonts w:eastAsiaTheme="minorHAnsi"/>
          <w:i/>
          <w:sz w:val="28"/>
          <w:szCs w:val="28"/>
          <w:lang w:eastAsia="en-US"/>
        </w:rPr>
        <w:t xml:space="preserve"> и др.</w:t>
      </w:r>
    </w:p>
    <w:p w14:paraId="3AF432CD" w14:textId="1421A07C" w:rsidR="00CA163C" w:rsidRPr="005F674A" w:rsidRDefault="00CA163C" w:rsidP="009A36E9">
      <w:pPr>
        <w:spacing w:line="264" w:lineRule="auto"/>
        <w:ind w:firstLine="567"/>
        <w:jc w:val="both"/>
        <w:rPr>
          <w:rFonts w:eastAsiaTheme="minorHAnsi"/>
          <w:sz w:val="32"/>
          <w:szCs w:val="32"/>
          <w:lang w:eastAsia="en-US"/>
        </w:rPr>
      </w:pPr>
    </w:p>
    <w:p w14:paraId="59441FFE" w14:textId="5F1BAA5E" w:rsidR="00CA163C" w:rsidRPr="005F674A" w:rsidRDefault="00CA163C" w:rsidP="009A36E9">
      <w:pPr>
        <w:spacing w:line="264" w:lineRule="auto"/>
        <w:ind w:firstLine="567"/>
        <w:jc w:val="both"/>
        <w:rPr>
          <w:sz w:val="32"/>
          <w:szCs w:val="32"/>
        </w:rPr>
      </w:pPr>
      <w:r w:rsidRPr="005F674A">
        <w:rPr>
          <w:b/>
          <w:i/>
          <w:sz w:val="32"/>
          <w:szCs w:val="32"/>
        </w:rPr>
        <w:lastRenderedPageBreak/>
        <w:t>Уровень общей безработицы</w:t>
      </w:r>
      <w:r w:rsidRPr="005F674A">
        <w:rPr>
          <w:sz w:val="32"/>
          <w:szCs w:val="32"/>
        </w:rPr>
        <w:t xml:space="preserve"> по методологии МОТ за 202</w:t>
      </w:r>
      <w:r w:rsidR="006956B4" w:rsidRPr="005F674A">
        <w:rPr>
          <w:sz w:val="32"/>
          <w:szCs w:val="32"/>
        </w:rPr>
        <w:t>1 </w:t>
      </w:r>
      <w:r w:rsidRPr="005F674A">
        <w:rPr>
          <w:sz w:val="32"/>
          <w:szCs w:val="32"/>
        </w:rPr>
        <w:t xml:space="preserve">год </w:t>
      </w:r>
      <w:r w:rsidR="006956B4" w:rsidRPr="005F674A">
        <w:rPr>
          <w:sz w:val="32"/>
          <w:szCs w:val="32"/>
        </w:rPr>
        <w:t>снизился</w:t>
      </w:r>
      <w:r w:rsidRPr="005F674A">
        <w:rPr>
          <w:sz w:val="32"/>
          <w:szCs w:val="32"/>
        </w:rPr>
        <w:t xml:space="preserve"> с 1</w:t>
      </w:r>
      <w:r w:rsidR="006956B4" w:rsidRPr="005F674A">
        <w:rPr>
          <w:sz w:val="32"/>
          <w:szCs w:val="32"/>
        </w:rPr>
        <w:t>5</w:t>
      </w:r>
      <w:r w:rsidRPr="005F674A">
        <w:rPr>
          <w:sz w:val="32"/>
          <w:szCs w:val="32"/>
        </w:rPr>
        <w:t>,</w:t>
      </w:r>
      <w:r w:rsidR="006956B4" w:rsidRPr="005F674A">
        <w:rPr>
          <w:sz w:val="32"/>
          <w:szCs w:val="32"/>
        </w:rPr>
        <w:t>7</w:t>
      </w:r>
      <w:r w:rsidRPr="005F674A">
        <w:rPr>
          <w:sz w:val="32"/>
          <w:szCs w:val="32"/>
        </w:rPr>
        <w:t>% до 15,</w:t>
      </w:r>
      <w:r w:rsidR="006956B4" w:rsidRPr="005F674A">
        <w:rPr>
          <w:sz w:val="32"/>
          <w:szCs w:val="32"/>
        </w:rPr>
        <w:t>1</w:t>
      </w:r>
      <w:r w:rsidRPr="005F674A">
        <w:rPr>
          <w:sz w:val="32"/>
          <w:szCs w:val="32"/>
        </w:rPr>
        <w:t xml:space="preserve">% (в среднем за год) от численности рабочей силы республики. </w:t>
      </w:r>
      <w:r w:rsidRPr="005F674A">
        <w:rPr>
          <w:b/>
          <w:i/>
          <w:sz w:val="32"/>
          <w:szCs w:val="32"/>
        </w:rPr>
        <w:t>Уровень зарегистрированной безработицы</w:t>
      </w:r>
      <w:r w:rsidRPr="005F674A">
        <w:rPr>
          <w:sz w:val="32"/>
          <w:szCs w:val="32"/>
        </w:rPr>
        <w:t xml:space="preserve"> по сравнению с 20</w:t>
      </w:r>
      <w:r w:rsidR="006956B4" w:rsidRPr="005F674A">
        <w:rPr>
          <w:sz w:val="32"/>
          <w:szCs w:val="32"/>
        </w:rPr>
        <w:t>20</w:t>
      </w:r>
      <w:r w:rsidR="009134CB" w:rsidRPr="005F674A">
        <w:rPr>
          <w:sz w:val="32"/>
          <w:szCs w:val="32"/>
        </w:rPr>
        <w:t> </w:t>
      </w:r>
      <w:r w:rsidRPr="005F674A">
        <w:rPr>
          <w:sz w:val="32"/>
          <w:szCs w:val="32"/>
        </w:rPr>
        <w:t xml:space="preserve">годом </w:t>
      </w:r>
      <w:r w:rsidR="006956B4" w:rsidRPr="005F674A">
        <w:rPr>
          <w:sz w:val="32"/>
          <w:szCs w:val="32"/>
        </w:rPr>
        <w:t>снизился</w:t>
      </w:r>
      <w:r w:rsidRPr="005F674A">
        <w:rPr>
          <w:sz w:val="32"/>
          <w:szCs w:val="32"/>
        </w:rPr>
        <w:t xml:space="preserve"> </w:t>
      </w:r>
      <w:r w:rsidR="009134CB" w:rsidRPr="005F674A">
        <w:rPr>
          <w:sz w:val="32"/>
          <w:szCs w:val="32"/>
        </w:rPr>
        <w:t xml:space="preserve">с </w:t>
      </w:r>
      <w:r w:rsidR="006956B4" w:rsidRPr="005F674A">
        <w:rPr>
          <w:sz w:val="32"/>
          <w:szCs w:val="32"/>
        </w:rPr>
        <w:t>7,7</w:t>
      </w:r>
      <w:r w:rsidR="009134CB" w:rsidRPr="005F674A">
        <w:rPr>
          <w:sz w:val="32"/>
          <w:szCs w:val="32"/>
        </w:rPr>
        <w:t xml:space="preserve">% до </w:t>
      </w:r>
      <w:r w:rsidR="006956B4" w:rsidRPr="005F674A">
        <w:rPr>
          <w:sz w:val="32"/>
          <w:szCs w:val="32"/>
        </w:rPr>
        <w:t>2,6</w:t>
      </w:r>
      <w:r w:rsidR="009134CB" w:rsidRPr="005F674A">
        <w:rPr>
          <w:sz w:val="32"/>
          <w:szCs w:val="32"/>
        </w:rPr>
        <w:t>% (на конец года).</w:t>
      </w:r>
    </w:p>
    <w:p w14:paraId="1BC2244B" w14:textId="68B500D7" w:rsidR="00950C25" w:rsidRPr="005F674A" w:rsidRDefault="00950C25" w:rsidP="009A36E9">
      <w:pPr>
        <w:spacing w:line="264" w:lineRule="auto"/>
        <w:ind w:firstLine="567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5F674A">
        <w:rPr>
          <w:i/>
          <w:sz w:val="28"/>
          <w:szCs w:val="28"/>
        </w:rPr>
        <w:t xml:space="preserve">Мы наблюдаем </w:t>
      </w:r>
      <w:r w:rsidR="006956B4" w:rsidRPr="005F674A">
        <w:rPr>
          <w:i/>
          <w:sz w:val="28"/>
          <w:szCs w:val="28"/>
        </w:rPr>
        <w:t>снижение</w:t>
      </w:r>
      <w:r w:rsidRPr="005F674A">
        <w:rPr>
          <w:i/>
          <w:sz w:val="28"/>
          <w:szCs w:val="28"/>
        </w:rPr>
        <w:t xml:space="preserve"> числа зарегистрированной безработицы</w:t>
      </w:r>
      <w:r w:rsidRPr="005F674A">
        <w:rPr>
          <w:rFonts w:eastAsiaTheme="minorHAnsi"/>
          <w:i/>
          <w:sz w:val="28"/>
          <w:szCs w:val="28"/>
          <w:lang w:eastAsia="en-US"/>
        </w:rPr>
        <w:t xml:space="preserve"> на </w:t>
      </w:r>
      <w:r w:rsidR="006956B4" w:rsidRPr="005F674A">
        <w:rPr>
          <w:rFonts w:eastAsiaTheme="minorHAnsi"/>
          <w:i/>
          <w:sz w:val="28"/>
          <w:szCs w:val="28"/>
          <w:lang w:eastAsia="en-US"/>
        </w:rPr>
        <w:t>72,4</w:t>
      </w:r>
      <w:r w:rsidRPr="005F674A">
        <w:rPr>
          <w:rFonts w:eastAsiaTheme="minorHAnsi"/>
          <w:i/>
          <w:sz w:val="28"/>
          <w:szCs w:val="28"/>
          <w:lang w:eastAsia="en-US"/>
        </w:rPr>
        <w:t xml:space="preserve"> тыс. чел., который составил </w:t>
      </w:r>
      <w:r w:rsidR="006956B4" w:rsidRPr="005F674A">
        <w:rPr>
          <w:rFonts w:eastAsiaTheme="minorHAnsi"/>
          <w:i/>
          <w:sz w:val="28"/>
          <w:szCs w:val="28"/>
          <w:lang w:eastAsia="en-US"/>
        </w:rPr>
        <w:t>34,0</w:t>
      </w:r>
      <w:r w:rsidRPr="005F674A">
        <w:rPr>
          <w:rFonts w:eastAsiaTheme="minorHAnsi"/>
          <w:i/>
          <w:sz w:val="28"/>
          <w:szCs w:val="28"/>
          <w:lang w:eastAsia="en-US"/>
        </w:rPr>
        <w:t> тыс. чел. на 1 января 202</w:t>
      </w:r>
      <w:r w:rsidR="006956B4" w:rsidRPr="005F674A">
        <w:rPr>
          <w:rFonts w:eastAsiaTheme="minorHAnsi"/>
          <w:i/>
          <w:sz w:val="28"/>
          <w:szCs w:val="28"/>
          <w:lang w:eastAsia="en-US"/>
        </w:rPr>
        <w:t>2</w:t>
      </w:r>
      <w:r w:rsidRPr="005F674A">
        <w:rPr>
          <w:rFonts w:eastAsiaTheme="minorHAnsi"/>
          <w:i/>
          <w:sz w:val="28"/>
          <w:szCs w:val="28"/>
          <w:lang w:eastAsia="en-US"/>
        </w:rPr>
        <w:t xml:space="preserve"> года </w:t>
      </w:r>
      <w:r w:rsidRPr="005F674A">
        <w:rPr>
          <w:rFonts w:eastAsiaTheme="minorHAnsi"/>
          <w:i/>
          <w:iCs/>
          <w:sz w:val="28"/>
          <w:szCs w:val="28"/>
          <w:lang w:eastAsia="en-US"/>
        </w:rPr>
        <w:t>(на 1 января 2020</w:t>
      </w:r>
      <w:r w:rsidR="00CA163C" w:rsidRPr="005F674A">
        <w:rPr>
          <w:rFonts w:eastAsiaTheme="minorHAnsi"/>
          <w:i/>
          <w:iCs/>
          <w:sz w:val="28"/>
          <w:szCs w:val="28"/>
          <w:lang w:eastAsia="en-US"/>
        </w:rPr>
        <w:t> </w:t>
      </w:r>
      <w:r w:rsidRPr="005F674A">
        <w:rPr>
          <w:rFonts w:eastAsiaTheme="minorHAnsi"/>
          <w:i/>
          <w:iCs/>
          <w:sz w:val="28"/>
          <w:szCs w:val="28"/>
          <w:lang w:eastAsia="en-US"/>
        </w:rPr>
        <w:t xml:space="preserve">года – </w:t>
      </w:r>
      <w:r w:rsidR="006956B4" w:rsidRPr="005F674A">
        <w:rPr>
          <w:rFonts w:eastAsiaTheme="minorHAnsi"/>
          <w:i/>
          <w:iCs/>
          <w:sz w:val="28"/>
          <w:szCs w:val="28"/>
          <w:lang w:eastAsia="en-US"/>
        </w:rPr>
        <w:t>106,4</w:t>
      </w:r>
      <w:r w:rsidRPr="005F674A">
        <w:rPr>
          <w:rFonts w:eastAsiaTheme="minorHAnsi"/>
          <w:i/>
          <w:iCs/>
          <w:sz w:val="28"/>
          <w:szCs w:val="28"/>
          <w:lang w:eastAsia="en-US"/>
        </w:rPr>
        <w:t xml:space="preserve"> тыс. чел.). </w:t>
      </w:r>
    </w:p>
    <w:p w14:paraId="659C2A78" w14:textId="3DB80EED" w:rsidR="00B50CD7" w:rsidRPr="005F674A" w:rsidRDefault="00B50CD7" w:rsidP="009A36E9">
      <w:pPr>
        <w:spacing w:line="264" w:lineRule="auto"/>
        <w:ind w:firstLine="567"/>
        <w:jc w:val="both"/>
        <w:rPr>
          <w:i/>
          <w:sz w:val="28"/>
          <w:szCs w:val="28"/>
        </w:rPr>
      </w:pPr>
      <w:r w:rsidRPr="005F674A">
        <w:rPr>
          <w:i/>
          <w:sz w:val="28"/>
          <w:szCs w:val="28"/>
        </w:rPr>
        <w:t xml:space="preserve">В текущем году принятые меры </w:t>
      </w:r>
      <w:r w:rsidR="006956B4" w:rsidRPr="005F674A">
        <w:rPr>
          <w:i/>
          <w:sz w:val="28"/>
          <w:szCs w:val="28"/>
        </w:rPr>
        <w:t xml:space="preserve">также </w:t>
      </w:r>
      <w:r w:rsidRPr="005F674A">
        <w:rPr>
          <w:i/>
          <w:sz w:val="28"/>
          <w:szCs w:val="28"/>
        </w:rPr>
        <w:t xml:space="preserve">позволили снизить уровень безработицы. Так, по данным Минтруда РД, по состоянию на </w:t>
      </w:r>
      <w:r w:rsidR="006956B4" w:rsidRPr="005F674A">
        <w:rPr>
          <w:i/>
          <w:sz w:val="28"/>
          <w:szCs w:val="28"/>
        </w:rPr>
        <w:t>11</w:t>
      </w:r>
      <w:r w:rsidR="00AD6CCE" w:rsidRPr="005F674A">
        <w:rPr>
          <w:i/>
          <w:sz w:val="28"/>
          <w:szCs w:val="28"/>
        </w:rPr>
        <w:t xml:space="preserve"> </w:t>
      </w:r>
      <w:r w:rsidR="006956B4" w:rsidRPr="005F674A">
        <w:rPr>
          <w:i/>
          <w:sz w:val="28"/>
          <w:szCs w:val="28"/>
        </w:rPr>
        <w:t>апреля</w:t>
      </w:r>
      <w:r w:rsidRPr="005F674A">
        <w:rPr>
          <w:i/>
          <w:sz w:val="28"/>
          <w:szCs w:val="28"/>
        </w:rPr>
        <w:t xml:space="preserve"> 202</w:t>
      </w:r>
      <w:r w:rsidR="006956B4" w:rsidRPr="005F674A">
        <w:rPr>
          <w:i/>
          <w:sz w:val="28"/>
          <w:szCs w:val="28"/>
        </w:rPr>
        <w:t>2</w:t>
      </w:r>
      <w:r w:rsidRPr="005F674A">
        <w:rPr>
          <w:i/>
          <w:sz w:val="28"/>
          <w:szCs w:val="28"/>
        </w:rPr>
        <w:t xml:space="preserve"> года численность </w:t>
      </w:r>
      <w:r w:rsidR="00010296" w:rsidRPr="005F674A">
        <w:rPr>
          <w:i/>
          <w:sz w:val="28"/>
          <w:szCs w:val="28"/>
        </w:rPr>
        <w:t>зарегистрированных безработных</w:t>
      </w:r>
      <w:r w:rsidRPr="005F674A">
        <w:rPr>
          <w:i/>
          <w:sz w:val="28"/>
          <w:szCs w:val="28"/>
        </w:rPr>
        <w:t xml:space="preserve"> </w:t>
      </w:r>
      <w:r w:rsidR="00093FCB" w:rsidRPr="005F674A">
        <w:rPr>
          <w:i/>
          <w:sz w:val="28"/>
          <w:szCs w:val="28"/>
        </w:rPr>
        <w:t xml:space="preserve">составила </w:t>
      </w:r>
      <w:r w:rsidR="006956B4" w:rsidRPr="005F674A">
        <w:rPr>
          <w:i/>
          <w:sz w:val="28"/>
          <w:szCs w:val="28"/>
        </w:rPr>
        <w:t>27,7</w:t>
      </w:r>
      <w:r w:rsidR="00093FCB" w:rsidRPr="005F674A">
        <w:rPr>
          <w:i/>
          <w:sz w:val="28"/>
          <w:szCs w:val="28"/>
        </w:rPr>
        <w:t xml:space="preserve"> тыс. человек, уровень зарегистрированной безработицы – </w:t>
      </w:r>
      <w:r w:rsidR="006956B4" w:rsidRPr="005F674A">
        <w:rPr>
          <w:i/>
          <w:sz w:val="28"/>
          <w:szCs w:val="28"/>
        </w:rPr>
        <w:t>2,0</w:t>
      </w:r>
      <w:r w:rsidR="00093FCB" w:rsidRPr="005F674A">
        <w:rPr>
          <w:i/>
          <w:sz w:val="28"/>
          <w:szCs w:val="28"/>
        </w:rPr>
        <w:t xml:space="preserve">% от численности рабочей силы республики (на аналогичную дату предыдущего года </w:t>
      </w:r>
      <w:r w:rsidR="00835A2D" w:rsidRPr="005F674A">
        <w:rPr>
          <w:i/>
          <w:sz w:val="28"/>
          <w:szCs w:val="28"/>
        </w:rPr>
        <w:t>73,7</w:t>
      </w:r>
      <w:r w:rsidR="00093FCB" w:rsidRPr="005F674A">
        <w:rPr>
          <w:i/>
          <w:sz w:val="28"/>
          <w:szCs w:val="28"/>
        </w:rPr>
        <w:t xml:space="preserve"> тыс. человек и </w:t>
      </w:r>
      <w:r w:rsidR="00835A2D" w:rsidRPr="005F674A">
        <w:rPr>
          <w:i/>
          <w:sz w:val="28"/>
          <w:szCs w:val="28"/>
        </w:rPr>
        <w:t>5,7</w:t>
      </w:r>
      <w:r w:rsidR="00093FCB" w:rsidRPr="005F674A">
        <w:rPr>
          <w:i/>
          <w:sz w:val="28"/>
          <w:szCs w:val="28"/>
        </w:rPr>
        <w:t>%).</w:t>
      </w:r>
    </w:p>
    <w:p w14:paraId="37963609" w14:textId="5692A7C9" w:rsidR="009E4BC1" w:rsidRPr="005F674A" w:rsidRDefault="006956B4" w:rsidP="009A36E9">
      <w:pPr>
        <w:spacing w:line="264" w:lineRule="auto"/>
        <w:ind w:firstLine="567"/>
        <w:jc w:val="both"/>
        <w:rPr>
          <w:sz w:val="32"/>
          <w:szCs w:val="32"/>
        </w:rPr>
      </w:pPr>
      <w:r w:rsidRPr="005F674A">
        <w:rPr>
          <w:sz w:val="32"/>
          <w:szCs w:val="32"/>
        </w:rPr>
        <w:t xml:space="preserve">По данным </w:t>
      </w:r>
      <w:r w:rsidR="00010296" w:rsidRPr="005F674A">
        <w:rPr>
          <w:sz w:val="32"/>
          <w:szCs w:val="32"/>
        </w:rPr>
        <w:t>ОМСУ</w:t>
      </w:r>
      <w:r w:rsidRPr="005F674A">
        <w:rPr>
          <w:sz w:val="32"/>
          <w:szCs w:val="32"/>
        </w:rPr>
        <w:t xml:space="preserve"> республики суммарный ввод новых рабочих мест в республике за 2021 год составил 25,9 тыс. ед., </w:t>
      </w:r>
      <w:r w:rsidRPr="005F674A">
        <w:rPr>
          <w:i/>
          <w:sz w:val="32"/>
          <w:szCs w:val="32"/>
        </w:rPr>
        <w:t>(10,6 тыс. ед. – постоянные, 6,2 тыс. ед. – сезонные и 9,1 тыс. ед. – временные)</w:t>
      </w:r>
      <w:r w:rsidRPr="005F674A">
        <w:rPr>
          <w:sz w:val="32"/>
          <w:szCs w:val="32"/>
        </w:rPr>
        <w:t xml:space="preserve"> </w:t>
      </w:r>
      <w:r w:rsidR="009E4BC1" w:rsidRPr="005F674A">
        <w:rPr>
          <w:sz w:val="32"/>
          <w:szCs w:val="32"/>
        </w:rPr>
        <w:t>с исполнением плана на</w:t>
      </w:r>
      <w:r w:rsidR="00CA163C" w:rsidRPr="005F674A">
        <w:rPr>
          <w:sz w:val="32"/>
          <w:szCs w:val="32"/>
        </w:rPr>
        <w:t> </w:t>
      </w:r>
      <w:r w:rsidR="00434AB4" w:rsidRPr="005F674A">
        <w:rPr>
          <w:sz w:val="32"/>
          <w:szCs w:val="32"/>
        </w:rPr>
        <w:t>14,7</w:t>
      </w:r>
      <w:r w:rsidR="009E4BC1" w:rsidRPr="005F674A">
        <w:rPr>
          <w:sz w:val="32"/>
          <w:szCs w:val="32"/>
        </w:rPr>
        <w:t>%.</w:t>
      </w:r>
    </w:p>
    <w:p w14:paraId="42FC6873" w14:textId="7E0FD66A" w:rsidR="00600706" w:rsidRPr="005F674A" w:rsidRDefault="00420B6A" w:rsidP="00473537">
      <w:pPr>
        <w:spacing w:line="264" w:lineRule="auto"/>
        <w:ind w:firstLine="567"/>
        <w:jc w:val="both"/>
        <w:rPr>
          <w:rFonts w:eastAsia="Calibri"/>
          <w:sz w:val="32"/>
          <w:szCs w:val="32"/>
        </w:rPr>
      </w:pPr>
      <w:r w:rsidRPr="005F674A">
        <w:rPr>
          <w:rFonts w:eastAsia="Calibri"/>
          <w:sz w:val="32"/>
          <w:szCs w:val="32"/>
        </w:rPr>
        <w:t>Анализ персональных</w:t>
      </w:r>
      <w:r w:rsidR="00600706" w:rsidRPr="005F674A">
        <w:rPr>
          <w:rFonts w:eastAsia="Calibri"/>
          <w:sz w:val="32"/>
          <w:szCs w:val="32"/>
        </w:rPr>
        <w:t xml:space="preserve"> данны</w:t>
      </w:r>
      <w:r w:rsidRPr="005F674A">
        <w:rPr>
          <w:rFonts w:eastAsia="Calibri"/>
          <w:sz w:val="32"/>
          <w:szCs w:val="32"/>
        </w:rPr>
        <w:t>х</w:t>
      </w:r>
      <w:r w:rsidR="00600706" w:rsidRPr="005F674A">
        <w:rPr>
          <w:rFonts w:eastAsia="Calibri"/>
          <w:sz w:val="32"/>
          <w:szCs w:val="32"/>
        </w:rPr>
        <w:t xml:space="preserve"> работников, принятых на новые рабочие места, представлен</w:t>
      </w:r>
      <w:r w:rsidRPr="005F674A">
        <w:rPr>
          <w:rFonts w:eastAsia="Calibri"/>
          <w:sz w:val="32"/>
          <w:szCs w:val="32"/>
        </w:rPr>
        <w:t>н</w:t>
      </w:r>
      <w:r w:rsidR="00600706" w:rsidRPr="005F674A">
        <w:rPr>
          <w:rFonts w:eastAsia="Calibri"/>
          <w:sz w:val="32"/>
          <w:szCs w:val="32"/>
        </w:rPr>
        <w:t>ы</w:t>
      </w:r>
      <w:r w:rsidRPr="005F674A">
        <w:rPr>
          <w:rFonts w:eastAsia="Calibri"/>
          <w:sz w:val="32"/>
          <w:szCs w:val="32"/>
        </w:rPr>
        <w:t xml:space="preserve">е муниципальными образованиями республики выявил, что из общего числа вновь созданных рабочих мест подтверждены </w:t>
      </w:r>
      <w:r w:rsidR="00473537" w:rsidRPr="005F674A">
        <w:rPr>
          <w:rFonts w:eastAsia="Calibri"/>
          <w:sz w:val="32"/>
          <w:szCs w:val="32"/>
        </w:rPr>
        <w:t xml:space="preserve">19167 </w:t>
      </w:r>
      <w:r w:rsidRPr="005F674A">
        <w:rPr>
          <w:rFonts w:eastAsia="Calibri"/>
          <w:sz w:val="32"/>
          <w:szCs w:val="32"/>
        </w:rPr>
        <w:t xml:space="preserve">рабочих мест </w:t>
      </w:r>
      <w:r w:rsidRPr="005F674A">
        <w:rPr>
          <w:rFonts w:eastAsia="Calibri"/>
          <w:sz w:val="32"/>
          <w:szCs w:val="32"/>
        </w:rPr>
        <w:lastRenderedPageBreak/>
        <w:t>(73,9%)</w:t>
      </w:r>
      <w:r w:rsidR="00473537" w:rsidRPr="005F674A">
        <w:rPr>
          <w:rFonts w:eastAsia="Calibri"/>
          <w:sz w:val="32"/>
          <w:szCs w:val="32"/>
        </w:rPr>
        <w:t>, не под</w:t>
      </w:r>
      <w:r w:rsidRPr="005F674A">
        <w:rPr>
          <w:rFonts w:eastAsia="Calibri"/>
          <w:sz w:val="32"/>
          <w:szCs w:val="32"/>
        </w:rPr>
        <w:t xml:space="preserve">тверждены </w:t>
      </w:r>
      <w:r w:rsidR="00473537" w:rsidRPr="005F674A">
        <w:rPr>
          <w:rFonts w:eastAsia="Calibri"/>
          <w:sz w:val="32"/>
          <w:szCs w:val="32"/>
        </w:rPr>
        <w:t>6772</w:t>
      </w:r>
      <w:r w:rsidR="00600706" w:rsidRPr="005F674A">
        <w:rPr>
          <w:rFonts w:eastAsia="Calibri"/>
          <w:sz w:val="32"/>
          <w:szCs w:val="32"/>
        </w:rPr>
        <w:t xml:space="preserve"> рабочи</w:t>
      </w:r>
      <w:r w:rsidR="00473537" w:rsidRPr="005F674A">
        <w:rPr>
          <w:rFonts w:eastAsia="Calibri"/>
          <w:sz w:val="32"/>
          <w:szCs w:val="32"/>
        </w:rPr>
        <w:t>х места (26,1%)</w:t>
      </w:r>
      <w:r w:rsidR="00600706" w:rsidRPr="005F674A">
        <w:rPr>
          <w:rFonts w:eastAsia="Calibri"/>
          <w:sz w:val="32"/>
          <w:szCs w:val="32"/>
        </w:rPr>
        <w:t xml:space="preserve">. </w:t>
      </w:r>
    </w:p>
    <w:p w14:paraId="6A909524" w14:textId="77777777" w:rsidR="00941895" w:rsidRPr="005F674A" w:rsidRDefault="00941895" w:rsidP="0073563C">
      <w:pPr>
        <w:spacing w:line="264" w:lineRule="auto"/>
        <w:ind w:firstLine="567"/>
        <w:jc w:val="center"/>
        <w:rPr>
          <w:rFonts w:eastAsia="Calibri"/>
          <w:b/>
          <w:sz w:val="32"/>
          <w:szCs w:val="32"/>
        </w:rPr>
      </w:pPr>
    </w:p>
    <w:p w14:paraId="2205C775" w14:textId="77777777" w:rsidR="00941895" w:rsidRPr="005F674A" w:rsidRDefault="00941895" w:rsidP="00941895">
      <w:pPr>
        <w:widowControl w:val="0"/>
        <w:spacing w:line="264" w:lineRule="auto"/>
        <w:ind w:firstLine="567"/>
        <w:jc w:val="center"/>
        <w:rPr>
          <w:b/>
          <w:iCs/>
          <w:sz w:val="32"/>
          <w:szCs w:val="32"/>
        </w:rPr>
      </w:pPr>
      <w:r w:rsidRPr="005F674A">
        <w:rPr>
          <w:b/>
          <w:iCs/>
          <w:sz w:val="32"/>
          <w:szCs w:val="32"/>
        </w:rPr>
        <w:t>Бюджет</w:t>
      </w:r>
    </w:p>
    <w:p w14:paraId="52C184F5" w14:textId="77777777" w:rsidR="00941895" w:rsidRPr="005F674A" w:rsidRDefault="00941895" w:rsidP="00941895">
      <w:pPr>
        <w:spacing w:line="264" w:lineRule="auto"/>
        <w:ind w:firstLine="567"/>
        <w:jc w:val="both"/>
        <w:rPr>
          <w:rFonts w:eastAsiaTheme="minorHAnsi"/>
          <w:sz w:val="32"/>
          <w:szCs w:val="32"/>
          <w:lang w:eastAsia="en-US"/>
        </w:rPr>
      </w:pPr>
      <w:r w:rsidRPr="005F674A">
        <w:rPr>
          <w:rFonts w:eastAsiaTheme="minorHAnsi"/>
          <w:sz w:val="32"/>
          <w:szCs w:val="32"/>
          <w:lang w:eastAsia="en-US"/>
        </w:rPr>
        <w:t>Проводимая работа и поддержка федерального центра позволили увеличить на 2,5% по сравнению с 2020 годом</w:t>
      </w:r>
      <w:r w:rsidRPr="005F674A">
        <w:rPr>
          <w:rFonts w:eastAsiaTheme="minorHAnsi"/>
          <w:b/>
          <w:i/>
          <w:iCs/>
          <w:sz w:val="32"/>
          <w:szCs w:val="32"/>
          <w:lang w:eastAsia="en-US"/>
        </w:rPr>
        <w:t xml:space="preserve"> объем доходов консолидированного бюджета РД</w:t>
      </w:r>
      <w:r w:rsidRPr="005F674A">
        <w:rPr>
          <w:rFonts w:eastAsiaTheme="minorHAnsi"/>
          <w:sz w:val="32"/>
          <w:szCs w:val="32"/>
          <w:lang w:eastAsia="en-US"/>
        </w:rPr>
        <w:t xml:space="preserve"> </w:t>
      </w:r>
      <w:r w:rsidRPr="005F674A">
        <w:rPr>
          <w:sz w:val="32"/>
          <w:szCs w:val="32"/>
        </w:rPr>
        <w:t>в 2021 году, который составил</w:t>
      </w:r>
      <w:r w:rsidRPr="005F674A">
        <w:rPr>
          <w:rFonts w:eastAsiaTheme="minorHAnsi"/>
          <w:sz w:val="32"/>
          <w:szCs w:val="32"/>
          <w:lang w:eastAsia="en-US"/>
        </w:rPr>
        <w:t xml:space="preserve"> 185,9 млрд рублей, в том числе </w:t>
      </w:r>
      <w:r w:rsidRPr="005F674A">
        <w:rPr>
          <w:rFonts w:eastAsiaTheme="minorHAnsi"/>
          <w:b/>
          <w:i/>
          <w:sz w:val="32"/>
          <w:szCs w:val="32"/>
          <w:lang w:eastAsia="en-US"/>
        </w:rPr>
        <w:t>собственные доходы</w:t>
      </w:r>
      <w:r w:rsidRPr="005F674A">
        <w:rPr>
          <w:rFonts w:eastAsiaTheme="minorHAnsi"/>
          <w:sz w:val="32"/>
          <w:szCs w:val="32"/>
          <w:lang w:eastAsia="en-US"/>
        </w:rPr>
        <w:t xml:space="preserve"> выросли на 19,2% (55,6 млрд рублей). </w:t>
      </w:r>
    </w:p>
    <w:p w14:paraId="65168058" w14:textId="77777777" w:rsidR="00941895" w:rsidRPr="005F674A" w:rsidRDefault="00941895" w:rsidP="00941895">
      <w:pPr>
        <w:widowControl w:val="0"/>
        <w:suppressLineNumbers/>
        <w:suppressAutoHyphens/>
        <w:spacing w:line="264" w:lineRule="auto"/>
        <w:ind w:right="-2" w:firstLine="567"/>
        <w:jc w:val="both"/>
        <w:rPr>
          <w:sz w:val="32"/>
          <w:szCs w:val="32"/>
        </w:rPr>
      </w:pPr>
      <w:r w:rsidRPr="005F674A">
        <w:rPr>
          <w:sz w:val="32"/>
          <w:szCs w:val="32"/>
        </w:rPr>
        <w:t>Объём доходов консолидированного бюджета РД на душу населения за 2020 год составил 59,1 тыс. руб. и сложился ниже, чем в целом по РФ (120,3 тыс. руб.) и СКФО (69,7 тыс. руб.) и в рейтинге субъектов РФ республика входит в десятку худших регионов.</w:t>
      </w:r>
    </w:p>
    <w:p w14:paraId="2B46ABE7" w14:textId="77777777" w:rsidR="00941895" w:rsidRPr="00DB2EE1" w:rsidRDefault="00941895" w:rsidP="00941895">
      <w:pPr>
        <w:spacing w:line="264" w:lineRule="auto"/>
        <w:ind w:firstLine="567"/>
        <w:jc w:val="both"/>
        <w:rPr>
          <w:i/>
          <w:iCs/>
          <w:sz w:val="28"/>
          <w:szCs w:val="28"/>
        </w:rPr>
      </w:pPr>
      <w:r w:rsidRPr="00DB2EE1">
        <w:rPr>
          <w:i/>
          <w:iCs/>
          <w:sz w:val="28"/>
          <w:szCs w:val="28"/>
        </w:rPr>
        <w:t>(За 2021 год из 52 муниципальных образований плановые задания по налоговым и неналоговым доходам выполнены в 43 МО. При этом, самые высокие показатели достигнуты: Бежтинский участок (197,9%), г. Южносухокумск (132,8%), Дахадаевский район (121,6%), Акушинский район (120,8%), Чародинский район (120,4%).</w:t>
      </w:r>
    </w:p>
    <w:p w14:paraId="513D8107" w14:textId="77777777" w:rsidR="00941895" w:rsidRPr="005F674A" w:rsidRDefault="00941895" w:rsidP="00941895">
      <w:pPr>
        <w:spacing w:line="264" w:lineRule="auto"/>
        <w:ind w:firstLine="567"/>
        <w:jc w:val="both"/>
        <w:rPr>
          <w:i/>
          <w:iCs/>
          <w:sz w:val="32"/>
          <w:szCs w:val="32"/>
        </w:rPr>
      </w:pPr>
      <w:r w:rsidRPr="00DB2EE1">
        <w:rPr>
          <w:i/>
          <w:iCs/>
          <w:sz w:val="28"/>
          <w:szCs w:val="28"/>
        </w:rPr>
        <w:t xml:space="preserve">Не исполнены плановые значения в 9 муниципальных образованиях: Докузпаринский район (99,6%), Ногайский район (98,1%), г. Кизилюрт (94,5%), Буйнакский район (93,8%), г. Кизляр (93,4%), Курахский район (93,3%), </w:t>
      </w:r>
      <w:r w:rsidRPr="00DB2EE1">
        <w:rPr>
          <w:i/>
          <w:iCs/>
          <w:sz w:val="28"/>
          <w:szCs w:val="28"/>
        </w:rPr>
        <w:lastRenderedPageBreak/>
        <w:t>г. Избербаш (92,0%), г. Махачкала (91,3%), г. Буйнакск (90,6%).</w:t>
      </w:r>
    </w:p>
    <w:p w14:paraId="3F8BC7A7" w14:textId="1378C81B" w:rsidR="00941895" w:rsidRDefault="00941895" w:rsidP="00941895">
      <w:pPr>
        <w:widowControl w:val="0"/>
        <w:suppressLineNumbers/>
        <w:suppressAutoHyphens/>
        <w:spacing w:line="264" w:lineRule="auto"/>
        <w:ind w:right="-2" w:firstLine="567"/>
        <w:jc w:val="both"/>
        <w:rPr>
          <w:rFonts w:eastAsiaTheme="minorHAnsi"/>
          <w:sz w:val="32"/>
          <w:szCs w:val="32"/>
          <w:lang w:eastAsia="en-US"/>
        </w:rPr>
      </w:pPr>
      <w:r w:rsidRPr="005F674A">
        <w:rPr>
          <w:rFonts w:eastAsiaTheme="minorHAnsi"/>
          <w:sz w:val="32"/>
          <w:szCs w:val="32"/>
          <w:lang w:eastAsia="en-US"/>
        </w:rPr>
        <w:t xml:space="preserve">Обеспечено снижение на 5,3% </w:t>
      </w:r>
      <w:r w:rsidRPr="005F674A">
        <w:rPr>
          <w:rFonts w:eastAsiaTheme="minorHAnsi"/>
          <w:b/>
          <w:i/>
          <w:sz w:val="32"/>
          <w:szCs w:val="32"/>
          <w:lang w:eastAsia="en-US"/>
        </w:rPr>
        <w:t>государственного долга</w:t>
      </w:r>
      <w:r w:rsidRPr="005F674A">
        <w:rPr>
          <w:rFonts w:eastAsiaTheme="minorHAnsi"/>
          <w:sz w:val="32"/>
          <w:szCs w:val="32"/>
          <w:lang w:eastAsia="en-US"/>
        </w:rPr>
        <w:t xml:space="preserve">, который составил </w:t>
      </w:r>
      <w:r w:rsidR="008F3DAC">
        <w:rPr>
          <w:rFonts w:eastAsiaTheme="minorHAnsi"/>
          <w:sz w:val="32"/>
          <w:szCs w:val="32"/>
          <w:lang w:eastAsia="en-US"/>
        </w:rPr>
        <w:t>по итогам</w:t>
      </w:r>
      <w:r w:rsidRPr="005F674A">
        <w:rPr>
          <w:rFonts w:eastAsiaTheme="minorHAnsi"/>
          <w:sz w:val="32"/>
          <w:szCs w:val="32"/>
          <w:lang w:eastAsia="en-US"/>
        </w:rPr>
        <w:t xml:space="preserve"> 2021 год</w:t>
      </w:r>
      <w:r w:rsidR="008F3DAC">
        <w:rPr>
          <w:rFonts w:eastAsiaTheme="minorHAnsi"/>
          <w:sz w:val="32"/>
          <w:szCs w:val="32"/>
          <w:lang w:eastAsia="en-US"/>
        </w:rPr>
        <w:t>а</w:t>
      </w:r>
      <w:r w:rsidRPr="005F674A">
        <w:rPr>
          <w:rFonts w:eastAsiaTheme="minorHAnsi"/>
          <w:sz w:val="32"/>
          <w:szCs w:val="32"/>
          <w:lang w:eastAsia="en-US"/>
        </w:rPr>
        <w:t xml:space="preserve"> 8,3 млрд рублей.</w:t>
      </w:r>
    </w:p>
    <w:p w14:paraId="6C9D49A3" w14:textId="77777777" w:rsidR="00DB2EE1" w:rsidRPr="005F674A" w:rsidRDefault="00DB2EE1" w:rsidP="00941895">
      <w:pPr>
        <w:widowControl w:val="0"/>
        <w:suppressLineNumbers/>
        <w:suppressAutoHyphens/>
        <w:spacing w:line="264" w:lineRule="auto"/>
        <w:ind w:right="-2" w:firstLine="567"/>
        <w:jc w:val="both"/>
        <w:rPr>
          <w:rFonts w:eastAsiaTheme="minorHAnsi"/>
          <w:sz w:val="32"/>
          <w:szCs w:val="32"/>
          <w:lang w:eastAsia="en-US"/>
        </w:rPr>
      </w:pPr>
    </w:p>
    <w:p w14:paraId="3BACDEFB" w14:textId="77777777" w:rsidR="00941895" w:rsidRPr="005F674A" w:rsidRDefault="00941895" w:rsidP="00941895">
      <w:pPr>
        <w:widowControl w:val="0"/>
        <w:spacing w:line="264" w:lineRule="auto"/>
        <w:ind w:firstLine="567"/>
        <w:jc w:val="center"/>
        <w:rPr>
          <w:b/>
          <w:iCs/>
          <w:sz w:val="32"/>
          <w:szCs w:val="32"/>
        </w:rPr>
      </w:pPr>
      <w:r w:rsidRPr="005F674A">
        <w:rPr>
          <w:b/>
          <w:iCs/>
          <w:sz w:val="32"/>
          <w:szCs w:val="32"/>
        </w:rPr>
        <w:t>Программные мероприятия</w:t>
      </w:r>
    </w:p>
    <w:p w14:paraId="71F32257" w14:textId="3CF38498" w:rsidR="00941895" w:rsidRPr="005F674A" w:rsidRDefault="00941895" w:rsidP="00941895">
      <w:pPr>
        <w:spacing w:line="264" w:lineRule="auto"/>
        <w:ind w:firstLine="567"/>
        <w:jc w:val="both"/>
        <w:rPr>
          <w:iCs/>
          <w:sz w:val="32"/>
          <w:szCs w:val="32"/>
        </w:rPr>
      </w:pPr>
      <w:r w:rsidRPr="005F674A">
        <w:rPr>
          <w:iCs/>
          <w:sz w:val="32"/>
          <w:szCs w:val="32"/>
        </w:rPr>
        <w:t xml:space="preserve">Объем финансирования </w:t>
      </w:r>
      <w:r w:rsidRPr="005F674A">
        <w:rPr>
          <w:b/>
          <w:i/>
          <w:sz w:val="32"/>
          <w:szCs w:val="32"/>
        </w:rPr>
        <w:t>Республиканской инвестиционной программы</w:t>
      </w:r>
      <w:r w:rsidRPr="005F674A">
        <w:rPr>
          <w:iCs/>
          <w:sz w:val="32"/>
          <w:szCs w:val="32"/>
        </w:rPr>
        <w:t xml:space="preserve"> в 2021 году составил 18,4 млрд руб., в том числе за счёт средств федерального бюджета – 11,</w:t>
      </w:r>
      <w:r w:rsidR="00DB2EE1">
        <w:rPr>
          <w:iCs/>
          <w:sz w:val="32"/>
          <w:szCs w:val="32"/>
        </w:rPr>
        <w:t>2</w:t>
      </w:r>
      <w:r w:rsidRPr="005F674A">
        <w:rPr>
          <w:iCs/>
          <w:sz w:val="32"/>
          <w:szCs w:val="32"/>
        </w:rPr>
        <w:t> млрд руб., республиканского бюджета РД – 7,2 млрд рублей.</w:t>
      </w:r>
    </w:p>
    <w:p w14:paraId="177957AC" w14:textId="6532A2EB" w:rsidR="00941895" w:rsidRPr="005F674A" w:rsidRDefault="00941895" w:rsidP="00941895">
      <w:pPr>
        <w:spacing w:line="264" w:lineRule="auto"/>
        <w:ind w:firstLine="567"/>
        <w:jc w:val="both"/>
        <w:rPr>
          <w:iCs/>
          <w:sz w:val="32"/>
          <w:szCs w:val="32"/>
        </w:rPr>
      </w:pPr>
      <w:r w:rsidRPr="005F674A">
        <w:rPr>
          <w:iCs/>
          <w:sz w:val="32"/>
          <w:szCs w:val="32"/>
        </w:rPr>
        <w:t xml:space="preserve">За счёт выделенных средств удалось в 2021 году завершить строительные работы по 80 объектам, из которых 58 введены в эксплуатацию </w:t>
      </w:r>
      <w:r w:rsidRPr="005F674A">
        <w:rPr>
          <w:i/>
          <w:iCs/>
          <w:sz w:val="32"/>
          <w:szCs w:val="32"/>
        </w:rPr>
        <w:t>(</w:t>
      </w:r>
      <w:r w:rsidRPr="00DB2EE1">
        <w:rPr>
          <w:i/>
          <w:iCs/>
          <w:sz w:val="28"/>
          <w:szCs w:val="28"/>
        </w:rPr>
        <w:t>10 объектов общего образования на 2946  ученических места (введено 9 объектов общего образования на 2546 ученических мест), 29 объектов дошкольного образования на 4270 мест (введено 29 объектов на 4270 мест), 1 объект здравоохранения, 1 объект культуры на 200 мест (введен 1 объект культуры на 200 мест), 8 объектов спорта – 7060 кв. м  (введено 5 объектов – 3892 кв. м), 12 объектов газификации на 120,3 км (3 объекта введены в эксплуатацию – 34,7 км), 17 объектов водоснабжения на 155,5 км (9 объектов на 130,7 км введены в эксплуатацию), 1 объект водоотведения (введен в эксплуатацию), 1 административное здание (введено в эксплуатацию))</w:t>
      </w:r>
      <w:r w:rsidRPr="005F674A">
        <w:rPr>
          <w:i/>
          <w:iCs/>
          <w:sz w:val="32"/>
          <w:szCs w:val="32"/>
        </w:rPr>
        <w:t>.</w:t>
      </w:r>
    </w:p>
    <w:p w14:paraId="1CB89AFD" w14:textId="77777777" w:rsidR="00941895" w:rsidRPr="005F674A" w:rsidRDefault="00941895" w:rsidP="00941895">
      <w:pPr>
        <w:spacing w:line="264" w:lineRule="auto"/>
        <w:ind w:firstLine="567"/>
        <w:jc w:val="both"/>
        <w:rPr>
          <w:iCs/>
          <w:sz w:val="32"/>
          <w:szCs w:val="32"/>
        </w:rPr>
      </w:pPr>
      <w:r w:rsidRPr="005F674A">
        <w:rPr>
          <w:iCs/>
          <w:sz w:val="32"/>
          <w:szCs w:val="32"/>
        </w:rPr>
        <w:lastRenderedPageBreak/>
        <w:t xml:space="preserve">В рамках </w:t>
      </w:r>
      <w:r w:rsidRPr="005F674A">
        <w:rPr>
          <w:b/>
          <w:i/>
          <w:iCs/>
          <w:sz w:val="32"/>
          <w:szCs w:val="32"/>
        </w:rPr>
        <w:t>Проекта «100 школ»</w:t>
      </w:r>
      <w:r w:rsidRPr="005F674A">
        <w:rPr>
          <w:iCs/>
          <w:sz w:val="32"/>
          <w:szCs w:val="32"/>
        </w:rPr>
        <w:t xml:space="preserve"> в 2021 году произведён ремонт в 105 школах Республики Дагестан </w:t>
      </w:r>
      <w:r w:rsidRPr="005F674A">
        <w:rPr>
          <w:i/>
          <w:iCs/>
          <w:sz w:val="32"/>
          <w:szCs w:val="32"/>
        </w:rPr>
        <w:t>(в 31 МО)</w:t>
      </w:r>
      <w:r w:rsidRPr="005F674A">
        <w:rPr>
          <w:iCs/>
          <w:sz w:val="32"/>
          <w:szCs w:val="32"/>
        </w:rPr>
        <w:t xml:space="preserve"> с общим объемом финансирования 285,9 млн. руб. </w:t>
      </w:r>
      <w:r w:rsidRPr="005F674A">
        <w:rPr>
          <w:i/>
          <w:iCs/>
          <w:sz w:val="32"/>
          <w:szCs w:val="32"/>
        </w:rPr>
        <w:t>(в том числе: средства республиканского бюджета РД – 199,6 млн. руб., местных бюджетов – 36,3 млн. руб. и привлеченные из внебюджетных источников, – 50,0 млн. руб.)</w:t>
      </w:r>
      <w:r w:rsidRPr="005F674A">
        <w:rPr>
          <w:iCs/>
          <w:sz w:val="32"/>
          <w:szCs w:val="32"/>
        </w:rPr>
        <w:t>.</w:t>
      </w:r>
    </w:p>
    <w:p w14:paraId="711E8FAF" w14:textId="77777777" w:rsidR="00941895" w:rsidRPr="005F674A" w:rsidRDefault="00941895" w:rsidP="00941895">
      <w:pPr>
        <w:spacing w:line="264" w:lineRule="auto"/>
        <w:ind w:firstLine="567"/>
        <w:jc w:val="both"/>
        <w:rPr>
          <w:sz w:val="32"/>
          <w:szCs w:val="32"/>
        </w:rPr>
      </w:pPr>
    </w:p>
    <w:p w14:paraId="3C7B1A1F" w14:textId="77777777" w:rsidR="00941895" w:rsidRPr="005F674A" w:rsidRDefault="00941895" w:rsidP="00941895">
      <w:pPr>
        <w:spacing w:line="264" w:lineRule="auto"/>
        <w:ind w:firstLine="567"/>
        <w:jc w:val="both"/>
        <w:rPr>
          <w:sz w:val="32"/>
          <w:szCs w:val="32"/>
        </w:rPr>
      </w:pPr>
      <w:r w:rsidRPr="005F674A">
        <w:rPr>
          <w:sz w:val="32"/>
          <w:szCs w:val="32"/>
        </w:rPr>
        <w:t xml:space="preserve">По итогам конкурсного отбора </w:t>
      </w:r>
      <w:r w:rsidRPr="005F674A">
        <w:rPr>
          <w:b/>
          <w:i/>
          <w:sz w:val="32"/>
          <w:szCs w:val="32"/>
        </w:rPr>
        <w:t xml:space="preserve">Проекта «Местные инициативы» </w:t>
      </w:r>
      <w:r w:rsidRPr="005F674A">
        <w:rPr>
          <w:sz w:val="32"/>
          <w:szCs w:val="32"/>
        </w:rPr>
        <w:t xml:space="preserve">в 2021 году определены 84 проекта – победителя с общим объемом финансирования 298,9 млн руб. </w:t>
      </w:r>
      <w:r w:rsidRPr="005F674A">
        <w:rPr>
          <w:i/>
          <w:sz w:val="32"/>
          <w:szCs w:val="32"/>
        </w:rPr>
        <w:t>(в том числе: 199,8 млн руб. – средства республиканского бюджета РД, местных бюджетов – 46,9 млн руб., внебюджетных источников – 52,1 млн рублей).</w:t>
      </w:r>
    </w:p>
    <w:p w14:paraId="59A5E051" w14:textId="77777777" w:rsidR="00941895" w:rsidRPr="005F674A" w:rsidRDefault="00941895" w:rsidP="00941895">
      <w:pPr>
        <w:spacing w:line="264" w:lineRule="auto"/>
        <w:ind w:firstLine="567"/>
        <w:jc w:val="both"/>
        <w:rPr>
          <w:i/>
          <w:sz w:val="32"/>
          <w:szCs w:val="32"/>
        </w:rPr>
      </w:pPr>
    </w:p>
    <w:p w14:paraId="4B9B6116" w14:textId="2F5DBC4A" w:rsidR="00941895" w:rsidRPr="005F674A" w:rsidRDefault="00941895" w:rsidP="00941895">
      <w:pPr>
        <w:widowControl w:val="0"/>
        <w:spacing w:line="264" w:lineRule="auto"/>
        <w:ind w:firstLine="567"/>
        <w:jc w:val="both"/>
        <w:rPr>
          <w:iCs/>
          <w:sz w:val="32"/>
          <w:szCs w:val="32"/>
        </w:rPr>
      </w:pPr>
      <w:r w:rsidRPr="005F674A">
        <w:rPr>
          <w:iCs/>
          <w:sz w:val="32"/>
          <w:szCs w:val="32"/>
        </w:rPr>
        <w:t xml:space="preserve">В 2021 году осуществлялась работа в рамках реализации мероприятий госпрограммы РД </w:t>
      </w:r>
      <w:r w:rsidRPr="005F674A">
        <w:rPr>
          <w:b/>
          <w:i/>
          <w:iCs/>
          <w:sz w:val="32"/>
          <w:szCs w:val="32"/>
        </w:rPr>
        <w:t>«Социально-экономическое развитие горных территорий Республики Дагестан»</w:t>
      </w:r>
      <w:r w:rsidR="00DB2EE1">
        <w:rPr>
          <w:iCs/>
          <w:sz w:val="32"/>
          <w:szCs w:val="32"/>
        </w:rPr>
        <w:t>.</w:t>
      </w:r>
    </w:p>
    <w:p w14:paraId="22E864C8" w14:textId="77777777" w:rsidR="00941895" w:rsidRPr="005F674A" w:rsidRDefault="00941895" w:rsidP="00941895">
      <w:pPr>
        <w:widowControl w:val="0"/>
        <w:spacing w:line="264" w:lineRule="auto"/>
        <w:ind w:firstLine="567"/>
        <w:jc w:val="both"/>
        <w:rPr>
          <w:iCs/>
          <w:sz w:val="32"/>
          <w:szCs w:val="32"/>
        </w:rPr>
      </w:pPr>
      <w:r w:rsidRPr="005F674A">
        <w:rPr>
          <w:iCs/>
          <w:sz w:val="32"/>
          <w:szCs w:val="32"/>
        </w:rPr>
        <w:t>По итогам 2021 года оказана государственная поддержка в виде предоставления субсидии на возмещение части затрат 152 заявителям на общую сумму 48,2 млн рублей.</w:t>
      </w:r>
    </w:p>
    <w:p w14:paraId="486F13B0" w14:textId="77777777" w:rsidR="00941895" w:rsidRPr="00DB2EE1" w:rsidRDefault="00941895" w:rsidP="00941895">
      <w:pPr>
        <w:widowControl w:val="0"/>
        <w:spacing w:line="264" w:lineRule="auto"/>
        <w:ind w:firstLine="567"/>
        <w:jc w:val="both"/>
        <w:rPr>
          <w:i/>
          <w:iCs/>
          <w:sz w:val="28"/>
          <w:szCs w:val="28"/>
        </w:rPr>
      </w:pPr>
      <w:r w:rsidRPr="00DB2EE1">
        <w:rPr>
          <w:i/>
          <w:iCs/>
          <w:sz w:val="28"/>
          <w:szCs w:val="28"/>
        </w:rPr>
        <w:lastRenderedPageBreak/>
        <w:t>Отмечается низкая активность жителей муниципальных образований Республики Дагестан (из возможных 33 муниципальных районов в 2021 году подали заявки на участие в программе 21 муниципальный район. Не приняли участие: Буйнакский, Докузпаринский, Кайтагский, Каякентский, Кулинский, Лакский, Магарамкентский, Тляратинский, Унцукульский, Цумадинский, Цунтинский районы и Бежтинский участок).</w:t>
      </w:r>
    </w:p>
    <w:p w14:paraId="4DE26BEA" w14:textId="77777777" w:rsidR="00DB2EE1" w:rsidRDefault="00DB2EE1" w:rsidP="00941895">
      <w:pPr>
        <w:spacing w:line="264" w:lineRule="auto"/>
        <w:ind w:firstLine="567"/>
        <w:jc w:val="both"/>
        <w:rPr>
          <w:iCs/>
          <w:sz w:val="32"/>
          <w:szCs w:val="32"/>
        </w:rPr>
      </w:pPr>
    </w:p>
    <w:p w14:paraId="68532844" w14:textId="40779494" w:rsidR="00941895" w:rsidRPr="005F674A" w:rsidRDefault="00DB2EE1" w:rsidP="00941895">
      <w:pPr>
        <w:spacing w:line="264" w:lineRule="auto"/>
        <w:ind w:firstLine="567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>О</w:t>
      </w:r>
      <w:r w:rsidR="00941895" w:rsidRPr="005F674A">
        <w:rPr>
          <w:iCs/>
          <w:sz w:val="32"/>
          <w:szCs w:val="32"/>
        </w:rPr>
        <w:t xml:space="preserve">бъёмы финансирования </w:t>
      </w:r>
      <w:r w:rsidR="00941895" w:rsidRPr="005F674A">
        <w:rPr>
          <w:b/>
          <w:i/>
          <w:iCs/>
          <w:sz w:val="32"/>
          <w:szCs w:val="32"/>
        </w:rPr>
        <w:t>Мероприятий по государственной поддержке дорожного хозяйства Республики Дагестан</w:t>
      </w:r>
      <w:r w:rsidR="00941895" w:rsidRPr="005F674A">
        <w:rPr>
          <w:iCs/>
          <w:sz w:val="32"/>
          <w:szCs w:val="32"/>
        </w:rPr>
        <w:t xml:space="preserve"> составили за 2021 год 10,8 млрд рублей. За счет указанных средств отремонтировано 529 км автомобильных дорог и 12 мостов протяженностью 547,9 пог. метра, в том числе 9 мостов протяженностью 459,9 пог. метра в рамках планово-предупредительного ремонта на мостах, построено и реконструировано 40,6 км автомобильных дорог и 2 моста протяжённостью 66,0 пог. метра.</w:t>
      </w:r>
    </w:p>
    <w:p w14:paraId="593CB708" w14:textId="77777777" w:rsidR="00941895" w:rsidRPr="005F674A" w:rsidRDefault="00941895" w:rsidP="00941895">
      <w:pPr>
        <w:spacing w:line="264" w:lineRule="auto"/>
        <w:ind w:firstLine="567"/>
        <w:jc w:val="both"/>
        <w:rPr>
          <w:iCs/>
          <w:sz w:val="32"/>
          <w:szCs w:val="32"/>
        </w:rPr>
      </w:pPr>
      <w:r w:rsidRPr="005F674A">
        <w:rPr>
          <w:iCs/>
          <w:sz w:val="32"/>
          <w:szCs w:val="32"/>
        </w:rPr>
        <w:t xml:space="preserve">В рамках регионального проекта </w:t>
      </w:r>
      <w:r w:rsidRPr="005F674A">
        <w:rPr>
          <w:b/>
          <w:i/>
          <w:iCs/>
          <w:sz w:val="32"/>
          <w:szCs w:val="32"/>
        </w:rPr>
        <w:t>«Комфортная городская среда в Республике Дагестан»</w:t>
      </w:r>
      <w:r w:rsidRPr="005F674A">
        <w:rPr>
          <w:iCs/>
          <w:sz w:val="32"/>
          <w:szCs w:val="32"/>
        </w:rPr>
        <w:t xml:space="preserve"> в 2021 году благоустроено 223 территории, в том числе 142 общественные и 81 дворовая.</w:t>
      </w:r>
    </w:p>
    <w:p w14:paraId="468BBE58" w14:textId="77777777" w:rsidR="00DB2EE1" w:rsidRDefault="00DB2EE1" w:rsidP="00941895">
      <w:pPr>
        <w:spacing w:line="264" w:lineRule="auto"/>
        <w:ind w:firstLine="567"/>
        <w:jc w:val="center"/>
        <w:rPr>
          <w:rFonts w:eastAsia="Calibri"/>
          <w:b/>
          <w:sz w:val="32"/>
          <w:szCs w:val="32"/>
        </w:rPr>
      </w:pPr>
    </w:p>
    <w:p w14:paraId="6846E32D" w14:textId="77777777" w:rsidR="000A615D" w:rsidRDefault="000A615D" w:rsidP="00941895">
      <w:pPr>
        <w:spacing w:line="264" w:lineRule="auto"/>
        <w:ind w:firstLine="567"/>
        <w:jc w:val="center"/>
        <w:rPr>
          <w:rFonts w:eastAsia="Calibri"/>
          <w:b/>
          <w:sz w:val="32"/>
          <w:szCs w:val="32"/>
        </w:rPr>
      </w:pPr>
    </w:p>
    <w:p w14:paraId="5871A1CC" w14:textId="77777777" w:rsidR="00941895" w:rsidRPr="005F674A" w:rsidRDefault="00941895" w:rsidP="00941895">
      <w:pPr>
        <w:spacing w:line="264" w:lineRule="auto"/>
        <w:ind w:firstLine="567"/>
        <w:jc w:val="center"/>
        <w:rPr>
          <w:rFonts w:eastAsia="Calibri"/>
          <w:b/>
          <w:sz w:val="32"/>
          <w:szCs w:val="32"/>
        </w:rPr>
      </w:pPr>
      <w:r w:rsidRPr="005F674A">
        <w:rPr>
          <w:rFonts w:eastAsia="Calibri"/>
          <w:b/>
          <w:sz w:val="32"/>
          <w:szCs w:val="32"/>
        </w:rPr>
        <w:lastRenderedPageBreak/>
        <w:t>Национальные проекты</w:t>
      </w:r>
    </w:p>
    <w:p w14:paraId="1A59056C" w14:textId="1FDD96D2" w:rsidR="00941895" w:rsidRPr="005F674A" w:rsidRDefault="00941895" w:rsidP="00941895">
      <w:pPr>
        <w:spacing w:line="264" w:lineRule="auto"/>
        <w:ind w:firstLine="567"/>
        <w:jc w:val="both"/>
        <w:rPr>
          <w:rFonts w:eastAsia="Calibri"/>
          <w:sz w:val="32"/>
          <w:szCs w:val="32"/>
        </w:rPr>
      </w:pPr>
      <w:r w:rsidRPr="005F674A">
        <w:rPr>
          <w:rFonts w:eastAsia="Calibri"/>
          <w:sz w:val="32"/>
          <w:szCs w:val="32"/>
        </w:rPr>
        <w:t>В 2021 году республик</w:t>
      </w:r>
      <w:r w:rsidR="00DB2EE1">
        <w:rPr>
          <w:rFonts w:eastAsia="Calibri"/>
          <w:sz w:val="32"/>
          <w:szCs w:val="32"/>
        </w:rPr>
        <w:t>а</w:t>
      </w:r>
      <w:r w:rsidRPr="005F674A">
        <w:rPr>
          <w:rFonts w:eastAsia="Calibri"/>
          <w:sz w:val="32"/>
          <w:szCs w:val="32"/>
        </w:rPr>
        <w:t xml:space="preserve"> </w:t>
      </w:r>
      <w:r w:rsidR="00DB2EE1">
        <w:rPr>
          <w:rFonts w:eastAsia="Calibri"/>
          <w:sz w:val="32"/>
          <w:szCs w:val="32"/>
        </w:rPr>
        <w:t>принимала участие в реализации всех</w:t>
      </w:r>
      <w:r w:rsidRPr="005F674A">
        <w:rPr>
          <w:rFonts w:eastAsia="Calibri"/>
          <w:sz w:val="32"/>
          <w:szCs w:val="32"/>
        </w:rPr>
        <w:t xml:space="preserve"> 12 национальных проектов, </w:t>
      </w:r>
      <w:r w:rsidR="00DB2EE1">
        <w:rPr>
          <w:rFonts w:eastAsia="Calibri"/>
          <w:sz w:val="32"/>
          <w:szCs w:val="32"/>
        </w:rPr>
        <w:t>мероприятиями</w:t>
      </w:r>
      <w:r w:rsidRPr="005F674A">
        <w:rPr>
          <w:rFonts w:eastAsia="Calibri"/>
          <w:sz w:val="32"/>
          <w:szCs w:val="32"/>
        </w:rPr>
        <w:t xml:space="preserve"> 45 </w:t>
      </w:r>
      <w:bookmarkStart w:id="0" w:name="_GoBack"/>
      <w:bookmarkEnd w:id="0"/>
      <w:r w:rsidRPr="005F674A">
        <w:rPr>
          <w:rFonts w:eastAsia="Calibri"/>
          <w:sz w:val="32"/>
          <w:szCs w:val="32"/>
        </w:rPr>
        <w:t>региональных проектов.</w:t>
      </w:r>
    </w:p>
    <w:p w14:paraId="6431D2CE" w14:textId="77777777" w:rsidR="00941895" w:rsidRPr="005F674A" w:rsidRDefault="00941895" w:rsidP="00941895">
      <w:pPr>
        <w:spacing w:line="264" w:lineRule="auto"/>
        <w:ind w:firstLine="567"/>
        <w:jc w:val="both"/>
        <w:rPr>
          <w:rFonts w:eastAsia="Calibri"/>
          <w:sz w:val="32"/>
          <w:szCs w:val="32"/>
        </w:rPr>
      </w:pPr>
      <w:r w:rsidRPr="005F674A">
        <w:rPr>
          <w:rFonts w:eastAsia="Calibri"/>
          <w:sz w:val="32"/>
          <w:szCs w:val="32"/>
        </w:rPr>
        <w:t xml:space="preserve">Общий объем средств, предусмотренных на реализацию </w:t>
      </w:r>
      <w:r w:rsidRPr="005F674A">
        <w:rPr>
          <w:rFonts w:eastAsia="Calibri"/>
          <w:b/>
          <w:i/>
          <w:sz w:val="32"/>
          <w:szCs w:val="32"/>
        </w:rPr>
        <w:t>национальных проектов</w:t>
      </w:r>
      <w:r w:rsidRPr="005F674A">
        <w:rPr>
          <w:rFonts w:eastAsia="Calibri"/>
          <w:sz w:val="32"/>
          <w:szCs w:val="32"/>
        </w:rPr>
        <w:t xml:space="preserve"> в Республике Дагестан на 2021 год, составил 23,9 млрд руб., в том числе средства федерального бюджета – 18,8 млрд руб., средства республиканского бюджета – 3,1 млрд руб. и иные источники – 2,0 млрд руб. </w:t>
      </w:r>
    </w:p>
    <w:p w14:paraId="6671091E" w14:textId="77777777" w:rsidR="00941895" w:rsidRPr="005F674A" w:rsidRDefault="00941895" w:rsidP="00941895">
      <w:pPr>
        <w:spacing w:line="264" w:lineRule="auto"/>
        <w:ind w:firstLine="567"/>
        <w:jc w:val="both"/>
        <w:rPr>
          <w:rFonts w:eastAsia="Calibri"/>
          <w:sz w:val="32"/>
          <w:szCs w:val="32"/>
        </w:rPr>
      </w:pPr>
      <w:r w:rsidRPr="005F674A">
        <w:rPr>
          <w:rFonts w:eastAsia="Calibri"/>
          <w:sz w:val="32"/>
          <w:szCs w:val="32"/>
        </w:rPr>
        <w:t xml:space="preserve">Кассовое исполнение – 17,1 млрд руб., что составляет 72,8% от объема финансирования. </w:t>
      </w:r>
    </w:p>
    <w:p w14:paraId="1977AD66" w14:textId="77777777" w:rsidR="00941895" w:rsidRPr="005F674A" w:rsidRDefault="00941895" w:rsidP="00941895">
      <w:pPr>
        <w:spacing w:line="264" w:lineRule="auto"/>
        <w:ind w:firstLine="567"/>
        <w:jc w:val="both"/>
        <w:rPr>
          <w:rFonts w:eastAsia="Calibri"/>
          <w:i/>
          <w:sz w:val="32"/>
          <w:szCs w:val="32"/>
        </w:rPr>
      </w:pPr>
      <w:r w:rsidRPr="005F674A">
        <w:rPr>
          <w:rFonts w:eastAsia="Calibri"/>
          <w:i/>
          <w:sz w:val="32"/>
          <w:szCs w:val="32"/>
        </w:rPr>
        <w:t>Всего по национальным проектам в 2021 году запланировано заключение 614 контрактов (договоров), из которых по состоянию на 30 декабря 2021 года заключено 610 или 99,3% на сумму 20,9 млрд рублей.</w:t>
      </w:r>
    </w:p>
    <w:p w14:paraId="1F43F24E" w14:textId="77777777" w:rsidR="00941895" w:rsidRPr="005F674A" w:rsidRDefault="00941895" w:rsidP="00941895">
      <w:pPr>
        <w:spacing w:line="264" w:lineRule="auto"/>
        <w:ind w:firstLine="567"/>
        <w:jc w:val="both"/>
        <w:rPr>
          <w:rFonts w:eastAsia="Calibri"/>
          <w:i/>
          <w:sz w:val="32"/>
          <w:szCs w:val="32"/>
        </w:rPr>
      </w:pPr>
      <w:r w:rsidRPr="005F674A">
        <w:rPr>
          <w:rFonts w:eastAsia="Calibri"/>
          <w:i/>
          <w:sz w:val="32"/>
          <w:szCs w:val="32"/>
        </w:rPr>
        <w:t>Наибольшие суммы средств направлены на мероприятия национальных проектов «Демография» (7,8 млрд. руб.), «Образование» (7,9 млрд руб.), «Здравоохранение» (2,8 млрд. руб.), «Жилье и городская среда» (1,8 млрд руб.), «Безопасные и качественные дороги» (2,7 млрд руб.).</w:t>
      </w:r>
    </w:p>
    <w:p w14:paraId="47B6677C" w14:textId="77777777" w:rsidR="00941895" w:rsidRPr="004C2E4C" w:rsidRDefault="00941895" w:rsidP="008A0AB5">
      <w:pPr>
        <w:spacing w:line="264" w:lineRule="auto"/>
        <w:ind w:firstLine="567"/>
        <w:jc w:val="both"/>
        <w:rPr>
          <w:rFonts w:eastAsia="Calibri"/>
          <w:i/>
          <w:sz w:val="40"/>
          <w:szCs w:val="40"/>
        </w:rPr>
      </w:pPr>
    </w:p>
    <w:p w14:paraId="1569E7D4" w14:textId="1C23329D" w:rsidR="00600706" w:rsidRPr="008F3DAC" w:rsidRDefault="00010296" w:rsidP="00010296">
      <w:pPr>
        <w:spacing w:line="264" w:lineRule="auto"/>
        <w:ind w:firstLine="567"/>
        <w:jc w:val="center"/>
        <w:rPr>
          <w:b/>
          <w:sz w:val="32"/>
          <w:szCs w:val="32"/>
        </w:rPr>
      </w:pPr>
      <w:r w:rsidRPr="008F3DAC">
        <w:rPr>
          <w:b/>
          <w:sz w:val="32"/>
          <w:szCs w:val="32"/>
        </w:rPr>
        <w:lastRenderedPageBreak/>
        <w:t xml:space="preserve">Итоги СЭР РД за </w:t>
      </w:r>
      <w:r w:rsidRPr="008F3DAC">
        <w:rPr>
          <w:b/>
          <w:sz w:val="32"/>
          <w:szCs w:val="32"/>
          <w:lang w:val="en-US"/>
        </w:rPr>
        <w:t>I</w:t>
      </w:r>
      <w:r w:rsidRPr="008F3DAC">
        <w:rPr>
          <w:b/>
          <w:sz w:val="32"/>
          <w:szCs w:val="32"/>
        </w:rPr>
        <w:t xml:space="preserve"> квартал 2022 года</w:t>
      </w:r>
    </w:p>
    <w:p w14:paraId="521A6B67" w14:textId="77777777" w:rsidR="008F3DAC" w:rsidRPr="008F3DAC" w:rsidRDefault="00C92D3C" w:rsidP="009A36E9">
      <w:pPr>
        <w:spacing w:line="264" w:lineRule="auto"/>
        <w:ind w:firstLine="567"/>
        <w:jc w:val="both"/>
        <w:rPr>
          <w:rFonts w:eastAsiaTheme="minorHAnsi"/>
          <w:sz w:val="32"/>
          <w:szCs w:val="32"/>
          <w:lang w:eastAsia="en-US"/>
        </w:rPr>
      </w:pPr>
      <w:r w:rsidRPr="008F3DAC">
        <w:rPr>
          <w:sz w:val="32"/>
          <w:szCs w:val="32"/>
        </w:rPr>
        <w:t xml:space="preserve">Уважаемые коллеги! </w:t>
      </w:r>
      <w:r w:rsidR="00411A65" w:rsidRPr="008F3DAC">
        <w:rPr>
          <w:sz w:val="32"/>
          <w:szCs w:val="32"/>
        </w:rPr>
        <w:t>Х</w:t>
      </w:r>
      <w:r w:rsidR="001C50ED" w:rsidRPr="008F3DAC">
        <w:rPr>
          <w:sz w:val="32"/>
          <w:szCs w:val="32"/>
        </w:rPr>
        <w:t xml:space="preserve">отелось бы сказать несколько слов о </w:t>
      </w:r>
      <w:r w:rsidR="008F3DAC" w:rsidRPr="008F3DAC">
        <w:rPr>
          <w:sz w:val="32"/>
          <w:szCs w:val="32"/>
        </w:rPr>
        <w:t xml:space="preserve">текущей </w:t>
      </w:r>
      <w:r w:rsidR="001C50ED" w:rsidRPr="008F3DAC">
        <w:rPr>
          <w:rFonts w:eastAsiaTheme="minorHAnsi"/>
          <w:sz w:val="32"/>
          <w:szCs w:val="32"/>
          <w:lang w:eastAsia="en-US"/>
        </w:rPr>
        <w:t>социально-экономическо</w:t>
      </w:r>
      <w:r w:rsidR="008F3DAC" w:rsidRPr="008F3DAC">
        <w:rPr>
          <w:rFonts w:eastAsiaTheme="minorHAnsi"/>
          <w:sz w:val="32"/>
          <w:szCs w:val="32"/>
          <w:lang w:eastAsia="en-US"/>
        </w:rPr>
        <w:t>й</w:t>
      </w:r>
      <w:r w:rsidR="001C50ED" w:rsidRPr="008F3DAC">
        <w:rPr>
          <w:rFonts w:eastAsiaTheme="minorHAnsi"/>
          <w:sz w:val="32"/>
          <w:szCs w:val="32"/>
          <w:lang w:eastAsia="en-US"/>
        </w:rPr>
        <w:t xml:space="preserve"> </w:t>
      </w:r>
      <w:r w:rsidR="008F3DAC" w:rsidRPr="008F3DAC">
        <w:rPr>
          <w:rFonts w:eastAsiaTheme="minorHAnsi"/>
          <w:sz w:val="32"/>
          <w:szCs w:val="32"/>
          <w:lang w:eastAsia="en-US"/>
        </w:rPr>
        <w:t xml:space="preserve">ситуации </w:t>
      </w:r>
      <w:r w:rsidR="001C50ED" w:rsidRPr="008F3DAC">
        <w:rPr>
          <w:rFonts w:eastAsiaTheme="minorHAnsi"/>
          <w:sz w:val="32"/>
          <w:szCs w:val="32"/>
          <w:lang w:eastAsia="en-US"/>
        </w:rPr>
        <w:t>Республики Дагестан</w:t>
      </w:r>
      <w:r w:rsidR="008F3DAC" w:rsidRPr="008F3DAC">
        <w:rPr>
          <w:rFonts w:eastAsiaTheme="minorHAnsi"/>
          <w:sz w:val="32"/>
          <w:szCs w:val="32"/>
          <w:lang w:eastAsia="en-US"/>
        </w:rPr>
        <w:t>.</w:t>
      </w:r>
    </w:p>
    <w:p w14:paraId="2436BCA3" w14:textId="6A3CE902" w:rsidR="0059145E" w:rsidRPr="008F3DAC" w:rsidRDefault="001C50ED" w:rsidP="009A36E9">
      <w:pPr>
        <w:spacing w:line="264" w:lineRule="auto"/>
        <w:ind w:firstLine="567"/>
        <w:jc w:val="both"/>
        <w:rPr>
          <w:sz w:val="32"/>
          <w:szCs w:val="32"/>
        </w:rPr>
      </w:pPr>
      <w:r w:rsidRPr="008F3DAC">
        <w:rPr>
          <w:sz w:val="32"/>
          <w:szCs w:val="32"/>
        </w:rPr>
        <w:t xml:space="preserve"> </w:t>
      </w:r>
      <w:r w:rsidR="008F3DAC" w:rsidRPr="008F3DAC">
        <w:rPr>
          <w:sz w:val="32"/>
          <w:szCs w:val="32"/>
        </w:rPr>
        <w:t>Сложившаяся ситуация в связи с санкционым давлением недружественных стран безусловно оказывает влияние на экономику республики и страны в целом.  И</w:t>
      </w:r>
      <w:r w:rsidRPr="008F3DAC">
        <w:rPr>
          <w:sz w:val="32"/>
          <w:szCs w:val="32"/>
        </w:rPr>
        <w:t>тог</w:t>
      </w:r>
      <w:r w:rsidR="008F3DAC" w:rsidRPr="008F3DAC">
        <w:rPr>
          <w:sz w:val="32"/>
          <w:szCs w:val="32"/>
        </w:rPr>
        <w:t>и</w:t>
      </w:r>
      <w:r w:rsidRPr="008F3DAC">
        <w:rPr>
          <w:sz w:val="32"/>
          <w:szCs w:val="32"/>
        </w:rPr>
        <w:t xml:space="preserve"> </w:t>
      </w:r>
      <w:r w:rsidRPr="008F3DAC">
        <w:rPr>
          <w:sz w:val="32"/>
          <w:szCs w:val="32"/>
          <w:lang w:val="en-US"/>
        </w:rPr>
        <w:t>I</w:t>
      </w:r>
      <w:r w:rsidRPr="008F3DAC">
        <w:rPr>
          <w:sz w:val="32"/>
          <w:szCs w:val="32"/>
        </w:rPr>
        <w:t xml:space="preserve"> квартала текущего года</w:t>
      </w:r>
      <w:r w:rsidR="008F3DAC" w:rsidRPr="008F3DAC">
        <w:rPr>
          <w:sz w:val="32"/>
          <w:szCs w:val="32"/>
        </w:rPr>
        <w:t xml:space="preserve"> по которым можно будет судить о состоянии экономики и влиянии ситуации будут подведены Дагестанстатом после 25 апреля, а имеющаяся информация по итогам января-февраля показывает положительную динамику по основным направлениям.  </w:t>
      </w:r>
      <w:r w:rsidRPr="008F3DAC">
        <w:rPr>
          <w:sz w:val="32"/>
          <w:szCs w:val="32"/>
        </w:rPr>
        <w:t xml:space="preserve"> </w:t>
      </w:r>
    </w:p>
    <w:p w14:paraId="10CA839A" w14:textId="690CF5AB" w:rsidR="00A553EA" w:rsidRPr="008F3DAC" w:rsidRDefault="0062497B" w:rsidP="00A553EA">
      <w:pPr>
        <w:spacing w:line="264" w:lineRule="auto"/>
        <w:ind w:firstLine="567"/>
        <w:jc w:val="both"/>
        <w:rPr>
          <w:sz w:val="32"/>
          <w:szCs w:val="32"/>
        </w:rPr>
      </w:pPr>
      <w:r w:rsidRPr="008F3DAC">
        <w:rPr>
          <w:sz w:val="32"/>
          <w:szCs w:val="32"/>
        </w:rPr>
        <w:t>В целях своевременного реагирования и</w:t>
      </w:r>
      <w:r w:rsidR="00A553EA" w:rsidRPr="008F3DAC">
        <w:rPr>
          <w:sz w:val="32"/>
          <w:szCs w:val="32"/>
        </w:rPr>
        <w:t xml:space="preserve"> принятия мер по обеспечению устойчивого развития экономики и сохранению социальной стабильности в Республике Дагестан создан Оперативный штаб по обеспечению устойчивости развития экономики Республики Дагестан с учетом внешних факторов.</w:t>
      </w:r>
    </w:p>
    <w:p w14:paraId="7C5F0C7E" w14:textId="3DC3E0B2" w:rsidR="00A553EA" w:rsidRPr="008F3DAC" w:rsidRDefault="00A553EA" w:rsidP="00A553EA">
      <w:pPr>
        <w:spacing w:line="264" w:lineRule="auto"/>
        <w:ind w:firstLine="567"/>
        <w:jc w:val="both"/>
        <w:rPr>
          <w:sz w:val="32"/>
          <w:szCs w:val="32"/>
        </w:rPr>
      </w:pPr>
      <w:r w:rsidRPr="008F3DAC">
        <w:rPr>
          <w:sz w:val="32"/>
          <w:szCs w:val="32"/>
        </w:rPr>
        <w:t>5 апреля 2022 года утвержден План мероприятий по обеспечению устойчивого развития экономики и социальной стабильности в Республике Дагестан, подготовленный на основании предложений министерств и ведомств республики.</w:t>
      </w:r>
    </w:p>
    <w:p w14:paraId="3BF2F812" w14:textId="42335901" w:rsidR="00E12777" w:rsidRPr="008F3DAC" w:rsidRDefault="003A4234" w:rsidP="003A4234">
      <w:pPr>
        <w:spacing w:line="264" w:lineRule="auto"/>
        <w:ind w:firstLine="567"/>
        <w:jc w:val="both"/>
        <w:rPr>
          <w:sz w:val="32"/>
          <w:szCs w:val="32"/>
        </w:rPr>
      </w:pPr>
      <w:r w:rsidRPr="008F3DAC">
        <w:rPr>
          <w:sz w:val="32"/>
          <w:szCs w:val="32"/>
        </w:rPr>
        <w:lastRenderedPageBreak/>
        <w:t>Еженедельно проводятся заседания Оперативного штаба по обеспечению устойчивости развития экономики Республики Дагестан с учетом внешних факторов.</w:t>
      </w:r>
    </w:p>
    <w:p w14:paraId="70A6779A" w14:textId="74C21E7A" w:rsidR="00A615F7" w:rsidRPr="008F3DAC" w:rsidRDefault="00A615F7" w:rsidP="00A615F7">
      <w:pPr>
        <w:spacing w:line="264" w:lineRule="auto"/>
        <w:ind w:firstLine="567"/>
        <w:jc w:val="both"/>
        <w:rPr>
          <w:sz w:val="32"/>
          <w:szCs w:val="32"/>
        </w:rPr>
      </w:pPr>
      <w:r w:rsidRPr="008F3DAC">
        <w:rPr>
          <w:sz w:val="32"/>
          <w:szCs w:val="32"/>
        </w:rPr>
        <w:t>Проводится работа по актуализации перечня системообразующих организаций республики, имеющих региональное значение и оказывающих существенное влияние на занятость населения и социальную стабильность в Республике Дагестан</w:t>
      </w:r>
      <w:r w:rsidR="008F3DAC" w:rsidRPr="008F3DAC">
        <w:rPr>
          <w:i/>
          <w:sz w:val="32"/>
          <w:szCs w:val="32"/>
        </w:rPr>
        <w:t xml:space="preserve"> (предложено увеличить с 67 до 81 организации) </w:t>
      </w:r>
      <w:r w:rsidR="008F3DAC" w:rsidRPr="008F3DAC">
        <w:rPr>
          <w:sz w:val="32"/>
          <w:szCs w:val="32"/>
        </w:rPr>
        <w:t>и мониторингу их деятельности.</w:t>
      </w:r>
    </w:p>
    <w:p w14:paraId="08B029FE" w14:textId="60654080" w:rsidR="00FE1C71" w:rsidRDefault="004C2E4C" w:rsidP="008F3DAC">
      <w:pPr>
        <w:spacing w:line="264" w:lineRule="auto"/>
        <w:ind w:firstLine="567"/>
        <w:jc w:val="both"/>
        <w:rPr>
          <w:sz w:val="32"/>
          <w:szCs w:val="32"/>
        </w:rPr>
      </w:pPr>
      <w:r w:rsidRPr="008F3DAC">
        <w:rPr>
          <w:sz w:val="32"/>
          <w:szCs w:val="32"/>
        </w:rPr>
        <w:t>Предусматриваются меры финансовой и нефинансовой поддержки</w:t>
      </w:r>
      <w:r w:rsidR="00AA4870" w:rsidRPr="008F3DAC">
        <w:rPr>
          <w:sz w:val="32"/>
          <w:szCs w:val="32"/>
        </w:rPr>
        <w:t xml:space="preserve"> </w:t>
      </w:r>
      <w:r w:rsidR="00CE0CD5" w:rsidRPr="008F3DAC">
        <w:rPr>
          <w:sz w:val="32"/>
          <w:szCs w:val="32"/>
        </w:rPr>
        <w:t xml:space="preserve">хозяйствующим субъектам </w:t>
      </w:r>
      <w:r w:rsidR="00CE0CD5" w:rsidRPr="00CE41AE">
        <w:rPr>
          <w:i/>
          <w:sz w:val="28"/>
          <w:szCs w:val="28"/>
        </w:rPr>
        <w:t>(льготы по налогам, по аренде гос. имущества и др.)</w:t>
      </w:r>
    </w:p>
    <w:p w14:paraId="276853BB" w14:textId="77777777" w:rsidR="008F3DAC" w:rsidRPr="008F3DAC" w:rsidRDefault="008F3DAC" w:rsidP="008F3DAC">
      <w:pPr>
        <w:spacing w:line="264" w:lineRule="auto"/>
        <w:ind w:firstLine="567"/>
        <w:jc w:val="both"/>
        <w:rPr>
          <w:rFonts w:eastAsiaTheme="minorHAnsi"/>
          <w:b/>
          <w:i/>
          <w:sz w:val="32"/>
          <w:szCs w:val="32"/>
          <w:lang w:eastAsia="en-US"/>
        </w:rPr>
      </w:pPr>
    </w:p>
    <w:p w14:paraId="46D152A4" w14:textId="41B9A948" w:rsidR="001C50ED" w:rsidRPr="008F3DAC" w:rsidRDefault="00A451DF" w:rsidP="009A36E9">
      <w:pPr>
        <w:spacing w:line="264" w:lineRule="auto"/>
        <w:jc w:val="center"/>
        <w:rPr>
          <w:rFonts w:eastAsiaTheme="minorHAnsi"/>
          <w:b/>
          <w:i/>
          <w:sz w:val="32"/>
          <w:szCs w:val="32"/>
          <w:lang w:eastAsia="en-US"/>
        </w:rPr>
      </w:pPr>
      <w:r w:rsidRPr="008F3DAC">
        <w:rPr>
          <w:rFonts w:eastAsiaTheme="minorHAnsi"/>
          <w:b/>
          <w:i/>
          <w:sz w:val="32"/>
          <w:szCs w:val="32"/>
          <w:lang w:eastAsia="en-US"/>
        </w:rPr>
        <w:t>Спасибо за внимание!</w:t>
      </w:r>
    </w:p>
    <w:p w14:paraId="62E215B7" w14:textId="77777777" w:rsidR="00526EAE" w:rsidRDefault="00526EAE" w:rsidP="009A36E9">
      <w:pPr>
        <w:spacing w:line="264" w:lineRule="auto"/>
        <w:jc w:val="center"/>
        <w:rPr>
          <w:rFonts w:eastAsiaTheme="minorHAnsi"/>
          <w:b/>
          <w:i/>
          <w:sz w:val="40"/>
          <w:szCs w:val="40"/>
          <w:lang w:eastAsia="en-US"/>
        </w:rPr>
      </w:pPr>
    </w:p>
    <w:p w14:paraId="0B148821" w14:textId="77777777" w:rsidR="00CE41AE" w:rsidRDefault="00CE41AE" w:rsidP="009A36E9">
      <w:pPr>
        <w:spacing w:line="264" w:lineRule="auto"/>
        <w:jc w:val="center"/>
        <w:rPr>
          <w:rFonts w:eastAsiaTheme="minorHAnsi"/>
          <w:b/>
          <w:i/>
          <w:sz w:val="40"/>
          <w:szCs w:val="40"/>
          <w:lang w:eastAsia="en-US"/>
        </w:rPr>
      </w:pPr>
    </w:p>
    <w:p w14:paraId="2DB711F6" w14:textId="77777777" w:rsidR="00CE41AE" w:rsidRDefault="00CE41AE" w:rsidP="009A36E9">
      <w:pPr>
        <w:spacing w:line="264" w:lineRule="auto"/>
        <w:jc w:val="center"/>
        <w:rPr>
          <w:rFonts w:eastAsiaTheme="minorHAnsi"/>
          <w:b/>
          <w:i/>
          <w:sz w:val="40"/>
          <w:szCs w:val="40"/>
          <w:lang w:eastAsia="en-US"/>
        </w:rPr>
      </w:pPr>
    </w:p>
    <w:p w14:paraId="6338D824" w14:textId="77777777" w:rsidR="00CE41AE" w:rsidRDefault="00CE41AE" w:rsidP="009A36E9">
      <w:pPr>
        <w:spacing w:line="264" w:lineRule="auto"/>
        <w:jc w:val="center"/>
        <w:rPr>
          <w:rFonts w:eastAsiaTheme="minorHAnsi"/>
          <w:b/>
          <w:i/>
          <w:sz w:val="40"/>
          <w:szCs w:val="40"/>
          <w:lang w:eastAsia="en-US"/>
        </w:rPr>
      </w:pPr>
    </w:p>
    <w:p w14:paraId="16C8CBC0" w14:textId="77777777" w:rsidR="00CE41AE" w:rsidRDefault="00CE41AE" w:rsidP="009A36E9">
      <w:pPr>
        <w:spacing w:line="264" w:lineRule="auto"/>
        <w:jc w:val="center"/>
        <w:rPr>
          <w:rFonts w:eastAsiaTheme="minorHAnsi"/>
          <w:b/>
          <w:i/>
          <w:sz w:val="40"/>
          <w:szCs w:val="40"/>
          <w:lang w:eastAsia="en-US"/>
        </w:rPr>
      </w:pPr>
    </w:p>
    <w:p w14:paraId="303D4317" w14:textId="77777777" w:rsidR="00CE41AE" w:rsidRDefault="00CE41AE" w:rsidP="009A36E9">
      <w:pPr>
        <w:spacing w:line="264" w:lineRule="auto"/>
        <w:jc w:val="center"/>
        <w:rPr>
          <w:rFonts w:eastAsiaTheme="minorHAnsi"/>
          <w:b/>
          <w:i/>
          <w:sz w:val="40"/>
          <w:szCs w:val="40"/>
          <w:lang w:eastAsia="en-US"/>
        </w:rPr>
      </w:pPr>
    </w:p>
    <w:p w14:paraId="3943A7FE" w14:textId="77777777" w:rsidR="00CE41AE" w:rsidRDefault="00CE41AE" w:rsidP="009A36E9">
      <w:pPr>
        <w:spacing w:line="264" w:lineRule="auto"/>
        <w:jc w:val="center"/>
        <w:rPr>
          <w:rFonts w:eastAsiaTheme="minorHAnsi"/>
          <w:b/>
          <w:i/>
          <w:sz w:val="40"/>
          <w:szCs w:val="40"/>
          <w:lang w:eastAsia="en-US"/>
        </w:rPr>
      </w:pPr>
    </w:p>
    <w:p w14:paraId="2C38D9EB" w14:textId="77777777" w:rsidR="00526EAE" w:rsidRPr="008F3DAC" w:rsidRDefault="00526EAE" w:rsidP="00526EAE">
      <w:pPr>
        <w:spacing w:line="264" w:lineRule="auto"/>
        <w:ind w:firstLine="567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8F3DAC">
        <w:rPr>
          <w:rFonts w:eastAsia="Calibri"/>
          <w:b/>
          <w:i/>
          <w:sz w:val="28"/>
          <w:szCs w:val="28"/>
          <w:lang w:eastAsia="en-US"/>
        </w:rPr>
        <w:lastRenderedPageBreak/>
        <w:t>Топливно-энергетический комплекс</w:t>
      </w:r>
    </w:p>
    <w:p w14:paraId="1C0CD5A7" w14:textId="77777777" w:rsidR="00526EAE" w:rsidRPr="008F3DAC" w:rsidRDefault="00526EAE" w:rsidP="00526EAE">
      <w:pPr>
        <w:spacing w:line="264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8F3DAC">
        <w:rPr>
          <w:rFonts w:eastAsia="Calibri"/>
          <w:b/>
          <w:i/>
          <w:sz w:val="28"/>
          <w:szCs w:val="28"/>
          <w:lang w:eastAsia="en-US"/>
        </w:rPr>
        <w:t>Электросетевой комплекс</w:t>
      </w:r>
      <w:r w:rsidRPr="008F3DAC">
        <w:rPr>
          <w:rFonts w:eastAsia="Calibri"/>
          <w:i/>
          <w:sz w:val="28"/>
          <w:szCs w:val="28"/>
          <w:lang w:eastAsia="en-US"/>
        </w:rPr>
        <w:t xml:space="preserve"> республики в настоящее время находится в неудовлетворительном техническом состоянии. Электрические сети и подстанции, построенные в основном в 60-70 годах, изношены более чем на 70%.</w:t>
      </w:r>
    </w:p>
    <w:p w14:paraId="336D33DF" w14:textId="77777777" w:rsidR="00526EAE" w:rsidRPr="008F3DAC" w:rsidRDefault="00526EAE" w:rsidP="00526EAE">
      <w:pPr>
        <w:spacing w:line="264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8F3DAC">
        <w:rPr>
          <w:rFonts w:eastAsia="Calibri"/>
          <w:i/>
          <w:sz w:val="28"/>
          <w:szCs w:val="28"/>
          <w:lang w:eastAsia="en-US"/>
        </w:rPr>
        <w:t>В целом в республике 46,7 тыс. км воздушных и кабельных линий электропередачи, 17,7 тыс. подстанций и трансформаторных пунктов.</w:t>
      </w:r>
    </w:p>
    <w:p w14:paraId="7F6BC16F" w14:textId="77777777" w:rsidR="00526EAE" w:rsidRPr="008F3DAC" w:rsidRDefault="00526EAE" w:rsidP="00526EAE">
      <w:pPr>
        <w:spacing w:line="264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8F3DAC">
        <w:rPr>
          <w:rFonts w:eastAsia="Calibri"/>
          <w:i/>
          <w:sz w:val="28"/>
          <w:szCs w:val="28"/>
          <w:lang w:eastAsia="en-US"/>
        </w:rPr>
        <w:t xml:space="preserve">Электроснабжение обеспечивается 16 ГЭС общей мощностью 1885,5 МВт. При потребности 7,7 млрд кВт. час производится 4,8 млрд кВт. час, то есть собственной электроэнергией покрывается потребность лишь на 60-65%.  </w:t>
      </w:r>
    </w:p>
    <w:p w14:paraId="63E8ADD7" w14:textId="77777777" w:rsidR="00526EAE" w:rsidRPr="008F3DAC" w:rsidRDefault="00526EAE" w:rsidP="00526EAE">
      <w:pPr>
        <w:spacing w:line="264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8F3DAC">
        <w:rPr>
          <w:rFonts w:eastAsia="Calibri"/>
          <w:i/>
          <w:sz w:val="28"/>
          <w:szCs w:val="28"/>
          <w:lang w:eastAsia="en-US"/>
        </w:rPr>
        <w:t>Для покрытия дефицита ПАО «РусГидро» начаты работы по реконструкции Чиркейской и Чирюртовской ГЭС. Кроме того, запланировано строительство в 2027 году Могохской малой ГЭС.</w:t>
      </w:r>
    </w:p>
    <w:p w14:paraId="70620E4F" w14:textId="77777777" w:rsidR="00526EAE" w:rsidRPr="008F3DAC" w:rsidRDefault="00526EAE" w:rsidP="00526EAE">
      <w:pPr>
        <w:spacing w:line="264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8F3DAC">
        <w:rPr>
          <w:rFonts w:eastAsia="Calibri"/>
          <w:i/>
          <w:sz w:val="28"/>
          <w:szCs w:val="28"/>
          <w:lang w:eastAsia="en-US"/>
        </w:rPr>
        <w:t xml:space="preserve">Ведется строительство солнечной электростанции в городе Южно-Сухокумске мощностью 15 МВт. Также ведутся подготовительные работы для строительства солнечной электростанции на 60 МВт в Ногайском районе. </w:t>
      </w:r>
    </w:p>
    <w:p w14:paraId="7CCBDA8A" w14:textId="77777777" w:rsidR="00526EAE" w:rsidRPr="008F3DAC" w:rsidRDefault="00526EAE" w:rsidP="00526EAE">
      <w:pPr>
        <w:spacing w:line="264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8F3DAC">
        <w:rPr>
          <w:rFonts w:eastAsia="Calibri"/>
          <w:i/>
          <w:sz w:val="28"/>
          <w:szCs w:val="28"/>
          <w:lang w:eastAsia="en-US"/>
        </w:rPr>
        <w:t>В целом до 2024 года в республике планируется ввод солнечных электростанций совокупной мощностью 380 МВт. Объем планируемых инвестиций на реализацию этих проектов составит более 38 млрд рублей, и мы надеемся, что изменившаяся геополитическая ситуация не повлияет на реализацию этих планов.</w:t>
      </w:r>
    </w:p>
    <w:p w14:paraId="338BEB6D" w14:textId="77777777" w:rsidR="00526EAE" w:rsidRPr="008F3DAC" w:rsidRDefault="00526EAE" w:rsidP="00526EAE">
      <w:pPr>
        <w:spacing w:line="264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8F3DAC">
        <w:rPr>
          <w:rFonts w:eastAsia="Calibri"/>
          <w:i/>
          <w:sz w:val="28"/>
          <w:szCs w:val="28"/>
          <w:lang w:eastAsia="en-US"/>
        </w:rPr>
        <w:lastRenderedPageBreak/>
        <w:t xml:space="preserve">Также одной из важнейших для развития экономики региона и обеспечения жизнедеятельности населения является </w:t>
      </w:r>
      <w:r w:rsidRPr="008F3DAC">
        <w:rPr>
          <w:rFonts w:eastAsia="Calibri"/>
          <w:b/>
          <w:i/>
          <w:sz w:val="28"/>
          <w:szCs w:val="28"/>
          <w:lang w:eastAsia="en-US"/>
        </w:rPr>
        <w:t>газовая отрасль</w:t>
      </w:r>
      <w:r w:rsidRPr="008F3DAC">
        <w:rPr>
          <w:rFonts w:eastAsia="Calibri"/>
          <w:i/>
          <w:sz w:val="28"/>
          <w:szCs w:val="28"/>
          <w:lang w:eastAsia="en-US"/>
        </w:rPr>
        <w:t>.</w:t>
      </w:r>
    </w:p>
    <w:p w14:paraId="19D381DA" w14:textId="77777777" w:rsidR="00526EAE" w:rsidRPr="008F3DAC" w:rsidRDefault="00526EAE" w:rsidP="00526EAE">
      <w:pPr>
        <w:spacing w:line="264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8F3DAC">
        <w:rPr>
          <w:rFonts w:eastAsia="Calibri"/>
          <w:i/>
          <w:sz w:val="28"/>
          <w:szCs w:val="28"/>
          <w:lang w:eastAsia="en-US"/>
        </w:rPr>
        <w:t xml:space="preserve">Республика имеет развитую систему газопроводов высокого, среднего и низкого давления, протяженность которой составляет более 16 тыс. км. </w:t>
      </w:r>
    </w:p>
    <w:p w14:paraId="62294616" w14:textId="77777777" w:rsidR="00526EAE" w:rsidRPr="008F3DAC" w:rsidRDefault="00526EAE" w:rsidP="00526EAE">
      <w:pPr>
        <w:spacing w:line="264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8F3DAC">
        <w:rPr>
          <w:rFonts w:eastAsia="Calibri"/>
          <w:i/>
          <w:sz w:val="28"/>
          <w:szCs w:val="28"/>
          <w:lang w:eastAsia="en-US"/>
        </w:rPr>
        <w:t>Поставка природного газа осуществляется через систему магистральных газопроводов и газопроводов-отводов протяженностью 1,6 тыс. км, включающую в себя 106 газораспределительных станций (ГРС).</w:t>
      </w:r>
    </w:p>
    <w:p w14:paraId="6472952E" w14:textId="77777777" w:rsidR="00526EAE" w:rsidRPr="008F3DAC" w:rsidRDefault="00526EAE" w:rsidP="00526EAE">
      <w:pPr>
        <w:spacing w:line="264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8F3DAC">
        <w:rPr>
          <w:rFonts w:eastAsia="Calibri"/>
          <w:i/>
          <w:sz w:val="28"/>
          <w:szCs w:val="28"/>
          <w:lang w:eastAsia="en-US"/>
        </w:rPr>
        <w:t>Потребителями газа в республике являются 607,7 тыс. физических лиц, а также 13,8 тыс. предприятий – хозяйствующих субъектов.</w:t>
      </w:r>
    </w:p>
    <w:p w14:paraId="1AD1E1BA" w14:textId="77777777" w:rsidR="00526EAE" w:rsidRPr="008F3DAC" w:rsidRDefault="00526EAE" w:rsidP="00526EAE">
      <w:pPr>
        <w:spacing w:line="264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8F3DAC">
        <w:rPr>
          <w:rFonts w:eastAsia="Calibri"/>
          <w:i/>
          <w:sz w:val="28"/>
          <w:szCs w:val="28"/>
          <w:lang w:eastAsia="en-US"/>
        </w:rPr>
        <w:t>В среднесрочной перспективе планируется завершить технически возможную газификацию всех населенных пунктов республики, реконструкцию и модернизацию существующей газовой инфраструктуры.</w:t>
      </w:r>
    </w:p>
    <w:p w14:paraId="00CD5226" w14:textId="77777777" w:rsidR="00526EAE" w:rsidRPr="008F3DAC" w:rsidRDefault="00526EAE" w:rsidP="00526EAE">
      <w:pPr>
        <w:spacing w:line="264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8F3DAC">
        <w:rPr>
          <w:rFonts w:eastAsia="Calibri"/>
          <w:i/>
          <w:sz w:val="28"/>
          <w:szCs w:val="28"/>
          <w:lang w:eastAsia="en-US"/>
        </w:rPr>
        <w:t>Запланировано строительство 914 км межпоселковых газопроводов, что позволит обеспечить возможность газоснабжения более 41,0 тыс. домовладений в 193 населенных пунктах республики (при исполнении обязательств по строительству внутрипоселковых сетей).</w:t>
      </w:r>
    </w:p>
    <w:p w14:paraId="1667EE97" w14:textId="73907E8E" w:rsidR="00526EAE" w:rsidRPr="008F3DAC" w:rsidRDefault="00526EAE" w:rsidP="00CE41AE">
      <w:pPr>
        <w:spacing w:line="264" w:lineRule="auto"/>
        <w:ind w:firstLine="567"/>
        <w:jc w:val="both"/>
        <w:rPr>
          <w:b/>
          <w:i/>
          <w:sz w:val="28"/>
          <w:szCs w:val="28"/>
        </w:rPr>
      </w:pPr>
      <w:r w:rsidRPr="008F3DAC">
        <w:rPr>
          <w:rFonts w:eastAsia="Calibri"/>
          <w:i/>
          <w:sz w:val="28"/>
          <w:szCs w:val="28"/>
          <w:lang w:eastAsia="en-US"/>
        </w:rPr>
        <w:t>С 2021 по 2023 годы предусмотрено завершение 33 объектов газоснабжения общей протяженностью 338,5 км газовых сетей (в том числе 132,68 км внутрипоселковых). Данные мероприятия охватывают 20 районов и 3 города, в результате чего пользоваться природным газом получат возможность порядка 30 населенных пунктов и более 13 тыс. домовладений.</w:t>
      </w:r>
    </w:p>
    <w:sectPr w:rsidR="00526EAE" w:rsidRPr="008F3DAC" w:rsidSect="00526EAE">
      <w:headerReference w:type="default" r:id="rId9"/>
      <w:pgSz w:w="8391" w:h="11907" w:code="11"/>
      <w:pgMar w:top="567" w:right="567" w:bottom="567" w:left="56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0984A" w14:textId="77777777" w:rsidR="00E93838" w:rsidRDefault="00E93838" w:rsidP="008B0987">
      <w:r>
        <w:separator/>
      </w:r>
    </w:p>
  </w:endnote>
  <w:endnote w:type="continuationSeparator" w:id="0">
    <w:p w14:paraId="39FDE11B" w14:textId="77777777" w:rsidR="00E93838" w:rsidRDefault="00E93838" w:rsidP="008B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DD94C" w14:textId="77777777" w:rsidR="00E93838" w:rsidRDefault="00E93838" w:rsidP="008B0987">
      <w:r>
        <w:separator/>
      </w:r>
    </w:p>
  </w:footnote>
  <w:footnote w:type="continuationSeparator" w:id="0">
    <w:p w14:paraId="36AAFAE3" w14:textId="77777777" w:rsidR="00E93838" w:rsidRDefault="00E93838" w:rsidP="008B0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1931999"/>
      <w:docPartObj>
        <w:docPartGallery w:val="Page Numbers (Top of Page)"/>
        <w:docPartUnique/>
      </w:docPartObj>
    </w:sdtPr>
    <w:sdtEndPr/>
    <w:sdtContent>
      <w:p w14:paraId="6FEBAD41" w14:textId="77777777" w:rsidR="00821878" w:rsidRPr="00A737C4" w:rsidRDefault="00821878">
        <w:pPr>
          <w:pStyle w:val="a3"/>
          <w:jc w:val="center"/>
        </w:pPr>
        <w:r w:rsidRPr="00A737C4">
          <w:fldChar w:fldCharType="begin"/>
        </w:r>
        <w:r w:rsidRPr="00A737C4">
          <w:instrText>PAGE   \* MERGEFORMAT</w:instrText>
        </w:r>
        <w:r w:rsidRPr="00A737C4">
          <w:fldChar w:fldCharType="separate"/>
        </w:r>
        <w:r w:rsidR="000A615D">
          <w:rPr>
            <w:noProof/>
          </w:rPr>
          <w:t>27</w:t>
        </w:r>
        <w:r w:rsidRPr="00A737C4">
          <w:fldChar w:fldCharType="end"/>
        </w:r>
      </w:p>
    </w:sdtContent>
  </w:sdt>
  <w:p w14:paraId="3F629671" w14:textId="77777777" w:rsidR="00821878" w:rsidRDefault="008218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7FF6"/>
    <w:multiLevelType w:val="hybridMultilevel"/>
    <w:tmpl w:val="4E045692"/>
    <w:lvl w:ilvl="0" w:tplc="1A1627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CCB008C"/>
    <w:multiLevelType w:val="hybridMultilevel"/>
    <w:tmpl w:val="E8606F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D025B7"/>
    <w:multiLevelType w:val="hybridMultilevel"/>
    <w:tmpl w:val="3404DE9A"/>
    <w:lvl w:ilvl="0" w:tplc="5D922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E2784"/>
    <w:multiLevelType w:val="hybridMultilevel"/>
    <w:tmpl w:val="780AA6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EC3C73"/>
    <w:multiLevelType w:val="hybridMultilevel"/>
    <w:tmpl w:val="62A0FF9A"/>
    <w:lvl w:ilvl="0" w:tplc="40DEDA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5F361EB"/>
    <w:multiLevelType w:val="hybridMultilevel"/>
    <w:tmpl w:val="A838F4BC"/>
    <w:lvl w:ilvl="0" w:tplc="F4D8B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5DB"/>
    <w:rsid w:val="000018C4"/>
    <w:rsid w:val="00002B09"/>
    <w:rsid w:val="00002E50"/>
    <w:rsid w:val="00005DE8"/>
    <w:rsid w:val="00010296"/>
    <w:rsid w:val="000109DB"/>
    <w:rsid w:val="00010B0E"/>
    <w:rsid w:val="00010EA9"/>
    <w:rsid w:val="0001191C"/>
    <w:rsid w:val="00011F07"/>
    <w:rsid w:val="00012118"/>
    <w:rsid w:val="0001247E"/>
    <w:rsid w:val="00015E1C"/>
    <w:rsid w:val="0001709C"/>
    <w:rsid w:val="00021EAE"/>
    <w:rsid w:val="00024C6D"/>
    <w:rsid w:val="00026250"/>
    <w:rsid w:val="00037321"/>
    <w:rsid w:val="00037FBD"/>
    <w:rsid w:val="000430F5"/>
    <w:rsid w:val="00045E14"/>
    <w:rsid w:val="00051AFC"/>
    <w:rsid w:val="00054EA0"/>
    <w:rsid w:val="0005646F"/>
    <w:rsid w:val="00060065"/>
    <w:rsid w:val="000607FA"/>
    <w:rsid w:val="00064F71"/>
    <w:rsid w:val="00065DDD"/>
    <w:rsid w:val="00067F15"/>
    <w:rsid w:val="000705AA"/>
    <w:rsid w:val="00070EA4"/>
    <w:rsid w:val="00072020"/>
    <w:rsid w:val="0007367E"/>
    <w:rsid w:val="00073E9F"/>
    <w:rsid w:val="00074BFE"/>
    <w:rsid w:val="000763B1"/>
    <w:rsid w:val="000769C2"/>
    <w:rsid w:val="0008007A"/>
    <w:rsid w:val="0008231A"/>
    <w:rsid w:val="00083CC2"/>
    <w:rsid w:val="00090F78"/>
    <w:rsid w:val="0009172C"/>
    <w:rsid w:val="0009316F"/>
    <w:rsid w:val="00093FCB"/>
    <w:rsid w:val="000956B5"/>
    <w:rsid w:val="000A37CF"/>
    <w:rsid w:val="000A615D"/>
    <w:rsid w:val="000A72ED"/>
    <w:rsid w:val="000B07BB"/>
    <w:rsid w:val="000B21E1"/>
    <w:rsid w:val="000B47FE"/>
    <w:rsid w:val="000B683F"/>
    <w:rsid w:val="000B68C9"/>
    <w:rsid w:val="000B7787"/>
    <w:rsid w:val="000C0FB3"/>
    <w:rsid w:val="000C1A78"/>
    <w:rsid w:val="000C6359"/>
    <w:rsid w:val="000C6C8D"/>
    <w:rsid w:val="000D2B56"/>
    <w:rsid w:val="000D3407"/>
    <w:rsid w:val="000E0985"/>
    <w:rsid w:val="000E1263"/>
    <w:rsid w:val="000E2084"/>
    <w:rsid w:val="000E6D9D"/>
    <w:rsid w:val="000F3213"/>
    <w:rsid w:val="000F4FEC"/>
    <w:rsid w:val="000F5020"/>
    <w:rsid w:val="000F6330"/>
    <w:rsid w:val="000F7F2F"/>
    <w:rsid w:val="00100E97"/>
    <w:rsid w:val="001015B4"/>
    <w:rsid w:val="00104F4E"/>
    <w:rsid w:val="00107281"/>
    <w:rsid w:val="0010784C"/>
    <w:rsid w:val="00110A23"/>
    <w:rsid w:val="00111FEA"/>
    <w:rsid w:val="00113369"/>
    <w:rsid w:val="00120C3A"/>
    <w:rsid w:val="00120D0B"/>
    <w:rsid w:val="00122A6D"/>
    <w:rsid w:val="00123237"/>
    <w:rsid w:val="0012351A"/>
    <w:rsid w:val="001245EE"/>
    <w:rsid w:val="00124AB3"/>
    <w:rsid w:val="00125049"/>
    <w:rsid w:val="00127A7B"/>
    <w:rsid w:val="001319EC"/>
    <w:rsid w:val="0013276F"/>
    <w:rsid w:val="00132E3A"/>
    <w:rsid w:val="001339B6"/>
    <w:rsid w:val="00134DBB"/>
    <w:rsid w:val="00135FD1"/>
    <w:rsid w:val="0013613F"/>
    <w:rsid w:val="00136249"/>
    <w:rsid w:val="00140367"/>
    <w:rsid w:val="0014333C"/>
    <w:rsid w:val="001440FA"/>
    <w:rsid w:val="00145B6A"/>
    <w:rsid w:val="0014681D"/>
    <w:rsid w:val="00157762"/>
    <w:rsid w:val="00160774"/>
    <w:rsid w:val="001657C5"/>
    <w:rsid w:val="0016674F"/>
    <w:rsid w:val="001674D7"/>
    <w:rsid w:val="00167F1D"/>
    <w:rsid w:val="00171100"/>
    <w:rsid w:val="001722F4"/>
    <w:rsid w:val="00172B63"/>
    <w:rsid w:val="0017307A"/>
    <w:rsid w:val="001745E5"/>
    <w:rsid w:val="00174A93"/>
    <w:rsid w:val="001778A2"/>
    <w:rsid w:val="00184009"/>
    <w:rsid w:val="00186B72"/>
    <w:rsid w:val="0019019D"/>
    <w:rsid w:val="0019092A"/>
    <w:rsid w:val="001950E7"/>
    <w:rsid w:val="00196649"/>
    <w:rsid w:val="001A11B0"/>
    <w:rsid w:val="001A131B"/>
    <w:rsid w:val="001A273D"/>
    <w:rsid w:val="001A6119"/>
    <w:rsid w:val="001A70C9"/>
    <w:rsid w:val="001A7B53"/>
    <w:rsid w:val="001B1530"/>
    <w:rsid w:val="001B1564"/>
    <w:rsid w:val="001B7416"/>
    <w:rsid w:val="001C1DDA"/>
    <w:rsid w:val="001C2B86"/>
    <w:rsid w:val="001C509D"/>
    <w:rsid w:val="001C50ED"/>
    <w:rsid w:val="001C7780"/>
    <w:rsid w:val="001D2AB5"/>
    <w:rsid w:val="001D2DA8"/>
    <w:rsid w:val="001D3439"/>
    <w:rsid w:val="001D6D71"/>
    <w:rsid w:val="001D7394"/>
    <w:rsid w:val="001E2BC8"/>
    <w:rsid w:val="001E2C00"/>
    <w:rsid w:val="001E3574"/>
    <w:rsid w:val="001E3B34"/>
    <w:rsid w:val="001E60E7"/>
    <w:rsid w:val="001E6151"/>
    <w:rsid w:val="001E7388"/>
    <w:rsid w:val="001F4301"/>
    <w:rsid w:val="002001A1"/>
    <w:rsid w:val="00201AF6"/>
    <w:rsid w:val="002021CE"/>
    <w:rsid w:val="00205692"/>
    <w:rsid w:val="0021340A"/>
    <w:rsid w:val="002134AA"/>
    <w:rsid w:val="00214C89"/>
    <w:rsid w:val="00224938"/>
    <w:rsid w:val="002328D3"/>
    <w:rsid w:val="00236A56"/>
    <w:rsid w:val="00236CBA"/>
    <w:rsid w:val="002401E9"/>
    <w:rsid w:val="0024168B"/>
    <w:rsid w:val="00241949"/>
    <w:rsid w:val="002439C5"/>
    <w:rsid w:val="00245044"/>
    <w:rsid w:val="0024630B"/>
    <w:rsid w:val="00247ADB"/>
    <w:rsid w:val="0025015F"/>
    <w:rsid w:val="00251DD9"/>
    <w:rsid w:val="0025360B"/>
    <w:rsid w:val="00254558"/>
    <w:rsid w:val="002577D2"/>
    <w:rsid w:val="00263444"/>
    <w:rsid w:val="00263FD5"/>
    <w:rsid w:val="00267699"/>
    <w:rsid w:val="00271913"/>
    <w:rsid w:val="00271BA7"/>
    <w:rsid w:val="00273F08"/>
    <w:rsid w:val="00277828"/>
    <w:rsid w:val="0028391B"/>
    <w:rsid w:val="00283D65"/>
    <w:rsid w:val="0028520A"/>
    <w:rsid w:val="00286117"/>
    <w:rsid w:val="00290653"/>
    <w:rsid w:val="00292A28"/>
    <w:rsid w:val="0029416F"/>
    <w:rsid w:val="00294AAE"/>
    <w:rsid w:val="00295A14"/>
    <w:rsid w:val="002971A3"/>
    <w:rsid w:val="002A390C"/>
    <w:rsid w:val="002A3ADC"/>
    <w:rsid w:val="002A43CF"/>
    <w:rsid w:val="002A4BEE"/>
    <w:rsid w:val="002A6773"/>
    <w:rsid w:val="002A751C"/>
    <w:rsid w:val="002A7B1F"/>
    <w:rsid w:val="002B5767"/>
    <w:rsid w:val="002B5EB1"/>
    <w:rsid w:val="002C018D"/>
    <w:rsid w:val="002C1A89"/>
    <w:rsid w:val="002D1018"/>
    <w:rsid w:val="002D22AC"/>
    <w:rsid w:val="002D2C1C"/>
    <w:rsid w:val="002D2E83"/>
    <w:rsid w:val="002D31BA"/>
    <w:rsid w:val="002D4024"/>
    <w:rsid w:val="002D50FB"/>
    <w:rsid w:val="002D7E30"/>
    <w:rsid w:val="002E239C"/>
    <w:rsid w:val="002E33E0"/>
    <w:rsid w:val="002E6AEC"/>
    <w:rsid w:val="002F34E4"/>
    <w:rsid w:val="002F37BB"/>
    <w:rsid w:val="002F3E25"/>
    <w:rsid w:val="002F75EC"/>
    <w:rsid w:val="003033E6"/>
    <w:rsid w:val="003041F8"/>
    <w:rsid w:val="00306F27"/>
    <w:rsid w:val="003118FB"/>
    <w:rsid w:val="00312C34"/>
    <w:rsid w:val="0031340D"/>
    <w:rsid w:val="00313D4F"/>
    <w:rsid w:val="00314DE6"/>
    <w:rsid w:val="00314FE7"/>
    <w:rsid w:val="00315836"/>
    <w:rsid w:val="00320C67"/>
    <w:rsid w:val="003215DB"/>
    <w:rsid w:val="00322F56"/>
    <w:rsid w:val="00325EBE"/>
    <w:rsid w:val="00326156"/>
    <w:rsid w:val="0033232D"/>
    <w:rsid w:val="003324A1"/>
    <w:rsid w:val="003341AF"/>
    <w:rsid w:val="00335C87"/>
    <w:rsid w:val="00336E77"/>
    <w:rsid w:val="0033790A"/>
    <w:rsid w:val="00337ACB"/>
    <w:rsid w:val="003412C8"/>
    <w:rsid w:val="0034327E"/>
    <w:rsid w:val="00344D80"/>
    <w:rsid w:val="0034565A"/>
    <w:rsid w:val="00345D10"/>
    <w:rsid w:val="003516FF"/>
    <w:rsid w:val="0035544E"/>
    <w:rsid w:val="00361D37"/>
    <w:rsid w:val="00363C19"/>
    <w:rsid w:val="00364B92"/>
    <w:rsid w:val="00364E2D"/>
    <w:rsid w:val="00365633"/>
    <w:rsid w:val="00370438"/>
    <w:rsid w:val="00373E6F"/>
    <w:rsid w:val="00374CD7"/>
    <w:rsid w:val="00376F68"/>
    <w:rsid w:val="0037733F"/>
    <w:rsid w:val="003774D5"/>
    <w:rsid w:val="003859DD"/>
    <w:rsid w:val="003867A1"/>
    <w:rsid w:val="00386814"/>
    <w:rsid w:val="00386F89"/>
    <w:rsid w:val="00390F51"/>
    <w:rsid w:val="003925E2"/>
    <w:rsid w:val="00395061"/>
    <w:rsid w:val="003A27B8"/>
    <w:rsid w:val="003A3493"/>
    <w:rsid w:val="003A4234"/>
    <w:rsid w:val="003A477C"/>
    <w:rsid w:val="003A4C9B"/>
    <w:rsid w:val="003B2976"/>
    <w:rsid w:val="003B380A"/>
    <w:rsid w:val="003B539C"/>
    <w:rsid w:val="003B7B57"/>
    <w:rsid w:val="003C1160"/>
    <w:rsid w:val="003C1D49"/>
    <w:rsid w:val="003C25FB"/>
    <w:rsid w:val="003C5FC5"/>
    <w:rsid w:val="003C6F77"/>
    <w:rsid w:val="003D01F9"/>
    <w:rsid w:val="003D1D40"/>
    <w:rsid w:val="003D2FF4"/>
    <w:rsid w:val="003D4B5D"/>
    <w:rsid w:val="003D6D5C"/>
    <w:rsid w:val="003E3F18"/>
    <w:rsid w:val="003F1FE0"/>
    <w:rsid w:val="003F55CB"/>
    <w:rsid w:val="00400C64"/>
    <w:rsid w:val="00401CAC"/>
    <w:rsid w:val="00402216"/>
    <w:rsid w:val="00402402"/>
    <w:rsid w:val="00403F05"/>
    <w:rsid w:val="00404E88"/>
    <w:rsid w:val="004055ED"/>
    <w:rsid w:val="004060CD"/>
    <w:rsid w:val="00406384"/>
    <w:rsid w:val="00410269"/>
    <w:rsid w:val="00411A65"/>
    <w:rsid w:val="00413215"/>
    <w:rsid w:val="004160E0"/>
    <w:rsid w:val="00420B6A"/>
    <w:rsid w:val="00421C9F"/>
    <w:rsid w:val="004245B3"/>
    <w:rsid w:val="00424E6E"/>
    <w:rsid w:val="00425713"/>
    <w:rsid w:val="00430109"/>
    <w:rsid w:val="00430AAA"/>
    <w:rsid w:val="004311E9"/>
    <w:rsid w:val="00432064"/>
    <w:rsid w:val="004343B0"/>
    <w:rsid w:val="00434AB4"/>
    <w:rsid w:val="00435CF6"/>
    <w:rsid w:val="0043715E"/>
    <w:rsid w:val="00441220"/>
    <w:rsid w:val="00442471"/>
    <w:rsid w:val="00442ABC"/>
    <w:rsid w:val="0044542D"/>
    <w:rsid w:val="00447321"/>
    <w:rsid w:val="0045147C"/>
    <w:rsid w:val="004524B1"/>
    <w:rsid w:val="004525EC"/>
    <w:rsid w:val="00452AF9"/>
    <w:rsid w:val="004578FE"/>
    <w:rsid w:val="004628EC"/>
    <w:rsid w:val="00464C17"/>
    <w:rsid w:val="00464E36"/>
    <w:rsid w:val="00465EF5"/>
    <w:rsid w:val="00466C22"/>
    <w:rsid w:val="00470FB0"/>
    <w:rsid w:val="00473537"/>
    <w:rsid w:val="00474624"/>
    <w:rsid w:val="0047772E"/>
    <w:rsid w:val="00481740"/>
    <w:rsid w:val="0048306F"/>
    <w:rsid w:val="004858E1"/>
    <w:rsid w:val="004866C6"/>
    <w:rsid w:val="00486920"/>
    <w:rsid w:val="0048796E"/>
    <w:rsid w:val="00490268"/>
    <w:rsid w:val="00492B78"/>
    <w:rsid w:val="00492F34"/>
    <w:rsid w:val="00493DFC"/>
    <w:rsid w:val="00495EE9"/>
    <w:rsid w:val="00496967"/>
    <w:rsid w:val="004A0D81"/>
    <w:rsid w:val="004A22B4"/>
    <w:rsid w:val="004A43F5"/>
    <w:rsid w:val="004A59D6"/>
    <w:rsid w:val="004A7661"/>
    <w:rsid w:val="004B332E"/>
    <w:rsid w:val="004B478F"/>
    <w:rsid w:val="004B5AB0"/>
    <w:rsid w:val="004B730C"/>
    <w:rsid w:val="004B7AE4"/>
    <w:rsid w:val="004C0004"/>
    <w:rsid w:val="004C2753"/>
    <w:rsid w:val="004C2CAD"/>
    <w:rsid w:val="004C2E4C"/>
    <w:rsid w:val="004C6FCA"/>
    <w:rsid w:val="004C7233"/>
    <w:rsid w:val="004D14F8"/>
    <w:rsid w:val="004D1C69"/>
    <w:rsid w:val="004D23BB"/>
    <w:rsid w:val="004D35F0"/>
    <w:rsid w:val="004D41AA"/>
    <w:rsid w:val="004D52A8"/>
    <w:rsid w:val="004D61AE"/>
    <w:rsid w:val="004E1108"/>
    <w:rsid w:val="004E1338"/>
    <w:rsid w:val="004E301C"/>
    <w:rsid w:val="004E7815"/>
    <w:rsid w:val="004F0608"/>
    <w:rsid w:val="004F0F52"/>
    <w:rsid w:val="004F218E"/>
    <w:rsid w:val="004F2E34"/>
    <w:rsid w:val="004F3E9E"/>
    <w:rsid w:val="004F54E8"/>
    <w:rsid w:val="004F65ED"/>
    <w:rsid w:val="00504D88"/>
    <w:rsid w:val="00505292"/>
    <w:rsid w:val="00505BBB"/>
    <w:rsid w:val="00505E2F"/>
    <w:rsid w:val="005070AE"/>
    <w:rsid w:val="0051053F"/>
    <w:rsid w:val="0051251D"/>
    <w:rsid w:val="00513122"/>
    <w:rsid w:val="00517565"/>
    <w:rsid w:val="00522B3A"/>
    <w:rsid w:val="00525BFC"/>
    <w:rsid w:val="00526EAE"/>
    <w:rsid w:val="00535ADB"/>
    <w:rsid w:val="005366A8"/>
    <w:rsid w:val="00536D17"/>
    <w:rsid w:val="00537F1D"/>
    <w:rsid w:val="00542339"/>
    <w:rsid w:val="00546A30"/>
    <w:rsid w:val="00552C23"/>
    <w:rsid w:val="005539F0"/>
    <w:rsid w:val="00557DBA"/>
    <w:rsid w:val="00564D3C"/>
    <w:rsid w:val="00566AD4"/>
    <w:rsid w:val="00567D3F"/>
    <w:rsid w:val="00571440"/>
    <w:rsid w:val="00571636"/>
    <w:rsid w:val="00571798"/>
    <w:rsid w:val="005735B0"/>
    <w:rsid w:val="00574638"/>
    <w:rsid w:val="00577149"/>
    <w:rsid w:val="00582471"/>
    <w:rsid w:val="00591074"/>
    <w:rsid w:val="0059145E"/>
    <w:rsid w:val="005947FC"/>
    <w:rsid w:val="00597646"/>
    <w:rsid w:val="005A10B7"/>
    <w:rsid w:val="005A544D"/>
    <w:rsid w:val="005A6584"/>
    <w:rsid w:val="005B61AF"/>
    <w:rsid w:val="005B7675"/>
    <w:rsid w:val="005C3698"/>
    <w:rsid w:val="005C39A2"/>
    <w:rsid w:val="005C4573"/>
    <w:rsid w:val="005C581E"/>
    <w:rsid w:val="005C6C6F"/>
    <w:rsid w:val="005C6F93"/>
    <w:rsid w:val="005C781D"/>
    <w:rsid w:val="005D0E48"/>
    <w:rsid w:val="005D1609"/>
    <w:rsid w:val="005D5751"/>
    <w:rsid w:val="005D5F1F"/>
    <w:rsid w:val="005E20AF"/>
    <w:rsid w:val="005E6F41"/>
    <w:rsid w:val="005F0176"/>
    <w:rsid w:val="005F0D68"/>
    <w:rsid w:val="005F2422"/>
    <w:rsid w:val="005F2686"/>
    <w:rsid w:val="005F3B60"/>
    <w:rsid w:val="005F674A"/>
    <w:rsid w:val="00600706"/>
    <w:rsid w:val="006016B3"/>
    <w:rsid w:val="00601C72"/>
    <w:rsid w:val="006039E3"/>
    <w:rsid w:val="00603C7C"/>
    <w:rsid w:val="006104FD"/>
    <w:rsid w:val="00610937"/>
    <w:rsid w:val="00616CDD"/>
    <w:rsid w:val="0062051B"/>
    <w:rsid w:val="00620C43"/>
    <w:rsid w:val="00621988"/>
    <w:rsid w:val="00622A3C"/>
    <w:rsid w:val="00623EF2"/>
    <w:rsid w:val="006242D4"/>
    <w:rsid w:val="006247C9"/>
    <w:rsid w:val="0062497B"/>
    <w:rsid w:val="00625C8D"/>
    <w:rsid w:val="006264D7"/>
    <w:rsid w:val="00626A12"/>
    <w:rsid w:val="0063143F"/>
    <w:rsid w:val="00631563"/>
    <w:rsid w:val="00632518"/>
    <w:rsid w:val="006377BF"/>
    <w:rsid w:val="0064161F"/>
    <w:rsid w:val="00641691"/>
    <w:rsid w:val="00641812"/>
    <w:rsid w:val="00641EF9"/>
    <w:rsid w:val="006428E6"/>
    <w:rsid w:val="00643320"/>
    <w:rsid w:val="006455E8"/>
    <w:rsid w:val="00645DA3"/>
    <w:rsid w:val="006464F6"/>
    <w:rsid w:val="00647750"/>
    <w:rsid w:val="00652C48"/>
    <w:rsid w:val="00653EC8"/>
    <w:rsid w:val="00654324"/>
    <w:rsid w:val="00660623"/>
    <w:rsid w:val="00662CB7"/>
    <w:rsid w:val="0066383D"/>
    <w:rsid w:val="00664D6B"/>
    <w:rsid w:val="00670290"/>
    <w:rsid w:val="00675D1F"/>
    <w:rsid w:val="006764D4"/>
    <w:rsid w:val="00684BA2"/>
    <w:rsid w:val="00687DBC"/>
    <w:rsid w:val="006920E9"/>
    <w:rsid w:val="00692594"/>
    <w:rsid w:val="00693380"/>
    <w:rsid w:val="00693910"/>
    <w:rsid w:val="0069402F"/>
    <w:rsid w:val="006956B4"/>
    <w:rsid w:val="00696947"/>
    <w:rsid w:val="00696BEB"/>
    <w:rsid w:val="006970F4"/>
    <w:rsid w:val="006973EB"/>
    <w:rsid w:val="006A0EA0"/>
    <w:rsid w:val="006A1341"/>
    <w:rsid w:val="006A1386"/>
    <w:rsid w:val="006A3BC3"/>
    <w:rsid w:val="006A6D0F"/>
    <w:rsid w:val="006A7820"/>
    <w:rsid w:val="006A7DE6"/>
    <w:rsid w:val="006B25BF"/>
    <w:rsid w:val="006B4ADF"/>
    <w:rsid w:val="006C07E3"/>
    <w:rsid w:val="006C1E9A"/>
    <w:rsid w:val="006C2285"/>
    <w:rsid w:val="006C3E10"/>
    <w:rsid w:val="006C4F63"/>
    <w:rsid w:val="006D2FB9"/>
    <w:rsid w:val="006D3297"/>
    <w:rsid w:val="006D4487"/>
    <w:rsid w:val="006D4C52"/>
    <w:rsid w:val="006D5086"/>
    <w:rsid w:val="006D5C5B"/>
    <w:rsid w:val="006D72BB"/>
    <w:rsid w:val="006E0153"/>
    <w:rsid w:val="006E5EAB"/>
    <w:rsid w:val="006E76D3"/>
    <w:rsid w:val="006E7E63"/>
    <w:rsid w:val="006F0DFB"/>
    <w:rsid w:val="006F185C"/>
    <w:rsid w:val="006F25C8"/>
    <w:rsid w:val="006F4FB5"/>
    <w:rsid w:val="00701713"/>
    <w:rsid w:val="00702024"/>
    <w:rsid w:val="00703FC6"/>
    <w:rsid w:val="00712FC2"/>
    <w:rsid w:val="00717B3E"/>
    <w:rsid w:val="00722052"/>
    <w:rsid w:val="0072400E"/>
    <w:rsid w:val="0072492B"/>
    <w:rsid w:val="00724D20"/>
    <w:rsid w:val="007304C2"/>
    <w:rsid w:val="00732726"/>
    <w:rsid w:val="00733C58"/>
    <w:rsid w:val="00734355"/>
    <w:rsid w:val="0073563C"/>
    <w:rsid w:val="00737D0F"/>
    <w:rsid w:val="00740817"/>
    <w:rsid w:val="0074502B"/>
    <w:rsid w:val="00751338"/>
    <w:rsid w:val="007521DB"/>
    <w:rsid w:val="00756805"/>
    <w:rsid w:val="00756A06"/>
    <w:rsid w:val="00757037"/>
    <w:rsid w:val="00757306"/>
    <w:rsid w:val="007601EF"/>
    <w:rsid w:val="00761222"/>
    <w:rsid w:val="00761A27"/>
    <w:rsid w:val="007661BE"/>
    <w:rsid w:val="007665E9"/>
    <w:rsid w:val="00766C6E"/>
    <w:rsid w:val="00770A85"/>
    <w:rsid w:val="007736DB"/>
    <w:rsid w:val="0077661C"/>
    <w:rsid w:val="0077726B"/>
    <w:rsid w:val="00777DFF"/>
    <w:rsid w:val="00780D06"/>
    <w:rsid w:val="007821B3"/>
    <w:rsid w:val="007822BE"/>
    <w:rsid w:val="007870BE"/>
    <w:rsid w:val="00787185"/>
    <w:rsid w:val="00787EB8"/>
    <w:rsid w:val="00790288"/>
    <w:rsid w:val="00790BB4"/>
    <w:rsid w:val="00792220"/>
    <w:rsid w:val="00792E05"/>
    <w:rsid w:val="00794F6D"/>
    <w:rsid w:val="0079686A"/>
    <w:rsid w:val="007A3E80"/>
    <w:rsid w:val="007A4367"/>
    <w:rsid w:val="007A5AA2"/>
    <w:rsid w:val="007A656E"/>
    <w:rsid w:val="007A6609"/>
    <w:rsid w:val="007A6E60"/>
    <w:rsid w:val="007B1D49"/>
    <w:rsid w:val="007B348D"/>
    <w:rsid w:val="007B3D54"/>
    <w:rsid w:val="007B527D"/>
    <w:rsid w:val="007B612A"/>
    <w:rsid w:val="007B78EE"/>
    <w:rsid w:val="007C11FF"/>
    <w:rsid w:val="007C28E7"/>
    <w:rsid w:val="007C4788"/>
    <w:rsid w:val="007C55A1"/>
    <w:rsid w:val="007C5B26"/>
    <w:rsid w:val="007C6A27"/>
    <w:rsid w:val="007C7031"/>
    <w:rsid w:val="007D25C9"/>
    <w:rsid w:val="007D4710"/>
    <w:rsid w:val="007D6420"/>
    <w:rsid w:val="007E08DD"/>
    <w:rsid w:val="007E220A"/>
    <w:rsid w:val="007E4E1F"/>
    <w:rsid w:val="007E5AD0"/>
    <w:rsid w:val="007E72FB"/>
    <w:rsid w:val="007E7A77"/>
    <w:rsid w:val="007E7D81"/>
    <w:rsid w:val="007F07A5"/>
    <w:rsid w:val="007F215F"/>
    <w:rsid w:val="007F51BD"/>
    <w:rsid w:val="007F5204"/>
    <w:rsid w:val="007F5AF9"/>
    <w:rsid w:val="00802A44"/>
    <w:rsid w:val="00804151"/>
    <w:rsid w:val="00804228"/>
    <w:rsid w:val="008058B4"/>
    <w:rsid w:val="00806C3E"/>
    <w:rsid w:val="00807A95"/>
    <w:rsid w:val="0081118F"/>
    <w:rsid w:val="00811CCC"/>
    <w:rsid w:val="008139C9"/>
    <w:rsid w:val="00821878"/>
    <w:rsid w:val="008230E3"/>
    <w:rsid w:val="0082511A"/>
    <w:rsid w:val="00827750"/>
    <w:rsid w:val="008338D0"/>
    <w:rsid w:val="0083458D"/>
    <w:rsid w:val="00834F5A"/>
    <w:rsid w:val="00835A2D"/>
    <w:rsid w:val="00840028"/>
    <w:rsid w:val="0084179A"/>
    <w:rsid w:val="00841ECB"/>
    <w:rsid w:val="008421D3"/>
    <w:rsid w:val="00842520"/>
    <w:rsid w:val="00846E08"/>
    <w:rsid w:val="0084747A"/>
    <w:rsid w:val="00850A57"/>
    <w:rsid w:val="008530FF"/>
    <w:rsid w:val="00854CFE"/>
    <w:rsid w:val="0085686E"/>
    <w:rsid w:val="008601D5"/>
    <w:rsid w:val="00861345"/>
    <w:rsid w:val="00871069"/>
    <w:rsid w:val="00873687"/>
    <w:rsid w:val="008737E8"/>
    <w:rsid w:val="00875F12"/>
    <w:rsid w:val="00880A6C"/>
    <w:rsid w:val="00882224"/>
    <w:rsid w:val="00883295"/>
    <w:rsid w:val="00885A42"/>
    <w:rsid w:val="00886B10"/>
    <w:rsid w:val="00887DD0"/>
    <w:rsid w:val="0089145B"/>
    <w:rsid w:val="00893865"/>
    <w:rsid w:val="00896059"/>
    <w:rsid w:val="008A0818"/>
    <w:rsid w:val="008A0AB5"/>
    <w:rsid w:val="008A2D5A"/>
    <w:rsid w:val="008A5C24"/>
    <w:rsid w:val="008A6EA9"/>
    <w:rsid w:val="008B0987"/>
    <w:rsid w:val="008B0AB8"/>
    <w:rsid w:val="008B5718"/>
    <w:rsid w:val="008B6415"/>
    <w:rsid w:val="008C02F2"/>
    <w:rsid w:val="008C0E86"/>
    <w:rsid w:val="008C0EA2"/>
    <w:rsid w:val="008C2AA5"/>
    <w:rsid w:val="008C4C10"/>
    <w:rsid w:val="008C516B"/>
    <w:rsid w:val="008C5264"/>
    <w:rsid w:val="008C5D52"/>
    <w:rsid w:val="008C6DE1"/>
    <w:rsid w:val="008D1046"/>
    <w:rsid w:val="008D3A33"/>
    <w:rsid w:val="008D4F96"/>
    <w:rsid w:val="008D5088"/>
    <w:rsid w:val="008D57A1"/>
    <w:rsid w:val="008D7A67"/>
    <w:rsid w:val="008E208D"/>
    <w:rsid w:val="008E641E"/>
    <w:rsid w:val="008E7826"/>
    <w:rsid w:val="008F014C"/>
    <w:rsid w:val="008F2E8F"/>
    <w:rsid w:val="008F38BD"/>
    <w:rsid w:val="008F3DAC"/>
    <w:rsid w:val="008F7E7A"/>
    <w:rsid w:val="00903079"/>
    <w:rsid w:val="009040CF"/>
    <w:rsid w:val="00905273"/>
    <w:rsid w:val="009064E3"/>
    <w:rsid w:val="00906862"/>
    <w:rsid w:val="009102CA"/>
    <w:rsid w:val="00910B3B"/>
    <w:rsid w:val="00911A7B"/>
    <w:rsid w:val="00912AC5"/>
    <w:rsid w:val="009134CB"/>
    <w:rsid w:val="00917365"/>
    <w:rsid w:val="009200C6"/>
    <w:rsid w:val="009210AC"/>
    <w:rsid w:val="0092229C"/>
    <w:rsid w:val="00925785"/>
    <w:rsid w:val="0092624A"/>
    <w:rsid w:val="00926570"/>
    <w:rsid w:val="0093395C"/>
    <w:rsid w:val="00934C34"/>
    <w:rsid w:val="009352C3"/>
    <w:rsid w:val="00936E67"/>
    <w:rsid w:val="00937E06"/>
    <w:rsid w:val="00941895"/>
    <w:rsid w:val="00941C1E"/>
    <w:rsid w:val="009424F7"/>
    <w:rsid w:val="00943C9A"/>
    <w:rsid w:val="0094459D"/>
    <w:rsid w:val="00945996"/>
    <w:rsid w:val="00950C25"/>
    <w:rsid w:val="009551A4"/>
    <w:rsid w:val="00955779"/>
    <w:rsid w:val="0095659D"/>
    <w:rsid w:val="0096023A"/>
    <w:rsid w:val="009645DE"/>
    <w:rsid w:val="0096734E"/>
    <w:rsid w:val="00967954"/>
    <w:rsid w:val="00970BAF"/>
    <w:rsid w:val="0097281E"/>
    <w:rsid w:val="00974977"/>
    <w:rsid w:val="00975A5C"/>
    <w:rsid w:val="00977F2A"/>
    <w:rsid w:val="00980492"/>
    <w:rsid w:val="00980A9C"/>
    <w:rsid w:val="00981112"/>
    <w:rsid w:val="0098190F"/>
    <w:rsid w:val="00981E1D"/>
    <w:rsid w:val="00982074"/>
    <w:rsid w:val="00985743"/>
    <w:rsid w:val="009877DE"/>
    <w:rsid w:val="009920A2"/>
    <w:rsid w:val="009938F9"/>
    <w:rsid w:val="00993B49"/>
    <w:rsid w:val="00994099"/>
    <w:rsid w:val="00995C79"/>
    <w:rsid w:val="00995E39"/>
    <w:rsid w:val="009A3382"/>
    <w:rsid w:val="009A36E9"/>
    <w:rsid w:val="009A6032"/>
    <w:rsid w:val="009B0C80"/>
    <w:rsid w:val="009B2245"/>
    <w:rsid w:val="009B3BFC"/>
    <w:rsid w:val="009C0986"/>
    <w:rsid w:val="009C19DC"/>
    <w:rsid w:val="009C1BFF"/>
    <w:rsid w:val="009C47C9"/>
    <w:rsid w:val="009C48B5"/>
    <w:rsid w:val="009C51AB"/>
    <w:rsid w:val="009C561E"/>
    <w:rsid w:val="009C5AD5"/>
    <w:rsid w:val="009C5E08"/>
    <w:rsid w:val="009C64F7"/>
    <w:rsid w:val="009C7BC9"/>
    <w:rsid w:val="009D19BF"/>
    <w:rsid w:val="009D219B"/>
    <w:rsid w:val="009D5181"/>
    <w:rsid w:val="009D5965"/>
    <w:rsid w:val="009E01D8"/>
    <w:rsid w:val="009E0DAC"/>
    <w:rsid w:val="009E120C"/>
    <w:rsid w:val="009E154D"/>
    <w:rsid w:val="009E2854"/>
    <w:rsid w:val="009E4BC1"/>
    <w:rsid w:val="009E6218"/>
    <w:rsid w:val="009F0159"/>
    <w:rsid w:val="009F0296"/>
    <w:rsid w:val="009F06ED"/>
    <w:rsid w:val="009F0C65"/>
    <w:rsid w:val="009F1016"/>
    <w:rsid w:val="009F4746"/>
    <w:rsid w:val="009F5C7D"/>
    <w:rsid w:val="009F651E"/>
    <w:rsid w:val="00A00B74"/>
    <w:rsid w:val="00A037A8"/>
    <w:rsid w:val="00A0528A"/>
    <w:rsid w:val="00A0580E"/>
    <w:rsid w:val="00A06F60"/>
    <w:rsid w:val="00A07C4E"/>
    <w:rsid w:val="00A12391"/>
    <w:rsid w:val="00A12A65"/>
    <w:rsid w:val="00A16DC9"/>
    <w:rsid w:val="00A176B9"/>
    <w:rsid w:val="00A17A83"/>
    <w:rsid w:val="00A17E36"/>
    <w:rsid w:val="00A2010B"/>
    <w:rsid w:val="00A2042F"/>
    <w:rsid w:val="00A2049F"/>
    <w:rsid w:val="00A32E78"/>
    <w:rsid w:val="00A3411C"/>
    <w:rsid w:val="00A34CDF"/>
    <w:rsid w:val="00A367BE"/>
    <w:rsid w:val="00A4205E"/>
    <w:rsid w:val="00A421E7"/>
    <w:rsid w:val="00A427F1"/>
    <w:rsid w:val="00A42B4E"/>
    <w:rsid w:val="00A451DF"/>
    <w:rsid w:val="00A45D0C"/>
    <w:rsid w:val="00A475C6"/>
    <w:rsid w:val="00A543CB"/>
    <w:rsid w:val="00A553EA"/>
    <w:rsid w:val="00A55601"/>
    <w:rsid w:val="00A56669"/>
    <w:rsid w:val="00A56679"/>
    <w:rsid w:val="00A56AE0"/>
    <w:rsid w:val="00A61535"/>
    <w:rsid w:val="00A615F7"/>
    <w:rsid w:val="00A64C83"/>
    <w:rsid w:val="00A65392"/>
    <w:rsid w:val="00A66754"/>
    <w:rsid w:val="00A67E3F"/>
    <w:rsid w:val="00A709C8"/>
    <w:rsid w:val="00A72576"/>
    <w:rsid w:val="00A72D50"/>
    <w:rsid w:val="00A737C4"/>
    <w:rsid w:val="00A75492"/>
    <w:rsid w:val="00A778DF"/>
    <w:rsid w:val="00A77AF3"/>
    <w:rsid w:val="00A80320"/>
    <w:rsid w:val="00A82D6A"/>
    <w:rsid w:val="00A87EE8"/>
    <w:rsid w:val="00A91520"/>
    <w:rsid w:val="00A9237B"/>
    <w:rsid w:val="00A95C2C"/>
    <w:rsid w:val="00A9716E"/>
    <w:rsid w:val="00AA0622"/>
    <w:rsid w:val="00AA1453"/>
    <w:rsid w:val="00AA2542"/>
    <w:rsid w:val="00AA40FE"/>
    <w:rsid w:val="00AA47EB"/>
    <w:rsid w:val="00AA4870"/>
    <w:rsid w:val="00AA533F"/>
    <w:rsid w:val="00AA5AC5"/>
    <w:rsid w:val="00AA5F97"/>
    <w:rsid w:val="00AB254A"/>
    <w:rsid w:val="00AB7172"/>
    <w:rsid w:val="00AC2F9D"/>
    <w:rsid w:val="00AC32E7"/>
    <w:rsid w:val="00AC33D5"/>
    <w:rsid w:val="00AC495B"/>
    <w:rsid w:val="00AC4D45"/>
    <w:rsid w:val="00AC543E"/>
    <w:rsid w:val="00AC7166"/>
    <w:rsid w:val="00AD0CC1"/>
    <w:rsid w:val="00AD4083"/>
    <w:rsid w:val="00AD5499"/>
    <w:rsid w:val="00AD6CCE"/>
    <w:rsid w:val="00AD739C"/>
    <w:rsid w:val="00AE087F"/>
    <w:rsid w:val="00AE1C4D"/>
    <w:rsid w:val="00AE2811"/>
    <w:rsid w:val="00AE38D2"/>
    <w:rsid w:val="00AE6AFF"/>
    <w:rsid w:val="00AF1107"/>
    <w:rsid w:val="00AF1B6E"/>
    <w:rsid w:val="00AF1F21"/>
    <w:rsid w:val="00AF20C0"/>
    <w:rsid w:val="00AF5782"/>
    <w:rsid w:val="00AF6284"/>
    <w:rsid w:val="00AF66BA"/>
    <w:rsid w:val="00AF6A7C"/>
    <w:rsid w:val="00B0103B"/>
    <w:rsid w:val="00B04131"/>
    <w:rsid w:val="00B05026"/>
    <w:rsid w:val="00B051D2"/>
    <w:rsid w:val="00B11F58"/>
    <w:rsid w:val="00B141CB"/>
    <w:rsid w:val="00B14C85"/>
    <w:rsid w:val="00B15050"/>
    <w:rsid w:val="00B17912"/>
    <w:rsid w:val="00B17FCC"/>
    <w:rsid w:val="00B22129"/>
    <w:rsid w:val="00B2308B"/>
    <w:rsid w:val="00B2361F"/>
    <w:rsid w:val="00B248F9"/>
    <w:rsid w:val="00B24E4F"/>
    <w:rsid w:val="00B2513D"/>
    <w:rsid w:val="00B32A4A"/>
    <w:rsid w:val="00B32A54"/>
    <w:rsid w:val="00B338EF"/>
    <w:rsid w:val="00B33CAA"/>
    <w:rsid w:val="00B37006"/>
    <w:rsid w:val="00B37141"/>
    <w:rsid w:val="00B42619"/>
    <w:rsid w:val="00B47E17"/>
    <w:rsid w:val="00B50CD7"/>
    <w:rsid w:val="00B521F4"/>
    <w:rsid w:val="00B5272E"/>
    <w:rsid w:val="00B557ED"/>
    <w:rsid w:val="00B6025A"/>
    <w:rsid w:val="00B60F10"/>
    <w:rsid w:val="00B617AD"/>
    <w:rsid w:val="00B64C68"/>
    <w:rsid w:val="00B66802"/>
    <w:rsid w:val="00B72BB2"/>
    <w:rsid w:val="00B75320"/>
    <w:rsid w:val="00B80366"/>
    <w:rsid w:val="00B815E6"/>
    <w:rsid w:val="00B83DB4"/>
    <w:rsid w:val="00B85F80"/>
    <w:rsid w:val="00B86ED9"/>
    <w:rsid w:val="00B879F5"/>
    <w:rsid w:val="00B90A8C"/>
    <w:rsid w:val="00B933C4"/>
    <w:rsid w:val="00B93CC7"/>
    <w:rsid w:val="00B941CB"/>
    <w:rsid w:val="00B94E15"/>
    <w:rsid w:val="00B97910"/>
    <w:rsid w:val="00BA07D3"/>
    <w:rsid w:val="00BA17E3"/>
    <w:rsid w:val="00BA2FFC"/>
    <w:rsid w:val="00BA372C"/>
    <w:rsid w:val="00BA79FE"/>
    <w:rsid w:val="00BB0B8E"/>
    <w:rsid w:val="00BB2B41"/>
    <w:rsid w:val="00BB5100"/>
    <w:rsid w:val="00BB6751"/>
    <w:rsid w:val="00BB74B5"/>
    <w:rsid w:val="00BC0BD0"/>
    <w:rsid w:val="00BC2794"/>
    <w:rsid w:val="00BC4125"/>
    <w:rsid w:val="00BC441D"/>
    <w:rsid w:val="00BD0A34"/>
    <w:rsid w:val="00BD1FB0"/>
    <w:rsid w:val="00BD4F86"/>
    <w:rsid w:val="00BD5A89"/>
    <w:rsid w:val="00BE00BD"/>
    <w:rsid w:val="00BE3539"/>
    <w:rsid w:val="00BE52A2"/>
    <w:rsid w:val="00BE776C"/>
    <w:rsid w:val="00BF0BB9"/>
    <w:rsid w:val="00BF29CA"/>
    <w:rsid w:val="00BF3D90"/>
    <w:rsid w:val="00C0152D"/>
    <w:rsid w:val="00C01CAE"/>
    <w:rsid w:val="00C0622A"/>
    <w:rsid w:val="00C06E2A"/>
    <w:rsid w:val="00C07444"/>
    <w:rsid w:val="00C07F3E"/>
    <w:rsid w:val="00C1027C"/>
    <w:rsid w:val="00C125A4"/>
    <w:rsid w:val="00C1490E"/>
    <w:rsid w:val="00C15630"/>
    <w:rsid w:val="00C24972"/>
    <w:rsid w:val="00C254F7"/>
    <w:rsid w:val="00C26596"/>
    <w:rsid w:val="00C26671"/>
    <w:rsid w:val="00C26859"/>
    <w:rsid w:val="00C3115B"/>
    <w:rsid w:val="00C31538"/>
    <w:rsid w:val="00C31612"/>
    <w:rsid w:val="00C31C0D"/>
    <w:rsid w:val="00C32A01"/>
    <w:rsid w:val="00C32AD4"/>
    <w:rsid w:val="00C32B98"/>
    <w:rsid w:val="00C33B6D"/>
    <w:rsid w:val="00C3628D"/>
    <w:rsid w:val="00C3740C"/>
    <w:rsid w:val="00C4377B"/>
    <w:rsid w:val="00C439B6"/>
    <w:rsid w:val="00C43A02"/>
    <w:rsid w:val="00C43EBD"/>
    <w:rsid w:val="00C44147"/>
    <w:rsid w:val="00C46925"/>
    <w:rsid w:val="00C46F2A"/>
    <w:rsid w:val="00C47617"/>
    <w:rsid w:val="00C52812"/>
    <w:rsid w:val="00C567D8"/>
    <w:rsid w:val="00C615FE"/>
    <w:rsid w:val="00C66102"/>
    <w:rsid w:val="00C664F7"/>
    <w:rsid w:val="00C6712B"/>
    <w:rsid w:val="00C672A2"/>
    <w:rsid w:val="00C70050"/>
    <w:rsid w:val="00C70997"/>
    <w:rsid w:val="00C70F0B"/>
    <w:rsid w:val="00C710C1"/>
    <w:rsid w:val="00C7155C"/>
    <w:rsid w:val="00C730BB"/>
    <w:rsid w:val="00C747C7"/>
    <w:rsid w:val="00C74F6C"/>
    <w:rsid w:val="00C75CC4"/>
    <w:rsid w:val="00C77C31"/>
    <w:rsid w:val="00C9034B"/>
    <w:rsid w:val="00C92D3C"/>
    <w:rsid w:val="00C92F22"/>
    <w:rsid w:val="00C96A0F"/>
    <w:rsid w:val="00C96A3A"/>
    <w:rsid w:val="00CA0606"/>
    <w:rsid w:val="00CA070C"/>
    <w:rsid w:val="00CA163C"/>
    <w:rsid w:val="00CA1E71"/>
    <w:rsid w:val="00CA2E34"/>
    <w:rsid w:val="00CA72A7"/>
    <w:rsid w:val="00CA7828"/>
    <w:rsid w:val="00CB44F4"/>
    <w:rsid w:val="00CC1D93"/>
    <w:rsid w:val="00CC58CA"/>
    <w:rsid w:val="00CC6D12"/>
    <w:rsid w:val="00CD18E7"/>
    <w:rsid w:val="00CD1B91"/>
    <w:rsid w:val="00CD1DF8"/>
    <w:rsid w:val="00CD37D2"/>
    <w:rsid w:val="00CD41C1"/>
    <w:rsid w:val="00CE0CD5"/>
    <w:rsid w:val="00CE177F"/>
    <w:rsid w:val="00CE1F0E"/>
    <w:rsid w:val="00CE2934"/>
    <w:rsid w:val="00CE3F9B"/>
    <w:rsid w:val="00CE41AE"/>
    <w:rsid w:val="00CE44F5"/>
    <w:rsid w:val="00CE5C7D"/>
    <w:rsid w:val="00CF28C7"/>
    <w:rsid w:val="00CF32CC"/>
    <w:rsid w:val="00CF4805"/>
    <w:rsid w:val="00CF5D8F"/>
    <w:rsid w:val="00CF7AE6"/>
    <w:rsid w:val="00D0122B"/>
    <w:rsid w:val="00D13D18"/>
    <w:rsid w:val="00D14917"/>
    <w:rsid w:val="00D16A27"/>
    <w:rsid w:val="00D16C3F"/>
    <w:rsid w:val="00D1710E"/>
    <w:rsid w:val="00D22D6A"/>
    <w:rsid w:val="00D24DCD"/>
    <w:rsid w:val="00D25BC7"/>
    <w:rsid w:val="00D34615"/>
    <w:rsid w:val="00D34F19"/>
    <w:rsid w:val="00D37312"/>
    <w:rsid w:val="00D37F20"/>
    <w:rsid w:val="00D40132"/>
    <w:rsid w:val="00D44E33"/>
    <w:rsid w:val="00D50E67"/>
    <w:rsid w:val="00D522F9"/>
    <w:rsid w:val="00D52AB3"/>
    <w:rsid w:val="00D53A95"/>
    <w:rsid w:val="00D547D9"/>
    <w:rsid w:val="00D5534B"/>
    <w:rsid w:val="00D564B4"/>
    <w:rsid w:val="00D6274F"/>
    <w:rsid w:val="00D62A24"/>
    <w:rsid w:val="00D635F1"/>
    <w:rsid w:val="00D63CC8"/>
    <w:rsid w:val="00D65366"/>
    <w:rsid w:val="00D6543A"/>
    <w:rsid w:val="00D65DB6"/>
    <w:rsid w:val="00D65FE7"/>
    <w:rsid w:val="00D66A8C"/>
    <w:rsid w:val="00D670E8"/>
    <w:rsid w:val="00D67ABA"/>
    <w:rsid w:val="00D67AC1"/>
    <w:rsid w:val="00D72E29"/>
    <w:rsid w:val="00D732E9"/>
    <w:rsid w:val="00D7420B"/>
    <w:rsid w:val="00D82370"/>
    <w:rsid w:val="00D84692"/>
    <w:rsid w:val="00D86C35"/>
    <w:rsid w:val="00D8747C"/>
    <w:rsid w:val="00D91013"/>
    <w:rsid w:val="00D91A82"/>
    <w:rsid w:val="00D91EF2"/>
    <w:rsid w:val="00D946B4"/>
    <w:rsid w:val="00DA0D59"/>
    <w:rsid w:val="00DA1AB5"/>
    <w:rsid w:val="00DA3A97"/>
    <w:rsid w:val="00DA42C0"/>
    <w:rsid w:val="00DA45C3"/>
    <w:rsid w:val="00DA463F"/>
    <w:rsid w:val="00DA69FC"/>
    <w:rsid w:val="00DA7647"/>
    <w:rsid w:val="00DB2EE1"/>
    <w:rsid w:val="00DB3C38"/>
    <w:rsid w:val="00DB4C2B"/>
    <w:rsid w:val="00DB6526"/>
    <w:rsid w:val="00DB6A51"/>
    <w:rsid w:val="00DC082C"/>
    <w:rsid w:val="00DC1C4B"/>
    <w:rsid w:val="00DC3073"/>
    <w:rsid w:val="00DC4901"/>
    <w:rsid w:val="00DC55F1"/>
    <w:rsid w:val="00DC5C5C"/>
    <w:rsid w:val="00DD18A4"/>
    <w:rsid w:val="00DD5B59"/>
    <w:rsid w:val="00DD73E7"/>
    <w:rsid w:val="00DD77BC"/>
    <w:rsid w:val="00DE103F"/>
    <w:rsid w:val="00DE264D"/>
    <w:rsid w:val="00DE2EE1"/>
    <w:rsid w:val="00DE5424"/>
    <w:rsid w:val="00DF1698"/>
    <w:rsid w:val="00DF2550"/>
    <w:rsid w:val="00DF2B6C"/>
    <w:rsid w:val="00DF32CA"/>
    <w:rsid w:val="00DF565E"/>
    <w:rsid w:val="00DF78C4"/>
    <w:rsid w:val="00E01418"/>
    <w:rsid w:val="00E02AA1"/>
    <w:rsid w:val="00E037A1"/>
    <w:rsid w:val="00E054B5"/>
    <w:rsid w:val="00E05897"/>
    <w:rsid w:val="00E0688B"/>
    <w:rsid w:val="00E0703A"/>
    <w:rsid w:val="00E10254"/>
    <w:rsid w:val="00E11314"/>
    <w:rsid w:val="00E12777"/>
    <w:rsid w:val="00E1732B"/>
    <w:rsid w:val="00E20DE1"/>
    <w:rsid w:val="00E2318E"/>
    <w:rsid w:val="00E2460C"/>
    <w:rsid w:val="00E3090D"/>
    <w:rsid w:val="00E3357D"/>
    <w:rsid w:val="00E35880"/>
    <w:rsid w:val="00E35995"/>
    <w:rsid w:val="00E37212"/>
    <w:rsid w:val="00E37767"/>
    <w:rsid w:val="00E40382"/>
    <w:rsid w:val="00E44253"/>
    <w:rsid w:val="00E474D4"/>
    <w:rsid w:val="00E478B2"/>
    <w:rsid w:val="00E53401"/>
    <w:rsid w:val="00E565DB"/>
    <w:rsid w:val="00E57060"/>
    <w:rsid w:val="00E62B8C"/>
    <w:rsid w:val="00E634F7"/>
    <w:rsid w:val="00E64CB7"/>
    <w:rsid w:val="00E6629E"/>
    <w:rsid w:val="00E664D7"/>
    <w:rsid w:val="00E66AAA"/>
    <w:rsid w:val="00E66B2A"/>
    <w:rsid w:val="00E72362"/>
    <w:rsid w:val="00E7628E"/>
    <w:rsid w:val="00E82036"/>
    <w:rsid w:val="00E82813"/>
    <w:rsid w:val="00E82973"/>
    <w:rsid w:val="00E83C37"/>
    <w:rsid w:val="00E84A5E"/>
    <w:rsid w:val="00E90C2D"/>
    <w:rsid w:val="00E9129B"/>
    <w:rsid w:val="00E927E8"/>
    <w:rsid w:val="00E92E56"/>
    <w:rsid w:val="00E93036"/>
    <w:rsid w:val="00E93838"/>
    <w:rsid w:val="00E9486C"/>
    <w:rsid w:val="00E97D44"/>
    <w:rsid w:val="00EA007A"/>
    <w:rsid w:val="00EA10C2"/>
    <w:rsid w:val="00EA1B7E"/>
    <w:rsid w:val="00EA1CA2"/>
    <w:rsid w:val="00EA35A7"/>
    <w:rsid w:val="00EA3893"/>
    <w:rsid w:val="00EA3DE2"/>
    <w:rsid w:val="00EA47BE"/>
    <w:rsid w:val="00EA47C8"/>
    <w:rsid w:val="00EA7BA0"/>
    <w:rsid w:val="00EB0DF2"/>
    <w:rsid w:val="00EB18B0"/>
    <w:rsid w:val="00EB400D"/>
    <w:rsid w:val="00EB48A3"/>
    <w:rsid w:val="00EB4C9F"/>
    <w:rsid w:val="00EB4EB6"/>
    <w:rsid w:val="00EB5811"/>
    <w:rsid w:val="00EC1344"/>
    <w:rsid w:val="00EC2C09"/>
    <w:rsid w:val="00EC52E2"/>
    <w:rsid w:val="00EC61C8"/>
    <w:rsid w:val="00EC7F1D"/>
    <w:rsid w:val="00ED1CD9"/>
    <w:rsid w:val="00ED24D0"/>
    <w:rsid w:val="00ED31F8"/>
    <w:rsid w:val="00ED4C33"/>
    <w:rsid w:val="00ED6301"/>
    <w:rsid w:val="00ED6D39"/>
    <w:rsid w:val="00EE068A"/>
    <w:rsid w:val="00EE0D27"/>
    <w:rsid w:val="00EE1BBE"/>
    <w:rsid w:val="00EE29F3"/>
    <w:rsid w:val="00EE4B6D"/>
    <w:rsid w:val="00EE5665"/>
    <w:rsid w:val="00EF310B"/>
    <w:rsid w:val="00EF4371"/>
    <w:rsid w:val="00EF4C1E"/>
    <w:rsid w:val="00EF5C33"/>
    <w:rsid w:val="00EF6662"/>
    <w:rsid w:val="00F0283E"/>
    <w:rsid w:val="00F030F7"/>
    <w:rsid w:val="00F0679F"/>
    <w:rsid w:val="00F07122"/>
    <w:rsid w:val="00F1205F"/>
    <w:rsid w:val="00F152B7"/>
    <w:rsid w:val="00F16926"/>
    <w:rsid w:val="00F17B2B"/>
    <w:rsid w:val="00F24B81"/>
    <w:rsid w:val="00F2585A"/>
    <w:rsid w:val="00F25E93"/>
    <w:rsid w:val="00F27351"/>
    <w:rsid w:val="00F27EE2"/>
    <w:rsid w:val="00F301C8"/>
    <w:rsid w:val="00F3041A"/>
    <w:rsid w:val="00F315A9"/>
    <w:rsid w:val="00F32AE6"/>
    <w:rsid w:val="00F3443E"/>
    <w:rsid w:val="00F34F50"/>
    <w:rsid w:val="00F3599D"/>
    <w:rsid w:val="00F403B1"/>
    <w:rsid w:val="00F40CF0"/>
    <w:rsid w:val="00F40D61"/>
    <w:rsid w:val="00F42A4E"/>
    <w:rsid w:val="00F4322E"/>
    <w:rsid w:val="00F45600"/>
    <w:rsid w:val="00F45FBC"/>
    <w:rsid w:val="00F534F9"/>
    <w:rsid w:val="00F577DB"/>
    <w:rsid w:val="00F618AF"/>
    <w:rsid w:val="00F63F96"/>
    <w:rsid w:val="00F7085E"/>
    <w:rsid w:val="00F75762"/>
    <w:rsid w:val="00F75C63"/>
    <w:rsid w:val="00F75E79"/>
    <w:rsid w:val="00F76B00"/>
    <w:rsid w:val="00F77533"/>
    <w:rsid w:val="00F85B79"/>
    <w:rsid w:val="00F90AE0"/>
    <w:rsid w:val="00F92AEA"/>
    <w:rsid w:val="00F93014"/>
    <w:rsid w:val="00F94619"/>
    <w:rsid w:val="00F95D6A"/>
    <w:rsid w:val="00F960B9"/>
    <w:rsid w:val="00F970D8"/>
    <w:rsid w:val="00F97AAA"/>
    <w:rsid w:val="00FA0118"/>
    <w:rsid w:val="00FA06E4"/>
    <w:rsid w:val="00FA15D9"/>
    <w:rsid w:val="00FA1B7B"/>
    <w:rsid w:val="00FA27FD"/>
    <w:rsid w:val="00FA4684"/>
    <w:rsid w:val="00FA7C3D"/>
    <w:rsid w:val="00FB1762"/>
    <w:rsid w:val="00FB3299"/>
    <w:rsid w:val="00FB4815"/>
    <w:rsid w:val="00FB533D"/>
    <w:rsid w:val="00FB730B"/>
    <w:rsid w:val="00FB7D65"/>
    <w:rsid w:val="00FC24EB"/>
    <w:rsid w:val="00FC4F3D"/>
    <w:rsid w:val="00FD03FB"/>
    <w:rsid w:val="00FD61E5"/>
    <w:rsid w:val="00FE0E0C"/>
    <w:rsid w:val="00FE1C71"/>
    <w:rsid w:val="00FE7484"/>
    <w:rsid w:val="00FE7677"/>
    <w:rsid w:val="00FF02AC"/>
    <w:rsid w:val="00FF0637"/>
    <w:rsid w:val="00FF1090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3F1E3"/>
  <w15:docId w15:val="{482C51E9-0AF8-4AAA-BEC8-F5B57379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9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0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B09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B0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42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20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CF5D8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C254F7"/>
    <w:pPr>
      <w:ind w:left="720"/>
      <w:contextualSpacing/>
    </w:pPr>
  </w:style>
  <w:style w:type="paragraph" w:customStyle="1" w:styleId="ab">
    <w:name w:val="Текстовка"/>
    <w:rsid w:val="00EA3DE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">
    <w:name w:val="Знак Знак5"/>
    <w:basedOn w:val="a"/>
    <w:autoRedefine/>
    <w:rsid w:val="00E037A1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character" w:customStyle="1" w:styleId="ac">
    <w:name w:val="Основной текст_"/>
    <w:basedOn w:val="a0"/>
    <w:link w:val="1"/>
    <w:rsid w:val="00BF29CA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1">
    <w:name w:val="Основной текст1"/>
    <w:basedOn w:val="a"/>
    <w:link w:val="ac"/>
    <w:rsid w:val="00BF29CA"/>
    <w:pPr>
      <w:widowControl w:val="0"/>
      <w:shd w:val="clear" w:color="auto" w:fill="FFFFFF"/>
      <w:spacing w:line="377" w:lineRule="auto"/>
      <w:ind w:firstLine="400"/>
    </w:pPr>
    <w:rPr>
      <w:sz w:val="38"/>
      <w:szCs w:val="38"/>
      <w:lang w:eastAsia="en-US"/>
    </w:rPr>
  </w:style>
  <w:style w:type="character" w:customStyle="1" w:styleId="2">
    <w:name w:val="Основной текст (2)_"/>
    <w:basedOn w:val="a0"/>
    <w:link w:val="20"/>
    <w:locked/>
    <w:rsid w:val="004C723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7233"/>
    <w:pPr>
      <w:widowControl w:val="0"/>
      <w:shd w:val="clear" w:color="auto" w:fill="FFFFFF"/>
      <w:spacing w:before="660" w:after="660" w:line="322" w:lineRule="exact"/>
      <w:jc w:val="center"/>
    </w:pPr>
    <w:rPr>
      <w:rFonts w:ascii="Sylfaen" w:eastAsia="Sylfaen" w:hAnsi="Sylfaen" w:cs="Sylfaen"/>
      <w:sz w:val="26"/>
      <w:szCs w:val="26"/>
      <w:lang w:eastAsia="en-US"/>
    </w:rPr>
  </w:style>
  <w:style w:type="paragraph" w:customStyle="1" w:styleId="14">
    <w:name w:val="Обычный + 14 пт"/>
    <w:aliases w:val="Черный,уплотненный на  0,1 пт"/>
    <w:basedOn w:val="a"/>
    <w:link w:val="140"/>
    <w:rsid w:val="00D25BC7"/>
    <w:pPr>
      <w:ind w:right="294" w:firstLine="561"/>
      <w:jc w:val="both"/>
    </w:pPr>
    <w:rPr>
      <w:color w:val="000000"/>
      <w:spacing w:val="-2"/>
      <w:sz w:val="28"/>
      <w:szCs w:val="28"/>
    </w:rPr>
  </w:style>
  <w:style w:type="character" w:customStyle="1" w:styleId="140">
    <w:name w:val="Обычный + 14 пт Знак"/>
    <w:aliases w:val="Черный Знак,уплотненный на  0 Знак,1 пт Знак"/>
    <w:link w:val="14"/>
    <w:rsid w:val="00D25BC7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A6A1E-EBDB-4524-96B6-3732B8DC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5250</Words>
  <Characters>29929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Алиева Зайнаб Магомедовна</dc:creator>
  <cp:lastModifiedBy>Акилов Сайгид Абдулхабирович</cp:lastModifiedBy>
  <cp:revision>3</cp:revision>
  <cp:lastPrinted>2022-04-20T07:11:00Z</cp:lastPrinted>
  <dcterms:created xsi:type="dcterms:W3CDTF">2022-04-20T07:05:00Z</dcterms:created>
  <dcterms:modified xsi:type="dcterms:W3CDTF">2022-04-20T07:12:00Z</dcterms:modified>
</cp:coreProperties>
</file>