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1B3" w:rsidRDefault="00A101B3">
      <w:pPr>
        <w:pStyle w:val="ConsPlusTitlePage"/>
      </w:pPr>
      <w:r>
        <w:t xml:space="preserve">Документ предоставлен </w:t>
      </w:r>
      <w:hyperlink r:id="rId5" w:history="1">
        <w:r>
          <w:rPr>
            <w:color w:val="0000FF"/>
          </w:rPr>
          <w:t>КонсультантПлюс</w:t>
        </w:r>
      </w:hyperlink>
      <w:r>
        <w:br/>
      </w:r>
    </w:p>
    <w:p w:rsidR="00A101B3" w:rsidRDefault="00A101B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101B3">
        <w:tc>
          <w:tcPr>
            <w:tcW w:w="4677" w:type="dxa"/>
            <w:tcBorders>
              <w:top w:val="nil"/>
              <w:left w:val="nil"/>
              <w:bottom w:val="nil"/>
              <w:right w:val="nil"/>
            </w:tcBorders>
          </w:tcPr>
          <w:p w:rsidR="00A101B3" w:rsidRDefault="00A101B3">
            <w:pPr>
              <w:pStyle w:val="ConsPlusNormal"/>
              <w:outlineLvl w:val="0"/>
            </w:pPr>
            <w:r>
              <w:t>10 апреля 2019 года</w:t>
            </w:r>
          </w:p>
        </w:tc>
        <w:tc>
          <w:tcPr>
            <w:tcW w:w="4677" w:type="dxa"/>
            <w:tcBorders>
              <w:top w:val="nil"/>
              <w:left w:val="nil"/>
              <w:bottom w:val="nil"/>
              <w:right w:val="nil"/>
            </w:tcBorders>
          </w:tcPr>
          <w:p w:rsidR="00A101B3" w:rsidRDefault="00A101B3">
            <w:pPr>
              <w:pStyle w:val="ConsPlusNormal"/>
              <w:jc w:val="right"/>
              <w:outlineLvl w:val="0"/>
            </w:pPr>
            <w:r>
              <w:t>N 30-рг</w:t>
            </w:r>
          </w:p>
        </w:tc>
      </w:tr>
    </w:tbl>
    <w:p w:rsidR="00A101B3" w:rsidRDefault="00A101B3">
      <w:pPr>
        <w:pStyle w:val="ConsPlusNormal"/>
        <w:pBdr>
          <w:top w:val="single" w:sz="6" w:space="0" w:color="auto"/>
        </w:pBdr>
        <w:spacing w:before="100" w:after="100"/>
        <w:jc w:val="both"/>
        <w:rPr>
          <w:sz w:val="2"/>
          <w:szCs w:val="2"/>
        </w:rPr>
      </w:pPr>
    </w:p>
    <w:p w:rsidR="00A101B3" w:rsidRDefault="00A101B3">
      <w:pPr>
        <w:pStyle w:val="ConsPlusNormal"/>
        <w:jc w:val="both"/>
      </w:pPr>
    </w:p>
    <w:p w:rsidR="00A101B3" w:rsidRDefault="00A101B3">
      <w:pPr>
        <w:pStyle w:val="ConsPlusTitle"/>
        <w:jc w:val="center"/>
      </w:pPr>
      <w:r>
        <w:t>РАСПОРЯЖЕНИЕ</w:t>
      </w:r>
    </w:p>
    <w:p w:rsidR="00A101B3" w:rsidRDefault="00A101B3">
      <w:pPr>
        <w:pStyle w:val="ConsPlusTitle"/>
        <w:jc w:val="both"/>
      </w:pPr>
    </w:p>
    <w:p w:rsidR="00A101B3" w:rsidRDefault="00A101B3">
      <w:pPr>
        <w:pStyle w:val="ConsPlusTitle"/>
        <w:jc w:val="center"/>
      </w:pPr>
      <w:r>
        <w:t>ГЛАВЫ РЕСПУБЛИКИ ДАГЕСТАН</w:t>
      </w:r>
    </w:p>
    <w:p w:rsidR="00A101B3" w:rsidRDefault="00A101B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01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01B3" w:rsidRDefault="00A101B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101B3" w:rsidRDefault="00A101B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101B3" w:rsidRDefault="00A101B3">
            <w:pPr>
              <w:pStyle w:val="ConsPlusNormal"/>
              <w:jc w:val="center"/>
            </w:pPr>
            <w:r>
              <w:rPr>
                <w:color w:val="392C69"/>
              </w:rPr>
              <w:t>Список изменяющих документов</w:t>
            </w:r>
          </w:p>
          <w:p w:rsidR="00A101B3" w:rsidRDefault="00A101B3">
            <w:pPr>
              <w:pStyle w:val="ConsPlusNormal"/>
              <w:jc w:val="center"/>
            </w:pPr>
            <w:r>
              <w:rPr>
                <w:color w:val="392C69"/>
              </w:rPr>
              <w:t xml:space="preserve">(в ред. </w:t>
            </w:r>
            <w:hyperlink r:id="rId6" w:history="1">
              <w:r>
                <w:rPr>
                  <w:color w:val="0000FF"/>
                </w:rPr>
                <w:t>Распоряжения</w:t>
              </w:r>
            </w:hyperlink>
            <w:r>
              <w:rPr>
                <w:color w:val="392C69"/>
              </w:rPr>
              <w:t xml:space="preserve"> Главы РД от 23.09.2019 N 76-рг)</w:t>
            </w:r>
          </w:p>
        </w:tc>
        <w:tc>
          <w:tcPr>
            <w:tcW w:w="113" w:type="dxa"/>
            <w:tcBorders>
              <w:top w:val="nil"/>
              <w:left w:val="nil"/>
              <w:bottom w:val="nil"/>
              <w:right w:val="nil"/>
            </w:tcBorders>
            <w:shd w:val="clear" w:color="auto" w:fill="F4F3F8"/>
            <w:tcMar>
              <w:top w:w="0" w:type="dxa"/>
              <w:left w:w="0" w:type="dxa"/>
              <w:bottom w:w="0" w:type="dxa"/>
              <w:right w:w="0" w:type="dxa"/>
            </w:tcMar>
          </w:tcPr>
          <w:p w:rsidR="00A101B3" w:rsidRDefault="00A101B3">
            <w:pPr>
              <w:spacing w:after="1" w:line="0" w:lineRule="atLeast"/>
            </w:pPr>
          </w:p>
        </w:tc>
      </w:tr>
    </w:tbl>
    <w:p w:rsidR="00A101B3" w:rsidRDefault="00A101B3">
      <w:pPr>
        <w:pStyle w:val="ConsPlusNormal"/>
        <w:jc w:val="both"/>
      </w:pPr>
    </w:p>
    <w:p w:rsidR="00A101B3" w:rsidRDefault="00A101B3">
      <w:pPr>
        <w:pStyle w:val="ConsPlusNormal"/>
        <w:ind w:firstLine="540"/>
        <w:jc w:val="both"/>
      </w:pPr>
      <w:r>
        <w:t>В целях реализации основных направлений государственной политики по развитию конкуренции в Республике Дагестан:</w:t>
      </w:r>
    </w:p>
    <w:p w:rsidR="00A101B3" w:rsidRDefault="00A101B3">
      <w:pPr>
        <w:pStyle w:val="ConsPlusNormal"/>
        <w:spacing w:before="220"/>
        <w:ind w:firstLine="540"/>
        <w:jc w:val="both"/>
      </w:pPr>
      <w:r>
        <w:t xml:space="preserve">1. Утвердить прилагаемый </w:t>
      </w:r>
      <w:hyperlink w:anchor="P42" w:history="1">
        <w:r>
          <w:rPr>
            <w:color w:val="0000FF"/>
          </w:rPr>
          <w:t>План</w:t>
        </w:r>
      </w:hyperlink>
      <w:r>
        <w:t xml:space="preserve"> мероприятий ("дорожную карту") по содействию развитию конкуренции в Республике Дагестан на 2019-2021 годы (далее - План).</w:t>
      </w:r>
    </w:p>
    <w:p w:rsidR="00A101B3" w:rsidRDefault="00A101B3">
      <w:pPr>
        <w:pStyle w:val="ConsPlusNormal"/>
        <w:spacing w:before="220"/>
        <w:ind w:firstLine="540"/>
        <w:jc w:val="both"/>
      </w:pPr>
      <w:r>
        <w:t>2. Правительству Республики Дагестан:</w:t>
      </w:r>
    </w:p>
    <w:p w:rsidR="00A101B3" w:rsidRDefault="00A101B3">
      <w:pPr>
        <w:pStyle w:val="ConsPlusNormal"/>
        <w:spacing w:before="220"/>
        <w:ind w:firstLine="540"/>
        <w:jc w:val="both"/>
      </w:pPr>
      <w:r>
        <w:t xml:space="preserve">осуществлять взаимодействие с федеральными органами исполнительной власти в целях реализации в Республике Дагестан Национального </w:t>
      </w:r>
      <w:hyperlink r:id="rId7" w:history="1">
        <w:r>
          <w:rPr>
            <w:color w:val="0000FF"/>
          </w:rPr>
          <w:t>плана</w:t>
        </w:r>
      </w:hyperlink>
      <w:r>
        <w:t xml:space="preserve"> развития конкуренции в Российской Федерации на 2018-2020 годы, утвержденного Указом Президента Российской Федерации от 21 декабря 2017 г. N 618 "Об основных направлениях государственной политики по развитию конкуренции";</w:t>
      </w:r>
    </w:p>
    <w:p w:rsidR="00A101B3" w:rsidRDefault="00A101B3">
      <w:pPr>
        <w:pStyle w:val="ConsPlusNormal"/>
        <w:spacing w:before="220"/>
        <w:ind w:firstLine="540"/>
        <w:jc w:val="both"/>
      </w:pPr>
      <w:r>
        <w:t xml:space="preserve">осуществлять координацию выполнения мероприятий, предусмотренных </w:t>
      </w:r>
      <w:hyperlink w:anchor="P42" w:history="1">
        <w:r>
          <w:rPr>
            <w:color w:val="0000FF"/>
          </w:rPr>
          <w:t>Планом</w:t>
        </w:r>
      </w:hyperlink>
      <w:r>
        <w:t>.</w:t>
      </w:r>
    </w:p>
    <w:p w:rsidR="00A101B3" w:rsidRDefault="00A101B3">
      <w:pPr>
        <w:pStyle w:val="ConsPlusNormal"/>
        <w:spacing w:before="220"/>
        <w:ind w:firstLine="540"/>
        <w:jc w:val="both"/>
      </w:pPr>
      <w:r>
        <w:t>3. Органам исполнительной власти Республики Дагестан (далее - органы исполнительной власти):</w:t>
      </w:r>
    </w:p>
    <w:p w:rsidR="00A101B3" w:rsidRDefault="00A101B3">
      <w:pPr>
        <w:pStyle w:val="ConsPlusNormal"/>
        <w:spacing w:before="220"/>
        <w:ind w:firstLine="540"/>
        <w:jc w:val="both"/>
      </w:pPr>
      <w:r>
        <w:t xml:space="preserve">обеспечить достижение к 1 января 2022 года ключевых показателей развития конкуренции, отражающих долю организаций частной формы собственности в отраслях экономики в Республике Дагестан, согласно </w:t>
      </w:r>
      <w:hyperlink w:anchor="P661" w:history="1">
        <w:r>
          <w:rPr>
            <w:color w:val="0000FF"/>
          </w:rPr>
          <w:t>приложению N 1</w:t>
        </w:r>
      </w:hyperlink>
      <w:r>
        <w:t xml:space="preserve"> к Плану;</w:t>
      </w:r>
    </w:p>
    <w:p w:rsidR="00A101B3" w:rsidRDefault="00A101B3">
      <w:pPr>
        <w:pStyle w:val="ConsPlusNormal"/>
        <w:spacing w:before="220"/>
        <w:ind w:firstLine="540"/>
        <w:jc w:val="both"/>
      </w:pPr>
      <w:r>
        <w:t xml:space="preserve">обеспечить реализацию мер, направленных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в пределах установленной Правительством Республики Дагестан штатной численности органов исполнительной власти и средств, предусмотренных им на руководство и управление в сфере установленных функций, руководствуясь методическими </w:t>
      </w:r>
      <w:hyperlink r:id="rId8" w:history="1">
        <w:r>
          <w:rPr>
            <w:color w:val="0000FF"/>
          </w:rPr>
          <w:t>рекомендациями</w:t>
        </w:r>
      </w:hyperlink>
      <w:r>
        <w:t>, утвержденными распоряжением Правительства Российской Федерации от 18 октября 2018 г. N 2258-р;</w:t>
      </w:r>
    </w:p>
    <w:p w:rsidR="00A101B3" w:rsidRDefault="00A101B3">
      <w:pPr>
        <w:pStyle w:val="ConsPlusNormal"/>
        <w:spacing w:before="220"/>
        <w:ind w:firstLine="540"/>
        <w:jc w:val="both"/>
      </w:pPr>
      <w:r>
        <w:t xml:space="preserve">ответственным за реализацию мероприятий согласно </w:t>
      </w:r>
      <w:hyperlink w:anchor="P1071" w:history="1">
        <w:r>
          <w:rPr>
            <w:color w:val="0000FF"/>
          </w:rPr>
          <w:t>приложению N 2</w:t>
        </w:r>
      </w:hyperlink>
      <w:r>
        <w:t xml:space="preserve"> к Плану ежеквартально до 10-го числа месяца, следующего за отчетным периодом, и ежегодно до 1 марта года, следующего за отчетным периодом, представлять в Министерство экономики и территориального развития Республики Дагестан информацию о ходе реализации </w:t>
      </w:r>
      <w:hyperlink w:anchor="P42" w:history="1">
        <w:r>
          <w:rPr>
            <w:color w:val="0000FF"/>
          </w:rPr>
          <w:t>Плана</w:t>
        </w:r>
      </w:hyperlink>
      <w:r>
        <w:t>.</w:t>
      </w:r>
    </w:p>
    <w:p w:rsidR="00A101B3" w:rsidRDefault="00A101B3">
      <w:pPr>
        <w:pStyle w:val="ConsPlusNormal"/>
        <w:spacing w:before="220"/>
        <w:ind w:firstLine="540"/>
        <w:jc w:val="both"/>
      </w:pPr>
      <w:r>
        <w:t>4. Рекомендовать органам местного самоуправления муниципальных районов и городских округов Республики Дагестан:</w:t>
      </w:r>
    </w:p>
    <w:p w:rsidR="00A101B3" w:rsidRDefault="00A101B3">
      <w:pPr>
        <w:pStyle w:val="ConsPlusNormal"/>
        <w:spacing w:before="220"/>
        <w:ind w:firstLine="540"/>
        <w:jc w:val="both"/>
      </w:pPr>
      <w:r>
        <w:t>обеспечить в своей деятельности приоритет целей и задач по развитию конкуренции на товарных рынках;</w:t>
      </w:r>
    </w:p>
    <w:p w:rsidR="00A101B3" w:rsidRDefault="00A101B3">
      <w:pPr>
        <w:pStyle w:val="ConsPlusNormal"/>
        <w:spacing w:before="220"/>
        <w:ind w:firstLine="540"/>
        <w:jc w:val="both"/>
      </w:pPr>
      <w:r>
        <w:lastRenderedPageBreak/>
        <w:t xml:space="preserve">актуализировать муниципальные планы ("дорожные карты") по содействию развитию конкуренции и обеспечить их выполнение с учетом изменений, внесенных в </w:t>
      </w:r>
      <w:hyperlink r:id="rId9" w:history="1">
        <w:r>
          <w:rPr>
            <w:color w:val="0000FF"/>
          </w:rPr>
          <w:t>стандарт</w:t>
        </w:r>
      </w:hyperlink>
      <w:r>
        <w:t xml:space="preserve"> развития конкуренции в субъектах Российской Федерации, утвержденный распоряжением Правительства Российской Федерации от 5 сентября 2015 года N 1738-р, и необходимости достижения к 1 января 2022 года ключевых показателей развития конкуренции.</w:t>
      </w:r>
    </w:p>
    <w:p w:rsidR="00A101B3" w:rsidRDefault="00A101B3">
      <w:pPr>
        <w:pStyle w:val="ConsPlusNormal"/>
        <w:spacing w:before="220"/>
        <w:ind w:firstLine="540"/>
        <w:jc w:val="both"/>
      </w:pPr>
      <w:r>
        <w:t>5. Министерству экономики и территориального развития Республики Дагестан:</w:t>
      </w:r>
    </w:p>
    <w:p w:rsidR="00A101B3" w:rsidRDefault="00A101B3">
      <w:pPr>
        <w:pStyle w:val="ConsPlusNormal"/>
        <w:spacing w:before="220"/>
        <w:ind w:firstLine="540"/>
        <w:jc w:val="both"/>
      </w:pPr>
      <w:r>
        <w:t xml:space="preserve">ежеквартально до 20-го числа месяца, следующего за отчетным периодом, представлять в Правительство Республики Дагестан информацию о ходе реализации </w:t>
      </w:r>
      <w:hyperlink w:anchor="P42" w:history="1">
        <w:r>
          <w:rPr>
            <w:color w:val="0000FF"/>
          </w:rPr>
          <w:t>Плана</w:t>
        </w:r>
      </w:hyperlink>
      <w:r>
        <w:t>;</w:t>
      </w:r>
    </w:p>
    <w:p w:rsidR="00A101B3" w:rsidRDefault="00A101B3">
      <w:pPr>
        <w:pStyle w:val="ConsPlusNormal"/>
        <w:spacing w:before="220"/>
        <w:ind w:firstLine="540"/>
        <w:jc w:val="both"/>
      </w:pPr>
      <w:r>
        <w:t>ежегодно до 10-го марта года, следующего за отчетным, представлять в Федеральную антимонопольную службу, Министерство экономического развития Российской Федерации, Центральный банк Российской Федерации, АНО "Агентство стратегических инициатив по продвижению новых проектов" и Правительство Республики Дагестан доклад о состоянии и развитии конкурентной среды на рынках товаров и услуг Республики Дагестан.</w:t>
      </w:r>
    </w:p>
    <w:p w:rsidR="00A101B3" w:rsidRDefault="00A101B3">
      <w:pPr>
        <w:pStyle w:val="ConsPlusNormal"/>
        <w:spacing w:before="220"/>
        <w:ind w:firstLine="540"/>
        <w:jc w:val="both"/>
      </w:pPr>
      <w:r>
        <w:t>6. Контроль за исполнением настоящего распоряжения возложить на заместителей Председателя Правительства Республики Дагестан по курируемым направлениям.</w:t>
      </w:r>
    </w:p>
    <w:p w:rsidR="00A101B3" w:rsidRDefault="00A101B3">
      <w:pPr>
        <w:pStyle w:val="ConsPlusNormal"/>
        <w:jc w:val="both"/>
      </w:pPr>
    </w:p>
    <w:p w:rsidR="00A101B3" w:rsidRDefault="00A101B3">
      <w:pPr>
        <w:pStyle w:val="ConsPlusNormal"/>
        <w:jc w:val="right"/>
      </w:pPr>
      <w:r>
        <w:t>Глава</w:t>
      </w:r>
    </w:p>
    <w:p w:rsidR="00A101B3" w:rsidRDefault="00A101B3">
      <w:pPr>
        <w:pStyle w:val="ConsPlusNormal"/>
        <w:jc w:val="right"/>
      </w:pPr>
      <w:r>
        <w:t>Республики Дагестан</w:t>
      </w:r>
    </w:p>
    <w:p w:rsidR="00A101B3" w:rsidRDefault="00A101B3">
      <w:pPr>
        <w:pStyle w:val="ConsPlusNormal"/>
        <w:jc w:val="right"/>
      </w:pPr>
      <w:r>
        <w:t>В.ВАСИЛЬЕВ</w:t>
      </w:r>
    </w:p>
    <w:p w:rsidR="00A101B3" w:rsidRDefault="00A101B3">
      <w:pPr>
        <w:pStyle w:val="ConsPlusNormal"/>
      </w:pPr>
      <w:r>
        <w:t>10 апреля 2019 года</w:t>
      </w:r>
    </w:p>
    <w:p w:rsidR="00A101B3" w:rsidRDefault="00A101B3">
      <w:pPr>
        <w:pStyle w:val="ConsPlusNormal"/>
        <w:spacing w:before="220"/>
      </w:pPr>
      <w:r>
        <w:t>N 30-рг</w:t>
      </w:r>
    </w:p>
    <w:p w:rsidR="00A101B3" w:rsidRDefault="00A101B3">
      <w:pPr>
        <w:pStyle w:val="ConsPlusNormal"/>
        <w:jc w:val="both"/>
      </w:pPr>
    </w:p>
    <w:p w:rsidR="00A101B3" w:rsidRDefault="00A101B3">
      <w:pPr>
        <w:pStyle w:val="ConsPlusNormal"/>
        <w:jc w:val="both"/>
      </w:pPr>
    </w:p>
    <w:p w:rsidR="00A101B3" w:rsidRDefault="00A101B3">
      <w:pPr>
        <w:pStyle w:val="ConsPlusNormal"/>
        <w:jc w:val="both"/>
      </w:pPr>
    </w:p>
    <w:p w:rsidR="00A101B3" w:rsidRDefault="00A101B3">
      <w:pPr>
        <w:pStyle w:val="ConsPlusNormal"/>
        <w:jc w:val="both"/>
      </w:pPr>
    </w:p>
    <w:p w:rsidR="00A101B3" w:rsidRDefault="00A101B3">
      <w:pPr>
        <w:pStyle w:val="ConsPlusNormal"/>
        <w:jc w:val="both"/>
      </w:pPr>
    </w:p>
    <w:p w:rsidR="00A101B3" w:rsidRDefault="00A101B3">
      <w:pPr>
        <w:pStyle w:val="ConsPlusNormal"/>
        <w:jc w:val="right"/>
        <w:outlineLvl w:val="0"/>
      </w:pPr>
      <w:r>
        <w:t>Утвержден</w:t>
      </w:r>
    </w:p>
    <w:p w:rsidR="00A101B3" w:rsidRDefault="00A101B3">
      <w:pPr>
        <w:pStyle w:val="ConsPlusNormal"/>
        <w:jc w:val="right"/>
      </w:pPr>
      <w:r>
        <w:t>распоряжением Главы</w:t>
      </w:r>
    </w:p>
    <w:p w:rsidR="00A101B3" w:rsidRDefault="00A101B3">
      <w:pPr>
        <w:pStyle w:val="ConsPlusNormal"/>
        <w:jc w:val="right"/>
      </w:pPr>
      <w:r>
        <w:t>Республики Дагестан</w:t>
      </w:r>
    </w:p>
    <w:p w:rsidR="00A101B3" w:rsidRDefault="00A101B3">
      <w:pPr>
        <w:pStyle w:val="ConsPlusNormal"/>
        <w:jc w:val="right"/>
      </w:pPr>
      <w:r>
        <w:t>от 10 апреля 2019 г. N 30-рг</w:t>
      </w:r>
    </w:p>
    <w:p w:rsidR="00A101B3" w:rsidRDefault="00A101B3">
      <w:pPr>
        <w:pStyle w:val="ConsPlusNormal"/>
        <w:jc w:val="both"/>
      </w:pPr>
    </w:p>
    <w:p w:rsidR="00A101B3" w:rsidRDefault="00A101B3">
      <w:pPr>
        <w:pStyle w:val="ConsPlusTitle"/>
        <w:jc w:val="center"/>
      </w:pPr>
      <w:bookmarkStart w:id="0" w:name="P42"/>
      <w:bookmarkEnd w:id="0"/>
      <w:r>
        <w:t>ПЛАН</w:t>
      </w:r>
    </w:p>
    <w:p w:rsidR="00A101B3" w:rsidRDefault="00A101B3">
      <w:pPr>
        <w:pStyle w:val="ConsPlusTitle"/>
        <w:jc w:val="center"/>
      </w:pPr>
      <w:r>
        <w:t>МЕРОПРИЯТИЙ ("ДОРОЖНАЯ КАРТА") ПО СОДЕЙСТВИЮ РАЗВИТИЮ</w:t>
      </w:r>
    </w:p>
    <w:p w:rsidR="00A101B3" w:rsidRDefault="00A101B3">
      <w:pPr>
        <w:pStyle w:val="ConsPlusTitle"/>
        <w:jc w:val="center"/>
      </w:pPr>
      <w:r>
        <w:t>КОНКУРЕНЦИИ В РЕСПУБЛИКЕ ДАГЕСТАН НА 2019-2021 ГОДЫ</w:t>
      </w:r>
    </w:p>
    <w:p w:rsidR="00A101B3" w:rsidRDefault="00A101B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01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01B3" w:rsidRDefault="00A101B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101B3" w:rsidRDefault="00A101B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101B3" w:rsidRDefault="00A101B3">
            <w:pPr>
              <w:pStyle w:val="ConsPlusNormal"/>
              <w:jc w:val="center"/>
            </w:pPr>
            <w:r>
              <w:rPr>
                <w:color w:val="392C69"/>
              </w:rPr>
              <w:t>Список изменяющих документов</w:t>
            </w:r>
          </w:p>
          <w:p w:rsidR="00A101B3" w:rsidRDefault="00A101B3">
            <w:pPr>
              <w:pStyle w:val="ConsPlusNormal"/>
              <w:jc w:val="center"/>
            </w:pPr>
            <w:r>
              <w:rPr>
                <w:color w:val="392C69"/>
              </w:rPr>
              <w:t xml:space="preserve">(в ред. </w:t>
            </w:r>
            <w:hyperlink r:id="rId10" w:history="1">
              <w:r>
                <w:rPr>
                  <w:color w:val="0000FF"/>
                </w:rPr>
                <w:t>Распоряжения</w:t>
              </w:r>
            </w:hyperlink>
            <w:r>
              <w:rPr>
                <w:color w:val="392C69"/>
              </w:rPr>
              <w:t xml:space="preserve"> Главы РД от 23.09.2019 N 76-рг)</w:t>
            </w:r>
          </w:p>
        </w:tc>
        <w:tc>
          <w:tcPr>
            <w:tcW w:w="113" w:type="dxa"/>
            <w:tcBorders>
              <w:top w:val="nil"/>
              <w:left w:val="nil"/>
              <w:bottom w:val="nil"/>
              <w:right w:val="nil"/>
            </w:tcBorders>
            <w:shd w:val="clear" w:color="auto" w:fill="F4F3F8"/>
            <w:tcMar>
              <w:top w:w="0" w:type="dxa"/>
              <w:left w:w="0" w:type="dxa"/>
              <w:bottom w:w="0" w:type="dxa"/>
              <w:right w:w="0" w:type="dxa"/>
            </w:tcMar>
          </w:tcPr>
          <w:p w:rsidR="00A101B3" w:rsidRDefault="00A101B3">
            <w:pPr>
              <w:spacing w:after="1" w:line="0" w:lineRule="atLeast"/>
            </w:pPr>
          </w:p>
        </w:tc>
      </w:tr>
    </w:tbl>
    <w:p w:rsidR="00A101B3" w:rsidRDefault="00A101B3">
      <w:pPr>
        <w:pStyle w:val="ConsPlusNormal"/>
        <w:jc w:val="both"/>
      </w:pPr>
    </w:p>
    <w:p w:rsidR="00A101B3" w:rsidRDefault="00A101B3">
      <w:pPr>
        <w:pStyle w:val="ConsPlusTitle"/>
        <w:jc w:val="center"/>
        <w:outlineLvl w:val="1"/>
      </w:pPr>
      <w:r>
        <w:t>1. Общее описание Плана мероприятий ("дорожной карты")</w:t>
      </w:r>
    </w:p>
    <w:p w:rsidR="00A101B3" w:rsidRDefault="00A101B3">
      <w:pPr>
        <w:pStyle w:val="ConsPlusTitle"/>
        <w:jc w:val="center"/>
      </w:pPr>
      <w:r>
        <w:t>по содействию развитию конкуренции в Республике Дагестан</w:t>
      </w:r>
    </w:p>
    <w:p w:rsidR="00A101B3" w:rsidRDefault="00A101B3">
      <w:pPr>
        <w:pStyle w:val="ConsPlusTitle"/>
        <w:jc w:val="center"/>
      </w:pPr>
      <w:r>
        <w:t>на 2019-2021 годы</w:t>
      </w:r>
    </w:p>
    <w:p w:rsidR="00A101B3" w:rsidRDefault="00A101B3">
      <w:pPr>
        <w:pStyle w:val="ConsPlusNormal"/>
        <w:jc w:val="both"/>
      </w:pPr>
    </w:p>
    <w:p w:rsidR="00A101B3" w:rsidRDefault="00A101B3">
      <w:pPr>
        <w:pStyle w:val="ConsPlusNormal"/>
        <w:ind w:firstLine="540"/>
        <w:jc w:val="both"/>
      </w:pPr>
      <w:r>
        <w:t xml:space="preserve">1.1. Поддержка развития конкуренции гарантируется </w:t>
      </w:r>
      <w:hyperlink r:id="rId11" w:history="1">
        <w:r>
          <w:rPr>
            <w:color w:val="0000FF"/>
          </w:rPr>
          <w:t>Конституцией</w:t>
        </w:r>
      </w:hyperlink>
      <w:r>
        <w:t xml:space="preserve"> Российской Федерации, а также постоянным приоритетом государственной политики.</w:t>
      </w:r>
    </w:p>
    <w:p w:rsidR="00A101B3" w:rsidRDefault="00A101B3">
      <w:pPr>
        <w:pStyle w:val="ConsPlusNormal"/>
        <w:spacing w:before="220"/>
        <w:ind w:firstLine="540"/>
        <w:jc w:val="both"/>
      </w:pPr>
      <w:r>
        <w:t xml:space="preserve">Развитие конкуренции в экономике является многоаспектной задачей, решение которой в значительной степени зависит от эффективности проведения государственной политики по широкому спектру направлений: от макроэкономической политики, создания благоприятного инвестиционного климата, включая развитие финансовой и налоговой системы, снижение </w:t>
      </w:r>
      <w:r>
        <w:lastRenderedPageBreak/>
        <w:t>административных и инфраструктурных барьеров, до защиты прав граждан и национальной политики.</w:t>
      </w:r>
    </w:p>
    <w:p w:rsidR="00A101B3" w:rsidRDefault="00A101B3">
      <w:pPr>
        <w:pStyle w:val="ConsPlusNormal"/>
        <w:spacing w:before="220"/>
        <w:ind w:firstLine="540"/>
        <w:jc w:val="both"/>
      </w:pPr>
      <w:r>
        <w:t>Необходимость государственного регулирования обусловлена тем, что стихийное протекание рыночных процессов в ряде случаев порождает противоречия, элементы монополизма, диспропорции и так далее. Государственное регулирование направлено на обеспечение правовых и экономических условий беспрепятственного функционирования рыночных отношений, защиту свободной конкуренции от монополистического и административного давления.</w:t>
      </w:r>
    </w:p>
    <w:p w:rsidR="00A101B3" w:rsidRDefault="00A101B3">
      <w:pPr>
        <w:pStyle w:val="ConsPlusNormal"/>
        <w:spacing w:before="220"/>
        <w:ind w:firstLine="540"/>
        <w:jc w:val="both"/>
      </w:pPr>
      <w:r>
        <w:t>1.2. Предметом настоящего Плана мероприятий ("дорожной картой") по содействию развитию конкуренции в Республике Дагестан на 2019-2021 годы (далее - План) являются направления развития конкуренции, которые имеют специальное, системное и существенное значение для развития конкуренции.</w:t>
      </w:r>
    </w:p>
    <w:p w:rsidR="00A101B3" w:rsidRDefault="00A101B3">
      <w:pPr>
        <w:pStyle w:val="ConsPlusNormal"/>
        <w:spacing w:before="220"/>
        <w:ind w:firstLine="540"/>
        <w:jc w:val="both"/>
      </w:pPr>
      <w:r>
        <w:t>1.3. Основными целями Плана являются:</w:t>
      </w:r>
    </w:p>
    <w:p w:rsidR="00A101B3" w:rsidRDefault="00A101B3">
      <w:pPr>
        <w:pStyle w:val="ConsPlusNormal"/>
        <w:spacing w:before="220"/>
        <w:ind w:firstLine="540"/>
        <w:jc w:val="both"/>
      </w:pPr>
      <w:r>
        <w:t>установление системного и единообразного подхода к осуществлению деятельности органов исполнительной власти Республики Дагестан,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w:t>
      </w:r>
    </w:p>
    <w:p w:rsidR="00A101B3" w:rsidRDefault="00A101B3">
      <w:pPr>
        <w:pStyle w:val="ConsPlusNormal"/>
        <w:spacing w:before="220"/>
        <w:ind w:firstLine="540"/>
        <w:jc w:val="both"/>
      </w:pPr>
      <w:r>
        <w:t>содействие формированию прозрачной системы работы органов исполнительной власти Республики Дагестан в части реализации результативных и эффективных мер по развитию конкуренции в интересах потребителей товаров, работ и услуг, в том числе субъектов предпринимательской деятельности, граждан и общества;</w:t>
      </w:r>
    </w:p>
    <w:p w:rsidR="00A101B3" w:rsidRDefault="00A101B3">
      <w:pPr>
        <w:pStyle w:val="ConsPlusNormal"/>
        <w:spacing w:before="220"/>
        <w:ind w:firstLine="540"/>
        <w:jc w:val="both"/>
      </w:pPr>
      <w:r>
        <w:t>выявление потенциала развития экономики, включая научно-технологический и человеческий потенциал;</w:t>
      </w:r>
    </w:p>
    <w:p w:rsidR="00A101B3" w:rsidRDefault="00A101B3">
      <w:pPr>
        <w:pStyle w:val="ConsPlusNormal"/>
        <w:spacing w:before="220"/>
        <w:ind w:firstLine="540"/>
        <w:jc w:val="both"/>
      </w:pPr>
      <w:r>
        <w:t>создание стимулов и содействие формированию условий для развития, поддержки и защиты субъектов малого и среднего предпринимательства, а также содействие устранению административных барьеров.</w:t>
      </w:r>
    </w:p>
    <w:p w:rsidR="00A101B3" w:rsidRDefault="00A101B3">
      <w:pPr>
        <w:pStyle w:val="ConsPlusNormal"/>
        <w:spacing w:before="220"/>
        <w:ind w:firstLine="540"/>
        <w:jc w:val="both"/>
      </w:pPr>
      <w:r>
        <w:t>Планом предусматриваются системные мероприятия, а также выполняемые органами исполнительной власти Республики Дагестан мероприятия, в отношении которых органы местного самоуправления могут быть соисполнителями в рамках заключенных соглашений между Правительством Республики Дагестан и администрациями муниципальных образований Республики Дагестан о содействии внедрению в Республике Дагестан стандарта развития конкуренции в субъектах Российской Федерации.</w:t>
      </w:r>
    </w:p>
    <w:p w:rsidR="00A101B3" w:rsidRDefault="00A101B3">
      <w:pPr>
        <w:pStyle w:val="ConsPlusNormal"/>
        <w:spacing w:before="220"/>
        <w:ind w:firstLine="540"/>
        <w:jc w:val="both"/>
      </w:pPr>
      <w:r>
        <w:t>Реализация мероприятий, предусмотренных Планом, должна обеспечить достижение ключевых показателей развития конкуренции, установленных Планом.</w:t>
      </w:r>
    </w:p>
    <w:p w:rsidR="00A101B3" w:rsidRDefault="00A101B3">
      <w:pPr>
        <w:pStyle w:val="ConsPlusNormal"/>
        <w:spacing w:before="220"/>
        <w:ind w:firstLine="540"/>
        <w:jc w:val="both"/>
      </w:pPr>
      <w:r>
        <w:t>Мероприятия, предусмотренные иными утвержденными в установленном порядке на федеральном уровне и (или) на уровне Республики Дагестан стратегическими и программными документами, реализация которых оказывает влияние на состояние конкуренции, служат неотъемлемым дополнением к мероприятиям, предусмотренным Планом.</w:t>
      </w:r>
    </w:p>
    <w:p w:rsidR="00A101B3" w:rsidRDefault="00A101B3">
      <w:pPr>
        <w:pStyle w:val="ConsPlusNormal"/>
        <w:spacing w:before="220"/>
        <w:ind w:firstLine="540"/>
        <w:jc w:val="both"/>
      </w:pPr>
      <w:r>
        <w:t>Стратегической целью реализации является создание равных конкурентных условий для осуществления предпринимательской деятельности и соблюдение конкурентных принципов всеми участниками экономической деятельности, а также выравнивание конкурентной среды в различных муниципальных образованиях Республики Дагестан.</w:t>
      </w:r>
    </w:p>
    <w:p w:rsidR="00A101B3" w:rsidRDefault="00A101B3">
      <w:pPr>
        <w:pStyle w:val="ConsPlusNormal"/>
        <w:jc w:val="both"/>
      </w:pPr>
    </w:p>
    <w:p w:rsidR="00A101B3" w:rsidRDefault="00A101B3">
      <w:pPr>
        <w:pStyle w:val="ConsPlusTitle"/>
        <w:jc w:val="center"/>
        <w:outlineLvl w:val="1"/>
      </w:pPr>
      <w:r>
        <w:t>2. Оценка и общая характеристика</w:t>
      </w:r>
    </w:p>
    <w:p w:rsidR="00A101B3" w:rsidRDefault="00A101B3">
      <w:pPr>
        <w:pStyle w:val="ConsPlusTitle"/>
        <w:jc w:val="center"/>
      </w:pPr>
      <w:r>
        <w:lastRenderedPageBreak/>
        <w:t>состояния конкуренции в Республике Дагестан</w:t>
      </w:r>
    </w:p>
    <w:p w:rsidR="00A101B3" w:rsidRDefault="00A101B3">
      <w:pPr>
        <w:pStyle w:val="ConsPlusNormal"/>
        <w:jc w:val="both"/>
      </w:pPr>
    </w:p>
    <w:p w:rsidR="00A101B3" w:rsidRDefault="00A101B3">
      <w:pPr>
        <w:pStyle w:val="ConsPlusNormal"/>
        <w:ind w:firstLine="540"/>
        <w:jc w:val="both"/>
      </w:pPr>
      <w:r>
        <w:t>2.1. Одной из основных угроз для развития конкуренции в Республике Дагестан являются административные барьеры, препятствующие вхождению на рынки новых участников, повышающие непроизводственные издержки и создающие условия для коррупции.</w:t>
      </w:r>
    </w:p>
    <w:p w:rsidR="00A101B3" w:rsidRDefault="00A101B3">
      <w:pPr>
        <w:pStyle w:val="ConsPlusNormal"/>
        <w:spacing w:before="220"/>
        <w:ind w:firstLine="540"/>
        <w:jc w:val="both"/>
      </w:pPr>
      <w:r>
        <w:t>В ходе проведения административной реформы существенно сокращены масштабы вмешательства органов государственной власти в экономическую деятельность, связанную с осуществлением государственного контроля (надзора), лицензированием, государственной регистрацией и экспертизой, обязательной сертификацией продукции.</w:t>
      </w:r>
    </w:p>
    <w:p w:rsidR="00A101B3" w:rsidRDefault="00A101B3">
      <w:pPr>
        <w:pStyle w:val="ConsPlusNormal"/>
        <w:spacing w:before="220"/>
        <w:ind w:firstLine="540"/>
        <w:jc w:val="both"/>
      </w:pPr>
      <w:r>
        <w:t>Однако на данный момент указанная работа не завершена: во многих сферах сохраняются ограничения выхода новых участников на рынки в виде необходимости получения от органов государственной власти различных разрешений, согласований и заключений.</w:t>
      </w:r>
    </w:p>
    <w:p w:rsidR="00A101B3" w:rsidRDefault="00A101B3">
      <w:pPr>
        <w:pStyle w:val="ConsPlusNormal"/>
        <w:spacing w:before="220"/>
        <w:ind w:firstLine="540"/>
        <w:jc w:val="both"/>
      </w:pPr>
      <w:r>
        <w:t>Одной из важнейших задач является сохранение условий развития малого и среднего бизнеса, прежде всего за счет обеспечения доступа к кредитным ресурсам, снижения уровня административных барьеров и расширения рынков сбыта продукции соответствующих участников рынка.</w:t>
      </w:r>
    </w:p>
    <w:p w:rsidR="00A101B3" w:rsidRDefault="00A101B3">
      <w:pPr>
        <w:pStyle w:val="ConsPlusNormal"/>
        <w:spacing w:before="220"/>
        <w:ind w:firstLine="540"/>
        <w:jc w:val="both"/>
      </w:pPr>
      <w:r>
        <w:t>Основными экономическими барьерами в соответствии с аналитическими материалами Федеральной антимонопольной службы являются:</w:t>
      </w:r>
    </w:p>
    <w:p w:rsidR="00A101B3" w:rsidRDefault="00A101B3">
      <w:pPr>
        <w:pStyle w:val="ConsPlusNormal"/>
        <w:spacing w:before="220"/>
        <w:ind w:firstLine="540"/>
        <w:jc w:val="both"/>
      </w:pPr>
      <w:r>
        <w:t>необходимость осуществления значительных первоначальных капитальных вложений при длительных сроках окупаемости этих вложений;</w:t>
      </w:r>
    </w:p>
    <w:p w:rsidR="00A101B3" w:rsidRDefault="00A101B3">
      <w:pPr>
        <w:pStyle w:val="ConsPlusNormal"/>
        <w:spacing w:before="220"/>
        <w:ind w:firstLine="540"/>
        <w:jc w:val="both"/>
      </w:pPr>
      <w:r>
        <w:t>ограниченная доступность финансовых ресурсов и высокие издержки привлечения финансирования для потенциальных участников;</w:t>
      </w:r>
    </w:p>
    <w:p w:rsidR="00A101B3" w:rsidRDefault="00A101B3">
      <w:pPr>
        <w:pStyle w:val="ConsPlusNormal"/>
        <w:spacing w:before="220"/>
        <w:ind w:firstLine="540"/>
        <w:jc w:val="both"/>
      </w:pPr>
      <w:r>
        <w:t>отсутствие доступа потенциальных участников к ресурсам, распределенным между действующими участниками рынка;</w:t>
      </w:r>
    </w:p>
    <w:p w:rsidR="00A101B3" w:rsidRDefault="00A101B3">
      <w:pPr>
        <w:pStyle w:val="ConsPlusNormal"/>
        <w:spacing w:before="220"/>
        <w:ind w:firstLine="540"/>
        <w:jc w:val="both"/>
      </w:pPr>
      <w:r>
        <w:t>высокие процентные ставки по банковским займам;</w:t>
      </w:r>
    </w:p>
    <w:p w:rsidR="00A101B3" w:rsidRDefault="00A101B3">
      <w:pPr>
        <w:pStyle w:val="ConsPlusNormal"/>
        <w:spacing w:before="220"/>
        <w:ind w:firstLine="540"/>
        <w:jc w:val="both"/>
      </w:pPr>
      <w:r>
        <w:t>сложность получения, а также высокая стоимость банковских гарантий для обеспечения государственных контрактов (договоров, соглашений);</w:t>
      </w:r>
    </w:p>
    <w:p w:rsidR="00A101B3" w:rsidRDefault="00A101B3">
      <w:pPr>
        <w:pStyle w:val="ConsPlusNormal"/>
        <w:spacing w:before="220"/>
        <w:ind w:firstLine="540"/>
        <w:jc w:val="both"/>
      </w:pPr>
      <w:r>
        <w:t>рост в реальном выражении стоимости ресурсов (горюче-смазочные материалы, энергоресурсы и т.д.);</w:t>
      </w:r>
    </w:p>
    <w:p w:rsidR="00A101B3" w:rsidRDefault="00A101B3">
      <w:pPr>
        <w:pStyle w:val="ConsPlusNormal"/>
        <w:spacing w:before="220"/>
        <w:ind w:firstLine="540"/>
        <w:jc w:val="both"/>
      </w:pPr>
      <w:r>
        <w:t>отсутствие равноценных условий для участия в сфере оказания экономических и социальных услуг субъектам малого бизнеса;</w:t>
      </w:r>
    </w:p>
    <w:p w:rsidR="00A101B3" w:rsidRDefault="00A101B3">
      <w:pPr>
        <w:pStyle w:val="ConsPlusNormal"/>
        <w:spacing w:before="220"/>
        <w:ind w:firstLine="540"/>
        <w:jc w:val="both"/>
      </w:pPr>
      <w:r>
        <w:t>сохранение хозяйственных функций за государственными унитарными предприятиями и муниципальными унитарными предприятиями в сферах, где их исполнение возможно коммерческими организациями;</w:t>
      </w:r>
    </w:p>
    <w:p w:rsidR="00A101B3" w:rsidRDefault="00A101B3">
      <w:pPr>
        <w:pStyle w:val="ConsPlusNormal"/>
        <w:spacing w:before="220"/>
        <w:ind w:firstLine="540"/>
        <w:jc w:val="both"/>
      </w:pPr>
      <w:r>
        <w:t>высокий уровень "теневой" экономики.</w:t>
      </w:r>
    </w:p>
    <w:p w:rsidR="00A101B3" w:rsidRDefault="00A101B3">
      <w:pPr>
        <w:pStyle w:val="ConsPlusNormal"/>
        <w:jc w:val="both"/>
      </w:pPr>
    </w:p>
    <w:p w:rsidR="00A101B3" w:rsidRDefault="00A101B3">
      <w:pPr>
        <w:pStyle w:val="ConsPlusNormal"/>
        <w:jc w:val="center"/>
      </w:pPr>
      <w:r>
        <w:t>2.2. Характеристика состояния конкуренции в отраслях</w:t>
      </w:r>
    </w:p>
    <w:p w:rsidR="00A101B3" w:rsidRDefault="00A101B3">
      <w:pPr>
        <w:pStyle w:val="ConsPlusNormal"/>
        <w:jc w:val="center"/>
      </w:pPr>
      <w:r>
        <w:t>экономики (видов деятельности) Республики Дагестан:</w:t>
      </w:r>
    </w:p>
    <w:p w:rsidR="00A101B3" w:rsidRDefault="00A101B3">
      <w:pPr>
        <w:pStyle w:val="ConsPlusNormal"/>
        <w:jc w:val="both"/>
      </w:pPr>
    </w:p>
    <w:p w:rsidR="00A101B3" w:rsidRDefault="00A101B3">
      <w:pPr>
        <w:pStyle w:val="ConsPlusNormal"/>
        <w:jc w:val="center"/>
      </w:pPr>
      <w:r>
        <w:t>1) Здравоохранение</w:t>
      </w:r>
    </w:p>
    <w:p w:rsidR="00A101B3" w:rsidRDefault="00A101B3">
      <w:pPr>
        <w:pStyle w:val="ConsPlusNormal"/>
        <w:jc w:val="both"/>
      </w:pPr>
    </w:p>
    <w:p w:rsidR="00A101B3" w:rsidRDefault="00A101B3">
      <w:pPr>
        <w:pStyle w:val="ConsPlusNormal"/>
        <w:jc w:val="center"/>
      </w:pPr>
      <w:r>
        <w:t>Розничная торговля лекарственными препаратами,</w:t>
      </w:r>
    </w:p>
    <w:p w:rsidR="00A101B3" w:rsidRDefault="00A101B3">
      <w:pPr>
        <w:pStyle w:val="ConsPlusNormal"/>
        <w:jc w:val="center"/>
      </w:pPr>
      <w:r>
        <w:t>медицинскими изделиями и сопутствующими товарами</w:t>
      </w:r>
    </w:p>
    <w:p w:rsidR="00A101B3" w:rsidRDefault="00A101B3">
      <w:pPr>
        <w:pStyle w:val="ConsPlusNormal"/>
        <w:jc w:val="both"/>
      </w:pPr>
    </w:p>
    <w:p w:rsidR="00A101B3" w:rsidRDefault="00A101B3">
      <w:pPr>
        <w:pStyle w:val="ConsPlusNormal"/>
        <w:ind w:firstLine="540"/>
        <w:jc w:val="both"/>
      </w:pPr>
      <w:r>
        <w:t>В Республике Дагестан отмечается достаточно высокий уровень конкуренции в сфере розничной торговли лекарственными препаратами, изделиями медицинского назначения и сопутствующими товарами.</w:t>
      </w:r>
    </w:p>
    <w:p w:rsidR="00A101B3" w:rsidRDefault="00A101B3">
      <w:pPr>
        <w:pStyle w:val="ConsPlusNormal"/>
        <w:spacing w:before="220"/>
        <w:ind w:firstLine="540"/>
        <w:jc w:val="both"/>
      </w:pPr>
      <w:r>
        <w:t>По состоянию на 1 января 2018 года в республике функционирует 871 аптечная организация, из которых только две аптеки государственной формы собственности, остальные 869 - частной формы собственности.</w:t>
      </w:r>
    </w:p>
    <w:p w:rsidR="00A101B3" w:rsidRDefault="00A101B3">
      <w:pPr>
        <w:pStyle w:val="ConsPlusNormal"/>
        <w:spacing w:before="220"/>
        <w:ind w:firstLine="540"/>
        <w:jc w:val="both"/>
      </w:pPr>
      <w:r>
        <w:t>Доля организаций частной формы собственности на рынке розничной торговли лекарственными препаратами, изделиями медицинского назначения и сопутствующими товарами республики составляет 99,4 процента. Во многом это обусловлено растущим спросом на лекарственные средства и инвестиционной привлекательностью данного вида деятельности.</w:t>
      </w:r>
    </w:p>
    <w:p w:rsidR="00A101B3" w:rsidRDefault="00A101B3">
      <w:pPr>
        <w:pStyle w:val="ConsPlusNormal"/>
        <w:spacing w:before="220"/>
        <w:ind w:firstLine="540"/>
        <w:jc w:val="both"/>
      </w:pPr>
      <w:r>
        <w:t>Проведение лицензирования в соответствии с федеральным законодательством обеспечивает унифицированный и достаточно высокий уровень качества функционирования отрасли. Предъявляемые высокие лицензионные требования к аптекам оправданы специфичностью реализуемых товаров, влияющих на здоровье населения.</w:t>
      </w:r>
    </w:p>
    <w:p w:rsidR="00A101B3" w:rsidRDefault="00A101B3">
      <w:pPr>
        <w:pStyle w:val="ConsPlusNormal"/>
        <w:spacing w:before="220"/>
        <w:ind w:firstLine="540"/>
        <w:jc w:val="both"/>
      </w:pPr>
      <w:r>
        <w:t>Экономические барьеры при открытии аптек обусловлены стартовыми условиями, необходимыми для соблюдения лицензионных требований при получении лицензии. В процессе работы также увеличиваются требования к осуществлению деятельности, повышающие затраты бизнеса. Так, например, за последний год введены новые требования - обязательное наличие онлайн-кассы, установка и обслуживание которых уменьшают прибыль. Указанное требование скажется на деятельности аптек в сельской местности и на мелких аптеках. Вводимая обязательная маркировка лекарственных препаратов также требует увеличения финансовых и трудовых затрат. Несмотря на это, в республике бизнес в данной отрасли получил хорошее развитие.</w:t>
      </w:r>
    </w:p>
    <w:p w:rsidR="00A101B3" w:rsidRDefault="00A101B3">
      <w:pPr>
        <w:pStyle w:val="ConsPlusNormal"/>
        <w:spacing w:before="220"/>
        <w:ind w:firstLine="540"/>
        <w:jc w:val="both"/>
      </w:pPr>
      <w:r>
        <w:t>На данном этапе в республике имеет место проблема неравномерной обеспеченности аптечными учреждениями в сельской и городской местности. Обеспеченность аптеками в городской местности значительно превышает уровень обеспеченности сельской местности, что связано с концентрацией населения и платежеспособного спроса в городах и прилегающих к ним населенных пунктах. Это в свою очередь влечет за собой неравномерный уровень конкуренции на различных по численности населения рынках.</w:t>
      </w:r>
    </w:p>
    <w:p w:rsidR="00A101B3" w:rsidRDefault="00A101B3">
      <w:pPr>
        <w:pStyle w:val="ConsPlusNormal"/>
        <w:jc w:val="both"/>
      </w:pPr>
    </w:p>
    <w:p w:rsidR="00A101B3" w:rsidRDefault="00A101B3">
      <w:pPr>
        <w:pStyle w:val="ConsPlusNormal"/>
        <w:jc w:val="center"/>
      </w:pPr>
      <w:r>
        <w:t>Медицинские услуги</w:t>
      </w:r>
    </w:p>
    <w:p w:rsidR="00A101B3" w:rsidRDefault="00A101B3">
      <w:pPr>
        <w:pStyle w:val="ConsPlusNormal"/>
        <w:jc w:val="both"/>
      </w:pPr>
    </w:p>
    <w:p w:rsidR="00A101B3" w:rsidRDefault="00A101B3">
      <w:pPr>
        <w:pStyle w:val="ConsPlusNormal"/>
        <w:ind w:firstLine="540"/>
        <w:jc w:val="both"/>
      </w:pPr>
      <w:r>
        <w:t>В Республике Дагестан отмечается высокий уровень конкуренции в сфере оказания медицинских услуг.</w:t>
      </w:r>
    </w:p>
    <w:p w:rsidR="00A101B3" w:rsidRDefault="00A101B3">
      <w:pPr>
        <w:pStyle w:val="ConsPlusNormal"/>
        <w:spacing w:before="220"/>
        <w:ind w:firstLine="540"/>
        <w:jc w:val="both"/>
      </w:pPr>
      <w:r>
        <w:t>По состоянию на 1 января 2018 года в республике насчитывается 730 медицинских организаций, оказывающих медицинские услуги населению, из которых 168 медицинских организаций государственной формы собственности и 562 медицинские организации частной формы собственности.</w:t>
      </w:r>
    </w:p>
    <w:p w:rsidR="00A101B3" w:rsidRDefault="00A101B3">
      <w:pPr>
        <w:pStyle w:val="ConsPlusNormal"/>
        <w:spacing w:before="220"/>
        <w:ind w:firstLine="540"/>
        <w:jc w:val="both"/>
      </w:pPr>
      <w:r>
        <w:t>Наибольшая концентрация субъектов государственных и частных медицинских учреждений отмечается в г. Махачкале.</w:t>
      </w:r>
    </w:p>
    <w:p w:rsidR="00A101B3" w:rsidRDefault="00A101B3">
      <w:pPr>
        <w:pStyle w:val="ConsPlusNormal"/>
        <w:spacing w:before="220"/>
        <w:ind w:firstLine="540"/>
        <w:jc w:val="both"/>
      </w:pPr>
      <w:r>
        <w:t>Значительную долю медицинских услуг, оказанных частной системой здравоохранения на территории Республики Дагестан, составили стоматологические услуги, диагностические и лабораторные исследования, амбулаторно-поликлиническая помощь, а также медицинская помощь в условиях дневных стационаров.</w:t>
      </w:r>
    </w:p>
    <w:p w:rsidR="00A101B3" w:rsidRDefault="00A101B3">
      <w:pPr>
        <w:pStyle w:val="ConsPlusNormal"/>
        <w:spacing w:before="220"/>
        <w:ind w:firstLine="540"/>
        <w:jc w:val="both"/>
      </w:pPr>
      <w:r>
        <w:t xml:space="preserve">В последние годы имеет место тенденция к увеличению количества негосударственных </w:t>
      </w:r>
      <w:r>
        <w:lastRenderedPageBreak/>
        <w:t>медицинских организаций, участвующих в оказании бесплатной медицинской помощи в рамках Территориальной программы обязательного медицинского страхования Республики Дагестан. В 2016 году в рамках Территориальной программы обязательного медицинского страхования Республики Дагестан участвовали в оказании бесплатной медицинской помощи 74 медицинские организации негосударственной формы собственности, в 2017 году - 89 организаций, а в 2018 году - 115 организаций.</w:t>
      </w:r>
    </w:p>
    <w:p w:rsidR="00A101B3" w:rsidRDefault="00A101B3">
      <w:pPr>
        <w:pStyle w:val="ConsPlusNormal"/>
        <w:spacing w:before="220"/>
        <w:ind w:firstLine="540"/>
        <w:jc w:val="both"/>
      </w:pPr>
      <w:r>
        <w:t>Доля негосударственных учреждений здравоохранения, участвующих в реализации Территориальной программы обязательного медицинского страхования, в 2017 году составила 38,5 проц. против 34,6 проц. в 2016 году.</w:t>
      </w:r>
    </w:p>
    <w:p w:rsidR="00A101B3" w:rsidRDefault="00A101B3">
      <w:pPr>
        <w:pStyle w:val="ConsPlusNormal"/>
        <w:spacing w:before="220"/>
        <w:ind w:firstLine="540"/>
        <w:jc w:val="both"/>
      </w:pPr>
      <w:r>
        <w:t>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в 2017 году составила 10,0 процента.</w:t>
      </w:r>
    </w:p>
    <w:p w:rsidR="00A101B3" w:rsidRDefault="00A101B3">
      <w:pPr>
        <w:pStyle w:val="ConsPlusNormal"/>
        <w:jc w:val="both"/>
      </w:pPr>
      <w:r>
        <w:t xml:space="preserve">(в ред. </w:t>
      </w:r>
      <w:hyperlink r:id="rId12" w:history="1">
        <w:r>
          <w:rPr>
            <w:color w:val="0000FF"/>
          </w:rPr>
          <w:t>Распоряжения</w:t>
        </w:r>
      </w:hyperlink>
      <w:r>
        <w:t xml:space="preserve"> Главы РД от 23.09.2019 N 76-рг)</w:t>
      </w:r>
    </w:p>
    <w:p w:rsidR="00A101B3" w:rsidRDefault="00A101B3">
      <w:pPr>
        <w:pStyle w:val="ConsPlusNormal"/>
        <w:spacing w:before="220"/>
        <w:ind w:firstLine="540"/>
        <w:jc w:val="both"/>
      </w:pPr>
      <w:r>
        <w:t>Это свидетельствует о динамичном развитии конкурентной среды на рынке медицинских услуг.</w:t>
      </w:r>
    </w:p>
    <w:p w:rsidR="00A101B3" w:rsidRDefault="00A101B3">
      <w:pPr>
        <w:pStyle w:val="ConsPlusNormal"/>
        <w:spacing w:before="220"/>
        <w:ind w:firstLine="540"/>
        <w:jc w:val="both"/>
      </w:pPr>
      <w:r>
        <w:t>Кроме того, медицинскими организациями государственной формы собственности практикуется передача на аутсорсинг некоторых функций, таких как техническое обслуживание и ремонт медицинского оборудования, организация питания пациентов (при отсутствии своего пищеблока), вывоз и утилизация мусора и анатомических (биологических) отходов, юридическое сопровождение деятельности учреждения, бухгалтерский учет, делопроизводство, услуги по охране учреждения, прачечные услуги.</w:t>
      </w:r>
    </w:p>
    <w:p w:rsidR="00A101B3" w:rsidRDefault="00A101B3">
      <w:pPr>
        <w:pStyle w:val="ConsPlusNormal"/>
        <w:spacing w:before="220"/>
        <w:ind w:firstLine="540"/>
        <w:jc w:val="both"/>
      </w:pPr>
      <w:r>
        <w:t>Рынок медицинских услуг имеет входные административные барьеры ввиду наличия системы лицензирования данного вида услуг. В то же время наличие большого количества получивших лицензию частных медицинских организаций указывает на то, что данные барьеры являются вполне преодолимыми для участников рынка.</w:t>
      </w:r>
    </w:p>
    <w:p w:rsidR="00A101B3" w:rsidRDefault="00A101B3">
      <w:pPr>
        <w:pStyle w:val="ConsPlusNormal"/>
        <w:spacing w:before="220"/>
        <w:ind w:firstLine="540"/>
        <w:jc w:val="both"/>
      </w:pPr>
      <w:r>
        <w:t>К экономическим барьерам входа на рынок частных медицинских организаций можно отнести низкий уровень доходов большей части населения, а также значительные начальные затраты, необходимые для открытия медицинской клиники.</w:t>
      </w:r>
    </w:p>
    <w:p w:rsidR="00A101B3" w:rsidRDefault="00A101B3">
      <w:pPr>
        <w:pStyle w:val="ConsPlusNormal"/>
        <w:spacing w:before="220"/>
        <w:ind w:firstLine="540"/>
        <w:jc w:val="both"/>
      </w:pPr>
      <w:r>
        <w:t>При этом также имеют место проблемные позиции, касающиеся потребителей медицинских услуг:</w:t>
      </w:r>
    </w:p>
    <w:p w:rsidR="00A101B3" w:rsidRDefault="00A101B3">
      <w:pPr>
        <w:pStyle w:val="ConsPlusNormal"/>
        <w:spacing w:before="220"/>
        <w:ind w:firstLine="540"/>
        <w:jc w:val="both"/>
      </w:pPr>
      <w:r>
        <w:t>определение полной стоимости медицинской услуги застрахованным лицам в рамках обязательного медицинского страхования, когда пациент сам оплачивает часть услуги, а списание стоимости происходит по системе государственных гарантий;</w:t>
      </w:r>
    </w:p>
    <w:p w:rsidR="00A101B3" w:rsidRDefault="00A101B3">
      <w:pPr>
        <w:pStyle w:val="ConsPlusNormal"/>
        <w:spacing w:before="220"/>
        <w:ind w:firstLine="540"/>
        <w:jc w:val="both"/>
      </w:pPr>
      <w:r>
        <w:t>неосведомленность, неинформированность пациентов о ценах на услуги у разных (конкурирующих) врачей.</w:t>
      </w:r>
    </w:p>
    <w:p w:rsidR="00A101B3" w:rsidRDefault="00A101B3">
      <w:pPr>
        <w:pStyle w:val="ConsPlusNormal"/>
        <w:jc w:val="both"/>
      </w:pPr>
    </w:p>
    <w:p w:rsidR="00A101B3" w:rsidRDefault="00A101B3">
      <w:pPr>
        <w:pStyle w:val="ConsPlusNormal"/>
        <w:jc w:val="center"/>
      </w:pPr>
      <w:r>
        <w:t>2) Рынок социальных услуг</w:t>
      </w:r>
    </w:p>
    <w:p w:rsidR="00A101B3" w:rsidRDefault="00A101B3">
      <w:pPr>
        <w:pStyle w:val="ConsPlusNormal"/>
        <w:jc w:val="both"/>
      </w:pPr>
    </w:p>
    <w:p w:rsidR="00A101B3" w:rsidRDefault="00A101B3">
      <w:pPr>
        <w:pStyle w:val="ConsPlusNormal"/>
        <w:jc w:val="center"/>
      </w:pPr>
      <w:r>
        <w:t>Социальные услуги</w:t>
      </w:r>
    </w:p>
    <w:p w:rsidR="00A101B3" w:rsidRDefault="00A101B3">
      <w:pPr>
        <w:pStyle w:val="ConsPlusNormal"/>
        <w:jc w:val="both"/>
      </w:pPr>
    </w:p>
    <w:p w:rsidR="00A101B3" w:rsidRDefault="00A101B3">
      <w:pPr>
        <w:pStyle w:val="ConsPlusNormal"/>
        <w:ind w:firstLine="540"/>
        <w:jc w:val="both"/>
      </w:pPr>
      <w:r>
        <w:t>В систему социального обслуживания населения республики входят 78 учреждений социального обслуживания населения, в том числе:</w:t>
      </w:r>
    </w:p>
    <w:p w:rsidR="00A101B3" w:rsidRDefault="00A101B3">
      <w:pPr>
        <w:pStyle w:val="ConsPlusNormal"/>
        <w:spacing w:before="220"/>
        <w:ind w:firstLine="540"/>
        <w:jc w:val="both"/>
      </w:pPr>
      <w:r>
        <w:t>6 стационарных учреждений социального обслуживания населения общей мощностью 1172 койко-места, предоставляющих различные социальные услуги гражданам пожилого возраста и инвалидам;</w:t>
      </w:r>
    </w:p>
    <w:p w:rsidR="00A101B3" w:rsidRDefault="00A101B3">
      <w:pPr>
        <w:pStyle w:val="ConsPlusNormal"/>
        <w:spacing w:before="220"/>
        <w:ind w:left="540"/>
        <w:jc w:val="both"/>
      </w:pPr>
      <w:r>
        <w:lastRenderedPageBreak/>
        <w:t>52 государственных бюджетных учреждения социального обслуживания;</w:t>
      </w:r>
    </w:p>
    <w:p w:rsidR="00A101B3" w:rsidRDefault="00A101B3">
      <w:pPr>
        <w:pStyle w:val="ConsPlusNormal"/>
        <w:spacing w:before="220"/>
        <w:ind w:left="540"/>
        <w:jc w:val="both"/>
      </w:pPr>
      <w:r>
        <w:t>20 учреждений социального обслуживания семьи и детей.</w:t>
      </w:r>
    </w:p>
    <w:p w:rsidR="00A101B3" w:rsidRDefault="00A101B3">
      <w:pPr>
        <w:pStyle w:val="ConsPlusNormal"/>
        <w:spacing w:before="220"/>
        <w:ind w:firstLine="540"/>
        <w:jc w:val="both"/>
      </w:pPr>
      <w:r>
        <w:t>Доля негосударственных организаций социального обслуживания, предоставляющих социальные услуги, в 2017 году составила 2,0 процента.</w:t>
      </w:r>
    </w:p>
    <w:p w:rsidR="00A101B3" w:rsidRDefault="00A101B3">
      <w:pPr>
        <w:pStyle w:val="ConsPlusNormal"/>
        <w:jc w:val="both"/>
      </w:pPr>
      <w:r>
        <w:t xml:space="preserve">(в ред. </w:t>
      </w:r>
      <w:hyperlink r:id="rId13" w:history="1">
        <w:r>
          <w:rPr>
            <w:color w:val="0000FF"/>
          </w:rPr>
          <w:t>Распоряжения</w:t>
        </w:r>
      </w:hyperlink>
      <w:r>
        <w:t xml:space="preserve"> Главы РД от 23.09.2019 N 76-рг)</w:t>
      </w:r>
    </w:p>
    <w:p w:rsidR="00A101B3" w:rsidRDefault="00A101B3">
      <w:pPr>
        <w:pStyle w:val="ConsPlusNormal"/>
        <w:spacing w:before="220"/>
        <w:ind w:firstLine="540"/>
        <w:jc w:val="both"/>
      </w:pPr>
      <w:r>
        <w:t>В настоящее время приоритетной задачей модернизации социальной сферы в целях увеличить доступность и качество социальных услуг, обеспечить рост эффективности использования бюджетных средств является поэтапное увеличение предоставления социальных услуг негосударственными, в том числе некоммерческими организациями.</w:t>
      </w:r>
    </w:p>
    <w:p w:rsidR="00A101B3" w:rsidRDefault="00A101B3">
      <w:pPr>
        <w:pStyle w:val="ConsPlusNormal"/>
        <w:spacing w:before="220"/>
        <w:ind w:firstLine="540"/>
        <w:jc w:val="both"/>
      </w:pPr>
      <w:r>
        <w:t xml:space="preserve">В целях реализации Федерального </w:t>
      </w:r>
      <w:hyperlink r:id="rId14" w:history="1">
        <w:r>
          <w:rPr>
            <w:color w:val="0000FF"/>
          </w:rPr>
          <w:t>закона</w:t>
        </w:r>
      </w:hyperlink>
      <w:r>
        <w:t xml:space="preserve"> от 28 декабря 2013 года N 442-ФЗ "Об основах социального обслуживания граждан в Российской Федерации" в части регулирования деятельности социально ориентированных некоммерческих организаций, в том числе их поддержки:</w:t>
      </w:r>
    </w:p>
    <w:p w:rsidR="00A101B3" w:rsidRDefault="00A101B3">
      <w:pPr>
        <w:pStyle w:val="ConsPlusNormal"/>
        <w:spacing w:before="220"/>
        <w:ind w:firstLine="540"/>
        <w:jc w:val="both"/>
      </w:pPr>
      <w:r>
        <w:t xml:space="preserve">для перехода к конкурентным механизмам бюджетного финансирования оказания социальных услуг и поддержки деятельности негосударственных организаций, предоставляющих социальные услуги на дому, постановлением Правительства Республики Дагестан от 14 сентября 2018 г. N 131 утвержден </w:t>
      </w:r>
      <w:hyperlink r:id="rId15" w:history="1">
        <w:r>
          <w:rPr>
            <w:color w:val="0000FF"/>
          </w:rPr>
          <w:t>Порядок</w:t>
        </w:r>
      </w:hyperlink>
      <w:r>
        <w:t xml:space="preserve"> предоставления субсидий за счет средств республиканского бюджета Республики Дагестан некоммерческим организациям, не являющимся государственными (муниципальными) учреждениями, оказывающим социальные услуги в форме социального обслуживания на дому;</w:t>
      </w:r>
    </w:p>
    <w:p w:rsidR="00A101B3" w:rsidRDefault="00A101B3">
      <w:pPr>
        <w:pStyle w:val="ConsPlusNormal"/>
        <w:spacing w:before="220"/>
        <w:ind w:firstLine="540"/>
        <w:jc w:val="both"/>
      </w:pPr>
      <w:r>
        <w:t xml:space="preserve">постановлением Правительства Республики Дагестан от 26 сентября 2018 г. N 139 утвержден </w:t>
      </w:r>
      <w:hyperlink r:id="rId16" w:history="1">
        <w:r>
          <w:rPr>
            <w:color w:val="0000FF"/>
          </w:rPr>
          <w:t>Порядок</w:t>
        </w:r>
      </w:hyperlink>
      <w:r>
        <w:t xml:space="preserve"> предоставления субсидий из республиканского бюджета Республики Дагестан социально ориентированным некоммерческим организациям;</w:t>
      </w:r>
    </w:p>
    <w:p w:rsidR="00A101B3" w:rsidRDefault="00A101B3">
      <w:pPr>
        <w:pStyle w:val="ConsPlusNormal"/>
        <w:spacing w:before="220"/>
        <w:ind w:firstLine="540"/>
        <w:jc w:val="both"/>
      </w:pPr>
      <w:r>
        <w:t xml:space="preserve">постановлением Правительства Республики Дагестан от 4 декабря 2014 года N 593 утвержден </w:t>
      </w:r>
      <w:hyperlink r:id="rId17" w:history="1">
        <w:r>
          <w:rPr>
            <w:color w:val="0000FF"/>
          </w:rPr>
          <w:t>Порядок</w:t>
        </w:r>
      </w:hyperlink>
      <w:r>
        <w:t xml:space="preserve"> определения размера и выплаты компенсации поставщику или поставщикам социальных услуг, которые включены в реестр поставщиков социальных услуг Республики Дагестан, но не участвуют в выполнении государственного задания (заказа), при получении у них гражданином социальных услуг, предусмотренных индивидуальной программой предоставления социальных услуг.</w:t>
      </w:r>
    </w:p>
    <w:p w:rsidR="00A101B3" w:rsidRDefault="00A101B3">
      <w:pPr>
        <w:pStyle w:val="ConsPlusNormal"/>
        <w:spacing w:before="220"/>
        <w:ind w:firstLine="540"/>
        <w:jc w:val="both"/>
      </w:pPr>
      <w:r>
        <w:t>В целях реализации мероприятий, направленных на привлечение негосударственных организаций на рынок предоставления социальных услуг в сфере социального обслуживания населения сформирован реестр поставщиков социальных услуг Республики Дагестан, в который по состоянию на 1 января 2018 года наряду с государственными бюджетными и казенными учреждениями Республики Дагестан включены семь негосударственных организаций.</w:t>
      </w:r>
    </w:p>
    <w:p w:rsidR="00A101B3" w:rsidRDefault="00A101B3">
      <w:pPr>
        <w:pStyle w:val="ConsPlusNormal"/>
        <w:spacing w:before="220"/>
        <w:ind w:firstLine="540"/>
        <w:jc w:val="both"/>
      </w:pPr>
      <w:r>
        <w:t>В целях популяризации, стимулирования, развития деятельности негосударственных организаций в сфере социального обслуживания населения реализуется комплекс мероприятий по оказанию консультативной, информационной поддержки физическим, юридическим лицам, желающим заняться оказанием социальных услуг.</w:t>
      </w:r>
    </w:p>
    <w:p w:rsidR="00A101B3" w:rsidRDefault="00A101B3">
      <w:pPr>
        <w:pStyle w:val="ConsPlusNormal"/>
        <w:spacing w:before="220"/>
        <w:ind w:firstLine="540"/>
        <w:jc w:val="both"/>
      </w:pPr>
      <w:r>
        <w:t>Кроме того, для формирования единой информационной площадки для социально ориентированных некоммерческих организаций в сети "Интернет" запущен информационный портал для социально ориентированных некоммерческих организаций республики (www.dagsonko.ru).</w:t>
      </w:r>
    </w:p>
    <w:p w:rsidR="00A101B3" w:rsidRDefault="00A101B3">
      <w:pPr>
        <w:pStyle w:val="ConsPlusNormal"/>
        <w:spacing w:before="220"/>
        <w:ind w:firstLine="540"/>
        <w:jc w:val="both"/>
      </w:pPr>
      <w:r>
        <w:t>Формирование рынка социальных услуг, оказываемых негосударственными организациями, будет способствовать:</w:t>
      </w:r>
    </w:p>
    <w:p w:rsidR="00A101B3" w:rsidRDefault="00A101B3">
      <w:pPr>
        <w:pStyle w:val="ConsPlusNormal"/>
        <w:spacing w:before="220"/>
        <w:ind w:firstLine="540"/>
        <w:jc w:val="both"/>
      </w:pPr>
      <w:r>
        <w:lastRenderedPageBreak/>
        <w:t>улучшению качества и эффективности оказываемых социальных услуг;</w:t>
      </w:r>
    </w:p>
    <w:p w:rsidR="00A101B3" w:rsidRDefault="00A101B3">
      <w:pPr>
        <w:pStyle w:val="ConsPlusNormal"/>
        <w:spacing w:before="220"/>
        <w:ind w:firstLine="540"/>
        <w:jc w:val="both"/>
      </w:pPr>
      <w:r>
        <w:t>расширению спроса на услуги в социальной сфере, предоставляемые негосударственными организациями;</w:t>
      </w:r>
    </w:p>
    <w:p w:rsidR="00A101B3" w:rsidRDefault="00A101B3">
      <w:pPr>
        <w:pStyle w:val="ConsPlusNormal"/>
        <w:spacing w:before="220"/>
        <w:ind w:firstLine="540"/>
        <w:jc w:val="both"/>
      </w:pPr>
      <w:r>
        <w:t>расширению предложения услуг в социальной сфере, предоставляемых негосударственными организациями;</w:t>
      </w:r>
    </w:p>
    <w:p w:rsidR="00A101B3" w:rsidRDefault="00A101B3">
      <w:pPr>
        <w:pStyle w:val="ConsPlusNormal"/>
        <w:spacing w:before="220"/>
        <w:ind w:firstLine="540"/>
        <w:jc w:val="both"/>
      </w:pPr>
      <w:r>
        <w:t>развитию механизмов государственно-частного партнерства в социальной сфере.</w:t>
      </w:r>
    </w:p>
    <w:p w:rsidR="00A101B3" w:rsidRDefault="00A101B3">
      <w:pPr>
        <w:pStyle w:val="ConsPlusNormal"/>
        <w:jc w:val="both"/>
      </w:pPr>
    </w:p>
    <w:p w:rsidR="00A101B3" w:rsidRDefault="00A101B3">
      <w:pPr>
        <w:pStyle w:val="ConsPlusNormal"/>
        <w:jc w:val="center"/>
      </w:pPr>
      <w:r>
        <w:t>Психолого-педагогическое сопровождение</w:t>
      </w:r>
    </w:p>
    <w:p w:rsidR="00A101B3" w:rsidRDefault="00A101B3">
      <w:pPr>
        <w:pStyle w:val="ConsPlusNormal"/>
        <w:jc w:val="center"/>
      </w:pPr>
      <w:r>
        <w:t>детей с ограниченными возможностями здоровья</w:t>
      </w:r>
    </w:p>
    <w:p w:rsidR="00A101B3" w:rsidRDefault="00A101B3">
      <w:pPr>
        <w:pStyle w:val="ConsPlusNormal"/>
        <w:jc w:val="both"/>
      </w:pPr>
    </w:p>
    <w:p w:rsidR="00A101B3" w:rsidRDefault="00A101B3">
      <w:pPr>
        <w:pStyle w:val="ConsPlusNormal"/>
        <w:ind w:firstLine="540"/>
        <w:jc w:val="both"/>
      </w:pPr>
      <w:r>
        <w:t xml:space="preserve">В целях реализации приоритетных направлений государственной политики в сфере образования и гарантий доступности качественного образования для детей-инвалидов и детей с ограниченными возможностями здоровья издан </w:t>
      </w:r>
      <w:hyperlink r:id="rId18" w:history="1">
        <w:r>
          <w:rPr>
            <w:color w:val="0000FF"/>
          </w:rPr>
          <w:t>Указ</w:t>
        </w:r>
      </w:hyperlink>
      <w:r>
        <w:t xml:space="preserve"> Главы Республики Дагестан от 29 сентября 2017 года N 256 "О дополнительных мерах по поддержке в получении качественного образования детьми-инвалидами и детьми с ограниченными возможностями здоровья".</w:t>
      </w:r>
    </w:p>
    <w:p w:rsidR="00A101B3" w:rsidRDefault="00A101B3">
      <w:pPr>
        <w:pStyle w:val="ConsPlusNormal"/>
        <w:spacing w:before="220"/>
        <w:ind w:firstLine="540"/>
        <w:jc w:val="both"/>
      </w:pPr>
      <w:r>
        <w:t>Количество детей-инвалидов и детей с ограниченными возможностями здоровья, охваченных общим образованием, с каждым годом растет. В 2015-2016 учебном году общим образованием было охвачено 10490 детей с ограниченными возможностями здоровья, а в 2016-2017 учебном году их число возросло до 11334 детей.</w:t>
      </w:r>
    </w:p>
    <w:p w:rsidR="00A101B3" w:rsidRDefault="00A101B3">
      <w:pPr>
        <w:pStyle w:val="ConsPlusNormal"/>
        <w:spacing w:before="220"/>
        <w:ind w:firstLine="540"/>
        <w:jc w:val="both"/>
      </w:pPr>
      <w:r>
        <w:t>Доля организаций частной формы собственности в сфере услуг психолого-педагогического сопровождения детей с ограниченными возможностями здоровья в 2017 году составила 1,0 процента.</w:t>
      </w:r>
    </w:p>
    <w:p w:rsidR="00A101B3" w:rsidRDefault="00A101B3">
      <w:pPr>
        <w:pStyle w:val="ConsPlusNormal"/>
        <w:jc w:val="both"/>
      </w:pPr>
      <w:r>
        <w:t xml:space="preserve">(в ред. </w:t>
      </w:r>
      <w:hyperlink r:id="rId19" w:history="1">
        <w:r>
          <w:rPr>
            <w:color w:val="0000FF"/>
          </w:rPr>
          <w:t>Распоряжения</w:t>
        </w:r>
      </w:hyperlink>
      <w:r>
        <w:t xml:space="preserve"> Главы РД от 23.09.2019 N 76-рг)</w:t>
      </w:r>
    </w:p>
    <w:p w:rsidR="00A101B3" w:rsidRDefault="00A101B3">
      <w:pPr>
        <w:pStyle w:val="ConsPlusNormal"/>
        <w:spacing w:before="220"/>
        <w:ind w:firstLine="540"/>
        <w:jc w:val="both"/>
      </w:pPr>
      <w:r>
        <w:t>Услуги психолого-педагогического сопровождения детей с ограниченными возможностями здоровья в республике оказывают 11 специальных (коррекционных) образовательных учреждений пяти видов, в которых обучаются 2728 детей с ограниченными возможностями здоровья.</w:t>
      </w:r>
    </w:p>
    <w:p w:rsidR="00A101B3" w:rsidRDefault="00A101B3">
      <w:pPr>
        <w:pStyle w:val="ConsPlusNormal"/>
        <w:spacing w:before="220"/>
        <w:ind w:firstLine="540"/>
        <w:jc w:val="both"/>
      </w:pPr>
      <w:r>
        <w:t>Также в республике функционирует ГКОУ "Республиканский центр дистанционного обучения детей-инвалидов", на базе которого открыты классы коррекционного обучения.</w:t>
      </w:r>
    </w:p>
    <w:p w:rsidR="00A101B3" w:rsidRDefault="00A101B3">
      <w:pPr>
        <w:pStyle w:val="ConsPlusNormal"/>
        <w:spacing w:before="220"/>
        <w:ind w:firstLine="540"/>
        <w:jc w:val="both"/>
      </w:pPr>
      <w:r>
        <w:t>В 2008 году в гимназии N 4 (г. Махачкала) по инициативе Детского фонда ООН ЮНИСЕФ открыты специализированные (коррекционные) классы для детей с детским церебральным параличом VI вида.</w:t>
      </w:r>
    </w:p>
    <w:p w:rsidR="00A101B3" w:rsidRDefault="00A101B3">
      <w:pPr>
        <w:pStyle w:val="ConsPlusNormal"/>
        <w:spacing w:before="220"/>
        <w:ind w:firstLine="540"/>
        <w:jc w:val="both"/>
      </w:pPr>
      <w:r>
        <w:t>В республике реализован проект инклюзивного обучения. В настоящее время функционирует 5 классов, в которых занимаются 37 учащихся.</w:t>
      </w:r>
    </w:p>
    <w:p w:rsidR="00A101B3" w:rsidRDefault="00A101B3">
      <w:pPr>
        <w:pStyle w:val="ConsPlusNormal"/>
        <w:spacing w:before="220"/>
        <w:ind w:firstLine="540"/>
        <w:jc w:val="both"/>
      </w:pPr>
      <w:r>
        <w:t>По программам среднего профессионального образования обучаются более 500 детей с ограниченными возможностями здоровья. Создано два базовых учреждения, обеспечивающих поддержку региональной системы инклюзивного профессионального образования инвалидов (ГБПОУ РД "Аграрно-экономический колледж" (г. Хасавюрт) и ГБПОУ РД "Дербентский профессионально-педагогический колледж имени Г.Б. Казиахмедова").</w:t>
      </w:r>
    </w:p>
    <w:p w:rsidR="00A101B3" w:rsidRDefault="00A101B3">
      <w:pPr>
        <w:pStyle w:val="ConsPlusNormal"/>
        <w:spacing w:before="220"/>
        <w:ind w:firstLine="540"/>
        <w:jc w:val="both"/>
      </w:pPr>
      <w:r>
        <w:t>На базе ФГБОУ ВО "Дагестанский государственный педагогический университет" в 2017 году создан Северо-Кавказский ресурсный центр инклюзивного образования "Созвездие".</w:t>
      </w:r>
    </w:p>
    <w:p w:rsidR="00A101B3" w:rsidRDefault="00A101B3">
      <w:pPr>
        <w:pStyle w:val="ConsPlusNormal"/>
        <w:spacing w:before="220"/>
        <w:ind w:firstLine="540"/>
        <w:jc w:val="both"/>
      </w:pPr>
      <w:r>
        <w:t xml:space="preserve">В республике для детей и подростков с ограниченными возможностями здоровья функционирует 13 реабилитационных центров, ГБУ РД "Дом-интернат для умственно отсталых детей "Забота", ГКУ РД "Республиканский центр социальной помощи семье и детям", при </w:t>
      </w:r>
      <w:r>
        <w:lastRenderedPageBreak/>
        <w:t>комплексных центрах социального обслуживания населения функционируют отделения социального обслуживания семей с детьми.</w:t>
      </w:r>
    </w:p>
    <w:p w:rsidR="00A101B3" w:rsidRDefault="00A101B3">
      <w:pPr>
        <w:pStyle w:val="ConsPlusNormal"/>
        <w:spacing w:before="220"/>
        <w:ind w:firstLine="540"/>
        <w:jc w:val="both"/>
      </w:pPr>
      <w:r>
        <w:t>Рынок услуг психолого-педагогического сопровождения детей является объектом государственного регулирования, что определяет наличие административных барьеров входа на рынок негосударственных организаций.</w:t>
      </w:r>
    </w:p>
    <w:p w:rsidR="00A101B3" w:rsidRDefault="00A101B3">
      <w:pPr>
        <w:pStyle w:val="ConsPlusNormal"/>
        <w:spacing w:before="220"/>
        <w:ind w:firstLine="540"/>
        <w:jc w:val="both"/>
      </w:pPr>
      <w:r>
        <w:t>Прежде всего поставщики данных услуг должны соблюдать многочисленные нормативные акты, определяющие условия, порядок и стандарты оказания данных услуг.</w:t>
      </w:r>
    </w:p>
    <w:p w:rsidR="00A101B3" w:rsidRDefault="00A101B3">
      <w:pPr>
        <w:pStyle w:val="ConsPlusNormal"/>
        <w:spacing w:before="220"/>
        <w:ind w:firstLine="540"/>
        <w:jc w:val="both"/>
      </w:pPr>
      <w:r>
        <w:t>Кроме того, оказание услуг, связанных с реализацией адаптивных, инклюзивных программ основного и дополнительного образования, включающих психолого-педагогическую помощь детям с ограниченными возможностями здоровья, требует наличия лицензии на образовательную деятельность.</w:t>
      </w:r>
    </w:p>
    <w:p w:rsidR="00A101B3" w:rsidRDefault="00A101B3">
      <w:pPr>
        <w:pStyle w:val="ConsPlusNormal"/>
        <w:spacing w:before="220"/>
        <w:ind w:firstLine="540"/>
        <w:jc w:val="both"/>
      </w:pPr>
      <w:r>
        <w:t>В качестве экономических барьеров входа, помимо затрат на создание организации (включая приобретение либо аренду соответствующих требованиям государственных стандартов и норм помещений, в которых может проводиться работа с детьми), необходимо отметить недостаточный объем платежеспособного спроса на соответствующие услуги.</w:t>
      </w:r>
    </w:p>
    <w:p w:rsidR="00A101B3" w:rsidRDefault="00A101B3">
      <w:pPr>
        <w:pStyle w:val="ConsPlusNormal"/>
        <w:spacing w:before="220"/>
        <w:ind w:firstLine="540"/>
        <w:jc w:val="both"/>
      </w:pPr>
      <w:r>
        <w:t>Основными проблемами развития конкуренции (факторами, ограничивающими конкуренцию) на рынке услуг психолого-педагогического сопровождения детей дошкольного возраста с ограниченными возможностями здоровья являются:</w:t>
      </w:r>
    </w:p>
    <w:p w:rsidR="00A101B3" w:rsidRDefault="00A101B3">
      <w:pPr>
        <w:pStyle w:val="ConsPlusNormal"/>
        <w:spacing w:before="220"/>
        <w:ind w:firstLine="540"/>
        <w:jc w:val="both"/>
      </w:pPr>
      <w:r>
        <w:t>отсутствие системы планирования, учета и мониторинга ситуации на рынке услуг психолого-педагогического сопровождения детей с ограниченными возможностями здоровья;</w:t>
      </w:r>
    </w:p>
    <w:p w:rsidR="00A101B3" w:rsidRDefault="00A101B3">
      <w:pPr>
        <w:pStyle w:val="ConsPlusNormal"/>
        <w:spacing w:before="220"/>
        <w:ind w:firstLine="540"/>
        <w:jc w:val="both"/>
      </w:pPr>
      <w:r>
        <w:t>отсутствие системы поддержки входа на рынок и расширения деятельности негосударственных поставщиков услуг психолого-педагогического сопровождения детей с ограниченными возможностями здоровья;</w:t>
      </w:r>
    </w:p>
    <w:p w:rsidR="00A101B3" w:rsidRDefault="00A101B3">
      <w:pPr>
        <w:pStyle w:val="ConsPlusNormal"/>
        <w:spacing w:before="220"/>
        <w:ind w:firstLine="540"/>
        <w:jc w:val="both"/>
      </w:pPr>
      <w:r>
        <w:t>недостаточное взаимодействие отраслевых органов исполнительной власти в целях формирования комплексной системы сопровождения детей с ограниченными возможностями здоровья.</w:t>
      </w:r>
    </w:p>
    <w:p w:rsidR="00A101B3" w:rsidRDefault="00A101B3">
      <w:pPr>
        <w:pStyle w:val="ConsPlusNormal"/>
        <w:jc w:val="both"/>
      </w:pPr>
    </w:p>
    <w:p w:rsidR="00A101B3" w:rsidRDefault="00A101B3">
      <w:pPr>
        <w:pStyle w:val="ConsPlusNormal"/>
        <w:jc w:val="center"/>
      </w:pPr>
      <w:r>
        <w:t>3) Образование</w:t>
      </w:r>
    </w:p>
    <w:p w:rsidR="00A101B3" w:rsidRDefault="00A101B3">
      <w:pPr>
        <w:pStyle w:val="ConsPlusNormal"/>
        <w:jc w:val="both"/>
      </w:pPr>
    </w:p>
    <w:p w:rsidR="00A101B3" w:rsidRDefault="00A101B3">
      <w:pPr>
        <w:pStyle w:val="ConsPlusNormal"/>
        <w:jc w:val="center"/>
      </w:pPr>
      <w:r>
        <w:t>Услуги дошкольного образования</w:t>
      </w:r>
    </w:p>
    <w:p w:rsidR="00A101B3" w:rsidRDefault="00A101B3">
      <w:pPr>
        <w:pStyle w:val="ConsPlusNormal"/>
        <w:jc w:val="both"/>
      </w:pPr>
    </w:p>
    <w:p w:rsidR="00A101B3" w:rsidRDefault="00A101B3">
      <w:pPr>
        <w:pStyle w:val="ConsPlusNormal"/>
        <w:ind w:firstLine="540"/>
        <w:jc w:val="both"/>
      </w:pPr>
      <w:r>
        <w:t>На начало 2018 года в Республике Дагестан функционирует 808 дошкольных образовательных организаций (ДОО) с охватом 101,7 тыс. детей (на начало 2013 года - 697 ДОО с охватом 65,6 тыс. детей).</w:t>
      </w:r>
    </w:p>
    <w:p w:rsidR="00A101B3" w:rsidRDefault="00A101B3">
      <w:pPr>
        <w:pStyle w:val="ConsPlusNormal"/>
        <w:spacing w:before="220"/>
        <w:ind w:firstLine="540"/>
        <w:jc w:val="both"/>
      </w:pPr>
      <w:r>
        <w:t>Количество негосударственных ДОО с 2012 года увеличилось на 38 единиц, и на конец 2017 года в Республике Дагестан функционирует 39 лицензированных негосударственных дошкольных образовательных организаций, реализующих образовательную программу дошкольного образования, с охватом 3964 ребенка (в 2012 году - 450 детей в 5 ДОО, в 2013 году - 850 детей в 9 ДОО, в 2014 году - 1734 ребенка в 16 ДОО, в 2015 году - 2327 детей в 21 ДОО, в 2016 году - 3070 детей в 28 ДОО).</w:t>
      </w:r>
    </w:p>
    <w:p w:rsidR="00A101B3" w:rsidRDefault="00A101B3">
      <w:pPr>
        <w:pStyle w:val="ConsPlusNormal"/>
        <w:spacing w:before="220"/>
        <w:ind w:firstLine="540"/>
        <w:jc w:val="both"/>
      </w:pPr>
      <w:r>
        <w:t>Доля негосударственных организаций в общем количестве организаций дошкольного образования составил 4,8 процента. Удельный вес численности детей в негосударственных дошкольных образовательных организациях в общей численности детей в дошкольных образовательных организациях в Республике Дагестан составила 4,9 проц., при этом в среднем по России данный показатель составляет 2,1 процента.</w:t>
      </w:r>
    </w:p>
    <w:p w:rsidR="00A101B3" w:rsidRDefault="00A101B3">
      <w:pPr>
        <w:pStyle w:val="ConsPlusNormal"/>
        <w:jc w:val="both"/>
      </w:pPr>
      <w:r>
        <w:t xml:space="preserve">(в ред. </w:t>
      </w:r>
      <w:hyperlink r:id="rId20" w:history="1">
        <w:r>
          <w:rPr>
            <w:color w:val="0000FF"/>
          </w:rPr>
          <w:t>Распоряжения</w:t>
        </w:r>
      </w:hyperlink>
      <w:r>
        <w:t xml:space="preserve"> Главы РД от 23.09.2019 N 76-рг)</w:t>
      </w:r>
    </w:p>
    <w:p w:rsidR="00A101B3" w:rsidRDefault="00A101B3">
      <w:pPr>
        <w:pStyle w:val="ConsPlusNormal"/>
        <w:spacing w:before="220"/>
        <w:ind w:firstLine="540"/>
        <w:jc w:val="both"/>
      </w:pPr>
      <w:r>
        <w:lastRenderedPageBreak/>
        <w:t xml:space="preserve">В соответствии с </w:t>
      </w:r>
      <w:hyperlink r:id="rId21" w:history="1">
        <w:r>
          <w:rPr>
            <w:color w:val="0000FF"/>
          </w:rPr>
          <w:t>постановлением</w:t>
        </w:r>
      </w:hyperlink>
      <w:r>
        <w:t xml:space="preserve"> Правительства Республики Дагестан от 13 июня 2012 г. N 203 "Об утверждении Порядка предоставления субсидии из республиканского бюджета Республики Дагестан частным образовательным организациям на реализацию основных общеобразовательных программ" осуществляется субсидирование услуг негосударственных организаций дошкольного образования.</w:t>
      </w:r>
    </w:p>
    <w:p w:rsidR="00A101B3" w:rsidRDefault="00A101B3">
      <w:pPr>
        <w:pStyle w:val="ConsPlusNormal"/>
        <w:spacing w:before="220"/>
        <w:ind w:firstLine="540"/>
        <w:jc w:val="both"/>
      </w:pPr>
      <w:r>
        <w:t>Меры поддержки негосударственного сектора в дошкольном образовании:</w:t>
      </w:r>
    </w:p>
    <w:p w:rsidR="00A101B3" w:rsidRDefault="00A101B3">
      <w:pPr>
        <w:pStyle w:val="ConsPlusNormal"/>
        <w:spacing w:before="220"/>
        <w:ind w:firstLine="540"/>
        <w:jc w:val="both"/>
      </w:pPr>
      <w:r>
        <w:t>предоставление субсидии из республиканского бюджета Республики Дагестан частным дошкольным образовательным организациям, имеющим лицензию на осуществление образовательной деятельности;</w:t>
      </w:r>
    </w:p>
    <w:p w:rsidR="00A101B3" w:rsidRDefault="00A101B3">
      <w:pPr>
        <w:pStyle w:val="ConsPlusNormal"/>
        <w:spacing w:before="220"/>
        <w:ind w:firstLine="540"/>
        <w:jc w:val="both"/>
      </w:pPr>
      <w:r>
        <w:t>реализация проекта г. Махачкалы "Билдинг-сад" по предоставлению субсидий из муниципального бюджета для частных детских садов, разместившихся на первых этажах жилых домов;</w:t>
      </w:r>
    </w:p>
    <w:p w:rsidR="00A101B3" w:rsidRDefault="00A101B3">
      <w:pPr>
        <w:pStyle w:val="ConsPlusNormal"/>
        <w:spacing w:before="220"/>
        <w:ind w:firstLine="540"/>
        <w:jc w:val="both"/>
      </w:pPr>
      <w:r>
        <w:t>создание условий для получения частными детскими садами лицензии на образовательную деятельность;</w:t>
      </w:r>
    </w:p>
    <w:p w:rsidR="00A101B3" w:rsidRDefault="00A101B3">
      <w:pPr>
        <w:pStyle w:val="ConsPlusNormal"/>
        <w:spacing w:before="220"/>
        <w:ind w:firstLine="540"/>
        <w:jc w:val="both"/>
      </w:pPr>
      <w:r>
        <w:t>оказание организационно-методической и информационно-консультативной помощи негосударственным дошкольным образовательным организациям, реализующим основную общеобразовательную программу дошкольного образования.</w:t>
      </w:r>
    </w:p>
    <w:p w:rsidR="00A101B3" w:rsidRDefault="00A101B3">
      <w:pPr>
        <w:pStyle w:val="ConsPlusNormal"/>
        <w:spacing w:before="220"/>
        <w:ind w:firstLine="540"/>
        <w:jc w:val="both"/>
      </w:pPr>
      <w:r>
        <w:t>Проблема доступности дошкольного образования, обострившаяся в связи с наметившейся тенденцией увеличения рождаемости в последние годы, является одной из острых социальных проблем. За последние десятилетия изменилась социально-демографическая структура общества: расслоение населения по уровню благосостояния вызвало спрос на дифференцированные (специализированные, высококачественные) услуги дошкольного образования. Спрос в свою очередь породил и предложение услуг со стороны негосударственного сектора.</w:t>
      </w:r>
    </w:p>
    <w:p w:rsidR="00A101B3" w:rsidRDefault="00A101B3">
      <w:pPr>
        <w:pStyle w:val="ConsPlusNormal"/>
        <w:jc w:val="both"/>
      </w:pPr>
    </w:p>
    <w:p w:rsidR="00A101B3" w:rsidRDefault="00A101B3">
      <w:pPr>
        <w:pStyle w:val="ConsPlusNormal"/>
        <w:jc w:val="center"/>
      </w:pPr>
      <w:r>
        <w:t>Услуги общего образования</w:t>
      </w:r>
    </w:p>
    <w:p w:rsidR="00A101B3" w:rsidRDefault="00A101B3">
      <w:pPr>
        <w:pStyle w:val="ConsPlusNormal"/>
        <w:jc w:val="both"/>
      </w:pPr>
    </w:p>
    <w:p w:rsidR="00A101B3" w:rsidRDefault="00A101B3">
      <w:pPr>
        <w:pStyle w:val="ConsPlusNormal"/>
        <w:ind w:firstLine="540"/>
        <w:jc w:val="both"/>
      </w:pPr>
      <w:r>
        <w:t>В 2017-2018 учебном году система общего образования Республики Дагестан представлена 1461 общеобразовательной организацией с контингентом обучающихся 393216 человек. В республике в том числе функционируют 16 негосударственных общеобразовательных организаций с количеством обучающихся 3485 человек.</w:t>
      </w:r>
    </w:p>
    <w:p w:rsidR="00A101B3" w:rsidRDefault="00A101B3">
      <w:pPr>
        <w:pStyle w:val="ConsPlusNormal"/>
        <w:spacing w:before="220"/>
        <w:ind w:firstLine="540"/>
        <w:jc w:val="both"/>
      </w:pPr>
      <w:r>
        <w:t>На субсидирование негосударственных общеобразовательных организаций направлены средства из республиканского бюджета Республики Дагестан: в 2016 году - 67,5 млн. рублей; в 2017 году - 101,4 млн. рублей; в 2018 году предусмотрены 140,4 млн. рублей.</w:t>
      </w:r>
    </w:p>
    <w:p w:rsidR="00A101B3" w:rsidRDefault="00A101B3">
      <w:pPr>
        <w:pStyle w:val="ConsPlusNormal"/>
        <w:spacing w:before="220"/>
        <w:ind w:firstLine="540"/>
        <w:jc w:val="both"/>
      </w:pPr>
      <w:r>
        <w:t>Проблемы развития частных общеобразовательных учреждений связаны с недостаточной материально-технической базой, недостатком или отсутствием собственных площадей и зданий для осуществления образовательной деятельности, отсутствием нормативно-правовой базы, краткосрочностью договора аренды, непомерностью налогов (как у любой коммерческой организации), высокой стоимостью аренды площадей помещения, игровых и спортивных площадок, сложностью в сборе необходимых документов, незнанием нормативно-правовой базы, вследствие чего - нарушения, которые влекут за собой штрафы.</w:t>
      </w:r>
    </w:p>
    <w:p w:rsidR="00A101B3" w:rsidRDefault="00A101B3">
      <w:pPr>
        <w:pStyle w:val="ConsPlusNormal"/>
        <w:jc w:val="both"/>
      </w:pPr>
    </w:p>
    <w:p w:rsidR="00A101B3" w:rsidRDefault="00A101B3">
      <w:pPr>
        <w:pStyle w:val="ConsPlusNormal"/>
        <w:jc w:val="center"/>
      </w:pPr>
      <w:r>
        <w:t>Услуги среднего профессионального образования</w:t>
      </w:r>
    </w:p>
    <w:p w:rsidR="00A101B3" w:rsidRDefault="00A101B3">
      <w:pPr>
        <w:pStyle w:val="ConsPlusNormal"/>
        <w:jc w:val="both"/>
      </w:pPr>
    </w:p>
    <w:p w:rsidR="00A101B3" w:rsidRDefault="00A101B3">
      <w:pPr>
        <w:pStyle w:val="ConsPlusNormal"/>
        <w:ind w:firstLine="540"/>
        <w:jc w:val="both"/>
      </w:pPr>
      <w:r>
        <w:t>Система среднего профессионального образования Республики Дагестан представлена 70 профессиональными образовательными организациями, из которых 34 являются государственными, 36 - негосударственными (в том числе 13 медресе).</w:t>
      </w:r>
    </w:p>
    <w:p w:rsidR="00A101B3" w:rsidRDefault="00A101B3">
      <w:pPr>
        <w:pStyle w:val="ConsPlusNormal"/>
        <w:spacing w:before="220"/>
        <w:ind w:firstLine="540"/>
        <w:jc w:val="both"/>
      </w:pPr>
      <w:r>
        <w:lastRenderedPageBreak/>
        <w:t>Общий контингент обучающихся составляет 44,8 тысячи человек, из них по очной форме обучения - 27,6 тысячи человек.</w:t>
      </w:r>
    </w:p>
    <w:p w:rsidR="00A101B3" w:rsidRDefault="00A101B3">
      <w:pPr>
        <w:pStyle w:val="ConsPlusNormal"/>
        <w:spacing w:before="220"/>
        <w:ind w:firstLine="540"/>
        <w:jc w:val="both"/>
      </w:pPr>
      <w:r>
        <w:t>Доля обучающихся в частных образовательных организациях, реализующих основные образовательные программы среднего профессионального образования, в общем числе обучающихся в образовательных организациях, реализующих основные образовательные программы среднего профессионального образования, в 2018 году составила 26,0 процента.</w:t>
      </w:r>
    </w:p>
    <w:p w:rsidR="00A101B3" w:rsidRDefault="00A101B3">
      <w:pPr>
        <w:pStyle w:val="ConsPlusNormal"/>
        <w:jc w:val="both"/>
      </w:pPr>
      <w:r>
        <w:t xml:space="preserve">(абзац введен </w:t>
      </w:r>
      <w:hyperlink r:id="rId22" w:history="1">
        <w:r>
          <w:rPr>
            <w:color w:val="0000FF"/>
          </w:rPr>
          <w:t>Распоряжением</w:t>
        </w:r>
      </w:hyperlink>
      <w:r>
        <w:t xml:space="preserve"> Главы РД от 23.09.2019 N 76-рг)</w:t>
      </w:r>
    </w:p>
    <w:p w:rsidR="00A101B3" w:rsidRDefault="00A101B3">
      <w:pPr>
        <w:pStyle w:val="ConsPlusNormal"/>
        <w:spacing w:before="220"/>
        <w:ind w:firstLine="540"/>
        <w:jc w:val="both"/>
      </w:pPr>
      <w:r>
        <w:t>Из 36 негосударственных профессиональных образовательных организаций в настоящее время образовательный процесс в соответствии с федеральным образовательным стандартом среднего профессионального образования ведет 21 организация.</w:t>
      </w:r>
    </w:p>
    <w:p w:rsidR="00A101B3" w:rsidRDefault="00A101B3">
      <w:pPr>
        <w:pStyle w:val="ConsPlusNormal"/>
        <w:spacing w:before="220"/>
        <w:ind w:firstLine="540"/>
        <w:jc w:val="both"/>
      </w:pPr>
      <w:r>
        <w:t>Препятствиями для развития конкурентоспособной системы среднего профессионального образования выступают следующие факторы:</w:t>
      </w:r>
    </w:p>
    <w:p w:rsidR="00A101B3" w:rsidRDefault="00A101B3">
      <w:pPr>
        <w:pStyle w:val="ConsPlusNormal"/>
        <w:spacing w:before="220"/>
        <w:ind w:firstLine="540"/>
        <w:jc w:val="both"/>
      </w:pPr>
      <w:r>
        <w:t>недостаточная материально-техническая база;</w:t>
      </w:r>
    </w:p>
    <w:p w:rsidR="00A101B3" w:rsidRDefault="00A101B3">
      <w:pPr>
        <w:pStyle w:val="ConsPlusNormal"/>
        <w:spacing w:before="220"/>
        <w:ind w:firstLine="540"/>
        <w:jc w:val="both"/>
      </w:pPr>
      <w:r>
        <w:t>недостаток или отсутствие собственных площадей, зданий для осуществления образовательной деятельности;</w:t>
      </w:r>
    </w:p>
    <w:p w:rsidR="00A101B3" w:rsidRDefault="00A101B3">
      <w:pPr>
        <w:pStyle w:val="ConsPlusNormal"/>
        <w:spacing w:before="220"/>
        <w:ind w:firstLine="540"/>
        <w:jc w:val="both"/>
      </w:pPr>
      <w:r>
        <w:t>отсутствие квалифицированных педагогических кадров по новым востребованным образовательным программам;</w:t>
      </w:r>
    </w:p>
    <w:p w:rsidR="00A101B3" w:rsidRDefault="00A101B3">
      <w:pPr>
        <w:pStyle w:val="ConsPlusNormal"/>
        <w:spacing w:before="220"/>
        <w:ind w:firstLine="540"/>
        <w:jc w:val="both"/>
      </w:pPr>
      <w:r>
        <w:t>низкая заработная плата педагогических работников;</w:t>
      </w:r>
    </w:p>
    <w:p w:rsidR="00A101B3" w:rsidRDefault="00A101B3">
      <w:pPr>
        <w:pStyle w:val="ConsPlusNormal"/>
        <w:spacing w:before="220"/>
        <w:ind w:firstLine="540"/>
        <w:jc w:val="both"/>
      </w:pPr>
      <w:r>
        <w:t>низкое участие работодателей (предприятий, организаций) в организации образовательного процесса;</w:t>
      </w:r>
    </w:p>
    <w:p w:rsidR="00A101B3" w:rsidRDefault="00A101B3">
      <w:pPr>
        <w:pStyle w:val="ConsPlusNormal"/>
        <w:spacing w:before="220"/>
        <w:ind w:firstLine="540"/>
        <w:jc w:val="both"/>
      </w:pPr>
      <w:r>
        <w:t>слабая профориентация со школьниками (начиная с младших классов).</w:t>
      </w:r>
    </w:p>
    <w:p w:rsidR="00A101B3" w:rsidRDefault="00A101B3">
      <w:pPr>
        <w:pStyle w:val="ConsPlusNormal"/>
        <w:jc w:val="both"/>
      </w:pPr>
    </w:p>
    <w:p w:rsidR="00A101B3" w:rsidRDefault="00A101B3">
      <w:pPr>
        <w:pStyle w:val="ConsPlusNormal"/>
        <w:jc w:val="center"/>
      </w:pPr>
      <w:r>
        <w:t>Услуги высшего образования</w:t>
      </w:r>
    </w:p>
    <w:p w:rsidR="00A101B3" w:rsidRDefault="00A101B3">
      <w:pPr>
        <w:pStyle w:val="ConsPlusNormal"/>
        <w:jc w:val="both"/>
      </w:pPr>
    </w:p>
    <w:p w:rsidR="00A101B3" w:rsidRDefault="00A101B3">
      <w:pPr>
        <w:pStyle w:val="ConsPlusNormal"/>
        <w:ind w:firstLine="540"/>
        <w:jc w:val="both"/>
      </w:pPr>
      <w:r>
        <w:t xml:space="preserve">Исключена. - </w:t>
      </w:r>
      <w:hyperlink r:id="rId23" w:history="1">
        <w:r>
          <w:rPr>
            <w:color w:val="0000FF"/>
          </w:rPr>
          <w:t>Распоряжение</w:t>
        </w:r>
      </w:hyperlink>
      <w:r>
        <w:t xml:space="preserve"> Главы РД от 23.09.2019 N 76-рг.</w:t>
      </w:r>
    </w:p>
    <w:p w:rsidR="00A101B3" w:rsidRDefault="00A101B3">
      <w:pPr>
        <w:pStyle w:val="ConsPlusNormal"/>
        <w:jc w:val="both"/>
      </w:pPr>
    </w:p>
    <w:p w:rsidR="00A101B3" w:rsidRDefault="00A101B3">
      <w:pPr>
        <w:pStyle w:val="ConsPlusNormal"/>
        <w:jc w:val="center"/>
      </w:pPr>
      <w:r>
        <w:t>Услуги детского отдыха и оздоровления</w:t>
      </w:r>
    </w:p>
    <w:p w:rsidR="00A101B3" w:rsidRDefault="00A101B3">
      <w:pPr>
        <w:pStyle w:val="ConsPlusNormal"/>
        <w:jc w:val="both"/>
      </w:pPr>
    </w:p>
    <w:p w:rsidR="00A101B3" w:rsidRDefault="00A101B3">
      <w:pPr>
        <w:pStyle w:val="ConsPlusNormal"/>
        <w:ind w:firstLine="540"/>
        <w:jc w:val="both"/>
      </w:pPr>
      <w:r>
        <w:t>Для конкурентной среды в сфере услуг детского отдыха и оздоровления в Республике Дагестан характерно доминирование организаций, находящихся в частной собственности (около 80 проц.).</w:t>
      </w:r>
    </w:p>
    <w:p w:rsidR="00A101B3" w:rsidRDefault="00A101B3">
      <w:pPr>
        <w:pStyle w:val="ConsPlusNormal"/>
        <w:spacing w:before="220"/>
        <w:ind w:firstLine="540"/>
        <w:jc w:val="both"/>
      </w:pPr>
      <w:r>
        <w:t>Доля (численность) детей, которым в отчетном периоде были оказаны услуги отдыха и оздоровления частными организациями за счет бюджетных средств, в общей численности детей, которым в отчетном периоде были оказаны услуги отдыха и оздоровления всеми организациями, составляет 83 процентов.</w:t>
      </w:r>
    </w:p>
    <w:p w:rsidR="00A101B3" w:rsidRDefault="00A101B3">
      <w:pPr>
        <w:pStyle w:val="ConsPlusNormal"/>
        <w:jc w:val="both"/>
      </w:pPr>
      <w:r>
        <w:t xml:space="preserve">(в ред. </w:t>
      </w:r>
      <w:hyperlink r:id="rId24" w:history="1">
        <w:r>
          <w:rPr>
            <w:color w:val="0000FF"/>
          </w:rPr>
          <w:t>Распоряжения</w:t>
        </w:r>
      </w:hyperlink>
      <w:r>
        <w:t xml:space="preserve"> Главы РД от 23.09.2019 N 76-рг)</w:t>
      </w:r>
    </w:p>
    <w:p w:rsidR="00A101B3" w:rsidRDefault="00A101B3">
      <w:pPr>
        <w:pStyle w:val="ConsPlusNormal"/>
        <w:spacing w:before="220"/>
        <w:ind w:firstLine="540"/>
        <w:jc w:val="both"/>
      </w:pPr>
      <w:r>
        <w:t xml:space="preserve">Организация отдыха, оздоровления и занятости детей в Республике Дагестан осуществлялась в соответствии с </w:t>
      </w:r>
      <w:hyperlink r:id="rId25" w:history="1">
        <w:r>
          <w:rPr>
            <w:color w:val="0000FF"/>
          </w:rPr>
          <w:t>Законом</w:t>
        </w:r>
      </w:hyperlink>
      <w:r>
        <w:t xml:space="preserve"> Республики Дагестан от 20 июля 2011 г. N 45 "Об организации отдыха, оздоровления и занятости детей и молодежи в Республике Дагестан", </w:t>
      </w:r>
      <w:hyperlink r:id="rId26" w:history="1">
        <w:r>
          <w:rPr>
            <w:color w:val="0000FF"/>
          </w:rPr>
          <w:t>постановлением</w:t>
        </w:r>
      </w:hyperlink>
      <w:r>
        <w:t xml:space="preserve"> Правительства Республики Дагестан от 7 июня 2010 г. N 188 "Об организации работы по обеспечению отдыха и оздоровления детей", </w:t>
      </w:r>
      <w:hyperlink r:id="rId27" w:history="1">
        <w:r>
          <w:rPr>
            <w:color w:val="0000FF"/>
          </w:rPr>
          <w:t>постановлением</w:t>
        </w:r>
      </w:hyperlink>
      <w:r>
        <w:t xml:space="preserve"> Правительства Республики Дагестан от 6 июня 2017 г. N 127 "О мерах по организации отдыха, оздоровления и занятости детей и молодежи в Республике Дагестан в 2017 году".</w:t>
      </w:r>
    </w:p>
    <w:p w:rsidR="00A101B3" w:rsidRDefault="00A101B3">
      <w:pPr>
        <w:pStyle w:val="ConsPlusNormal"/>
        <w:spacing w:before="220"/>
        <w:ind w:firstLine="540"/>
        <w:jc w:val="both"/>
      </w:pPr>
      <w:r>
        <w:t xml:space="preserve">В системе отдыха и оздоровления детей Республики Дагестан имеется ряд проблем, </w:t>
      </w:r>
      <w:r>
        <w:lastRenderedPageBreak/>
        <w:t>основными из которых являются износ материально-технической базы загородных стационарных детских оздоровительных учреждений.</w:t>
      </w:r>
    </w:p>
    <w:p w:rsidR="00A101B3" w:rsidRDefault="00A101B3">
      <w:pPr>
        <w:pStyle w:val="ConsPlusNormal"/>
        <w:spacing w:before="220"/>
        <w:ind w:firstLine="540"/>
        <w:jc w:val="both"/>
      </w:pPr>
      <w:r>
        <w:t>Все большее распространение получают лагеря с дневным пребыванием, что объясняется малозатратностью данной формы детского отдыха. В связи с этим особого внимания требуют образовательные программы данных лагерей, подходы к организации досуговой деятельности детей, мероприятия по оздоровлению.</w:t>
      </w:r>
    </w:p>
    <w:p w:rsidR="00A101B3" w:rsidRDefault="00A101B3">
      <w:pPr>
        <w:pStyle w:val="ConsPlusNormal"/>
        <w:spacing w:before="220"/>
        <w:ind w:firstLine="540"/>
        <w:jc w:val="both"/>
      </w:pPr>
      <w:r>
        <w:t>В целях повышения эффективности работы загородных стационарных детских оздоровительных лагерей необходимо не только укреплять и развивать материально-техническую базу загородных детских оздоровительных лагерей, но и предусмотреть дополнительные меры для усиления образовательной компоненты и вариативности программ детского отдыха.</w:t>
      </w:r>
    </w:p>
    <w:p w:rsidR="00A101B3" w:rsidRDefault="00A101B3">
      <w:pPr>
        <w:pStyle w:val="ConsPlusNormal"/>
        <w:jc w:val="both"/>
      </w:pPr>
    </w:p>
    <w:p w:rsidR="00A101B3" w:rsidRDefault="00A101B3">
      <w:pPr>
        <w:pStyle w:val="ConsPlusNormal"/>
        <w:jc w:val="center"/>
      </w:pPr>
      <w:r>
        <w:t>Услуги дополнительного образования детей</w:t>
      </w:r>
    </w:p>
    <w:p w:rsidR="00A101B3" w:rsidRDefault="00A101B3">
      <w:pPr>
        <w:pStyle w:val="ConsPlusNormal"/>
        <w:jc w:val="both"/>
      </w:pPr>
    </w:p>
    <w:p w:rsidR="00A101B3" w:rsidRDefault="00A101B3">
      <w:pPr>
        <w:pStyle w:val="ConsPlusNormal"/>
        <w:ind w:firstLine="540"/>
        <w:jc w:val="both"/>
      </w:pPr>
      <w:r>
        <w:t>В настоящее время в республике функционирует 372 учреждения дополнительного образования. Кроме того, реализуются программы дополнительного образования в 12530 кружках в общеобразовательных учреждениях и учреждениях дошкольного образования (в шаговой доступности), где охват детей в сельской местности составляет более 43 процентов.</w:t>
      </w:r>
    </w:p>
    <w:p w:rsidR="00A101B3" w:rsidRDefault="00A101B3">
      <w:pPr>
        <w:pStyle w:val="ConsPlusNormal"/>
        <w:spacing w:before="220"/>
        <w:ind w:firstLine="540"/>
        <w:jc w:val="both"/>
      </w:pPr>
      <w:r>
        <w:t>Дополнительным образованием в республике охвачено 417,7 тыс. детей в возрасте от 5 до 18 лет. Приоритетными остаются спортивное (44 проц.), художественное (19 проц.), эколого-биологическое (16 проц.), туристско-краеведческое (11 проц.) и научно-техническое (10 проц.) направления.</w:t>
      </w:r>
    </w:p>
    <w:p w:rsidR="00A101B3" w:rsidRDefault="00A101B3">
      <w:pPr>
        <w:pStyle w:val="ConsPlusNormal"/>
        <w:spacing w:before="220"/>
        <w:ind w:firstLine="540"/>
        <w:jc w:val="both"/>
      </w:pPr>
      <w:r>
        <w:t>В республике наблюдается рост доли детей в возрасте 5-18 лет, получающих услуги по дополнительному образованию, и в 2017 году доля составила 67,5 процента.</w:t>
      </w:r>
    </w:p>
    <w:p w:rsidR="00A101B3" w:rsidRDefault="00A101B3">
      <w:pPr>
        <w:pStyle w:val="ConsPlusNormal"/>
        <w:spacing w:before="220"/>
        <w:ind w:firstLine="540"/>
        <w:jc w:val="both"/>
      </w:pPr>
      <w:r>
        <w:t>В рамках программы развития физической культуры и спорта за два года в 275 сельских школах оборудованы спортивные городки, на базе которых открыто 135 школьных спортивных клубов, что позволяет, учитывая климатические условия республики, почти круглый год заниматься физической культурой.</w:t>
      </w:r>
    </w:p>
    <w:p w:rsidR="00A101B3" w:rsidRDefault="00A101B3">
      <w:pPr>
        <w:pStyle w:val="ConsPlusNormal"/>
        <w:spacing w:before="220"/>
        <w:ind w:firstLine="540"/>
        <w:jc w:val="both"/>
      </w:pPr>
      <w:r>
        <w:t>В сфере дополнительного образования детей и молодежи с учетом перехода на новые образовательные стандарты активно развиваются программы внеурочной деятельности.</w:t>
      </w:r>
    </w:p>
    <w:p w:rsidR="00A101B3" w:rsidRDefault="00A101B3">
      <w:pPr>
        <w:pStyle w:val="ConsPlusNormal"/>
        <w:spacing w:before="220"/>
        <w:ind w:firstLine="540"/>
        <w:jc w:val="both"/>
      </w:pPr>
      <w:r>
        <w:t>Доля (численность) детей, которым оказаны услуги дополнительного образования частными организациями, в общей численности детей, которым оказаны услуги дополнительного образования всеми организациями, составляет 0,3 процента.</w:t>
      </w:r>
    </w:p>
    <w:p w:rsidR="00A101B3" w:rsidRDefault="00A101B3">
      <w:pPr>
        <w:pStyle w:val="ConsPlusNormal"/>
        <w:spacing w:before="220"/>
        <w:ind w:firstLine="540"/>
        <w:jc w:val="both"/>
      </w:pPr>
      <w:r>
        <w:t xml:space="preserve">В республике утверждены </w:t>
      </w:r>
      <w:hyperlink r:id="rId28" w:history="1">
        <w:r>
          <w:rPr>
            <w:color w:val="0000FF"/>
          </w:rPr>
          <w:t>Концепция</w:t>
        </w:r>
      </w:hyperlink>
      <w:r>
        <w:t xml:space="preserve"> развития дополнительного образования детей в Республике Дагестан на 2016-2019 годы, </w:t>
      </w:r>
      <w:hyperlink r:id="rId29" w:history="1">
        <w:r>
          <w:rPr>
            <w:color w:val="0000FF"/>
          </w:rPr>
          <w:t>Комплекс</w:t>
        </w:r>
      </w:hyperlink>
      <w:r>
        <w:t xml:space="preserve"> мер, направленных на создание условий для развития дополнительного образования детей в сфере научно-технического творчества, в том числе в области радиотехники, на 2016-2020 годы и </w:t>
      </w:r>
      <w:hyperlink r:id="rId30" w:history="1">
        <w:r>
          <w:rPr>
            <w:color w:val="0000FF"/>
          </w:rPr>
          <w:t>Комплекс</w:t>
        </w:r>
      </w:hyperlink>
      <w:r>
        <w:t xml:space="preserve"> мер по модернизации организационно-управленческих и финансово-экономических механизмов в системе дополнительного образования.</w:t>
      </w:r>
    </w:p>
    <w:p w:rsidR="00A101B3" w:rsidRDefault="00A101B3">
      <w:pPr>
        <w:pStyle w:val="ConsPlusNormal"/>
        <w:spacing w:before="220"/>
        <w:ind w:firstLine="540"/>
        <w:jc w:val="both"/>
      </w:pPr>
      <w:r>
        <w:t>На рынке дополнительного образования детей в Республике Дагестан доля частных организаций составляет значительную часть.</w:t>
      </w:r>
    </w:p>
    <w:p w:rsidR="00A101B3" w:rsidRDefault="00A101B3">
      <w:pPr>
        <w:pStyle w:val="ConsPlusNormal"/>
        <w:spacing w:before="220"/>
        <w:ind w:firstLine="540"/>
        <w:jc w:val="both"/>
      </w:pPr>
      <w:r>
        <w:t>В республике внедрены проекты: "Доступное дополнительное образование", "Дополнительное образование детей (механизмы повышения качества программ дополнительного образования детей), "Футбол в школу", "Президентские состязания".</w:t>
      </w:r>
    </w:p>
    <w:p w:rsidR="00A101B3" w:rsidRDefault="00A101B3">
      <w:pPr>
        <w:pStyle w:val="ConsPlusNormal"/>
        <w:spacing w:before="220"/>
        <w:ind w:firstLine="540"/>
        <w:jc w:val="both"/>
      </w:pPr>
      <w:r>
        <w:t xml:space="preserve">В школьную программу внедрены курсы: "Шахматы" (1270 школ с охватом 81701 учащегося </w:t>
      </w:r>
      <w:r>
        <w:lastRenderedPageBreak/>
        <w:t>1 и 2 классов) и "Начальное научно-техническое творчество" (592 школы с охватом 34689 учащихся) для учащихся 1-4 классов; "Многонациональная Россия - многонациональный Дагестан" для старшеклассников 10-11 классов.</w:t>
      </w:r>
    </w:p>
    <w:p w:rsidR="00A101B3" w:rsidRDefault="00A101B3">
      <w:pPr>
        <w:pStyle w:val="ConsPlusNormal"/>
        <w:spacing w:before="220"/>
        <w:ind w:firstLine="540"/>
        <w:jc w:val="both"/>
      </w:pPr>
      <w:r>
        <w:t>Открыт детский технопарк "Кванториум". К занятиям приступили 7 групп (800 детей), обучающихся по 11 образовательным программам вводного уровня по пяти инновационным направлениям: "Робоквантум", "IT-квантум" и "Промышленный дизайн", "Аэроквантум", "Hi-Tech цех".</w:t>
      </w:r>
    </w:p>
    <w:p w:rsidR="00A101B3" w:rsidRDefault="00A101B3">
      <w:pPr>
        <w:pStyle w:val="ConsPlusNormal"/>
        <w:spacing w:before="220"/>
        <w:ind w:firstLine="540"/>
        <w:jc w:val="both"/>
      </w:pPr>
      <w:r>
        <w:t>В системе дополнительного образования детей в Республике Дагестан существует совокупность проблем:</w:t>
      </w:r>
    </w:p>
    <w:p w:rsidR="00A101B3" w:rsidRDefault="00A101B3">
      <w:pPr>
        <w:pStyle w:val="ConsPlusNormal"/>
        <w:spacing w:before="220"/>
        <w:ind w:firstLine="540"/>
        <w:jc w:val="both"/>
      </w:pPr>
      <w:r>
        <w:t>ограниченность необходимых условий, обеспечивающих широкий спектр дополнительных образовательных услуг для всех слоев детского населения и учащейся молодежи;</w:t>
      </w:r>
    </w:p>
    <w:p w:rsidR="00A101B3" w:rsidRDefault="00A101B3">
      <w:pPr>
        <w:pStyle w:val="ConsPlusNormal"/>
        <w:spacing w:before="220"/>
        <w:ind w:firstLine="540"/>
        <w:jc w:val="both"/>
      </w:pPr>
      <w:r>
        <w:t>ведомственный характер усилий исполнительных органов государственной власти и муниципальных органов управления, учреждений и организаций по сохранению и развитию системы дополнительного образования детей;</w:t>
      </w:r>
    </w:p>
    <w:p w:rsidR="00A101B3" w:rsidRDefault="00A101B3">
      <w:pPr>
        <w:pStyle w:val="ConsPlusNormal"/>
        <w:spacing w:before="220"/>
        <w:ind w:firstLine="540"/>
        <w:jc w:val="both"/>
      </w:pPr>
      <w:r>
        <w:t>отставание темпов развития материально-технической базы учреждений технического профиля от темпов развития научно-технической мысли и современных технологических процессов, что приводит к снижению количества программ технической направленности в системе дополнительного образования детей;</w:t>
      </w:r>
    </w:p>
    <w:p w:rsidR="00A101B3" w:rsidRDefault="00A101B3">
      <w:pPr>
        <w:pStyle w:val="ConsPlusNormal"/>
        <w:spacing w:before="220"/>
        <w:ind w:firstLine="540"/>
        <w:jc w:val="both"/>
      </w:pPr>
      <w:r>
        <w:t>возрастающий дефицит профессионально компетентных специалистов системы дополнительного образования детей, связанный со старением педагогических, методических и управленческих кадров.</w:t>
      </w:r>
    </w:p>
    <w:p w:rsidR="00A101B3" w:rsidRDefault="00A101B3">
      <w:pPr>
        <w:pStyle w:val="ConsPlusNormal"/>
        <w:jc w:val="both"/>
      </w:pPr>
    </w:p>
    <w:p w:rsidR="00A101B3" w:rsidRDefault="00A101B3">
      <w:pPr>
        <w:pStyle w:val="ConsPlusNormal"/>
        <w:jc w:val="center"/>
      </w:pPr>
      <w:r>
        <w:t>4) Рынок ритуальных услуг</w:t>
      </w:r>
    </w:p>
    <w:p w:rsidR="00A101B3" w:rsidRDefault="00A101B3">
      <w:pPr>
        <w:pStyle w:val="ConsPlusNormal"/>
        <w:jc w:val="both"/>
      </w:pPr>
    </w:p>
    <w:p w:rsidR="00A101B3" w:rsidRDefault="00A101B3">
      <w:pPr>
        <w:pStyle w:val="ConsPlusNormal"/>
        <w:jc w:val="center"/>
      </w:pPr>
      <w:r>
        <w:t>Ритуальные услуги</w:t>
      </w:r>
    </w:p>
    <w:p w:rsidR="00A101B3" w:rsidRDefault="00A101B3">
      <w:pPr>
        <w:pStyle w:val="ConsPlusNormal"/>
        <w:jc w:val="both"/>
      </w:pPr>
    </w:p>
    <w:p w:rsidR="00A101B3" w:rsidRDefault="00A101B3">
      <w:pPr>
        <w:pStyle w:val="ConsPlusNormal"/>
        <w:ind w:firstLine="540"/>
        <w:jc w:val="both"/>
      </w:pPr>
      <w:r>
        <w:t>В сфере оказания ритуальных услуг, по данным Управления Федеральной налоговой службы Российской Федерации по Республике Дагестан, на начало 2018 года в республике зарегистрированы 2 организации частной формы собственности. Доля выручки организаций частной формы собственности составляет 98,3 процентов.</w:t>
      </w:r>
    </w:p>
    <w:p w:rsidR="00A101B3" w:rsidRDefault="00A101B3">
      <w:pPr>
        <w:pStyle w:val="ConsPlusNormal"/>
        <w:jc w:val="both"/>
      </w:pPr>
      <w:r>
        <w:t xml:space="preserve">(в ред. </w:t>
      </w:r>
      <w:hyperlink r:id="rId31" w:history="1">
        <w:r>
          <w:rPr>
            <w:color w:val="0000FF"/>
          </w:rPr>
          <w:t>Распоряжения</w:t>
        </w:r>
      </w:hyperlink>
      <w:r>
        <w:t xml:space="preserve"> Главы РД от 23.09.2019 N 76-рг)</w:t>
      </w:r>
    </w:p>
    <w:p w:rsidR="00A101B3" w:rsidRDefault="00A101B3">
      <w:pPr>
        <w:pStyle w:val="ConsPlusNormal"/>
        <w:spacing w:before="220"/>
        <w:ind w:firstLine="540"/>
        <w:jc w:val="both"/>
      </w:pPr>
      <w:r>
        <w:t>Административные барьеры в данной сфере связаны с получением статуса специализированной организации по вопросам похоронного дела, с действиями и разрешительными документами местной администрации.</w:t>
      </w:r>
    </w:p>
    <w:p w:rsidR="00A101B3" w:rsidRDefault="00A101B3">
      <w:pPr>
        <w:pStyle w:val="ConsPlusNormal"/>
        <w:spacing w:before="220"/>
        <w:ind w:firstLine="540"/>
        <w:jc w:val="both"/>
      </w:pPr>
      <w:r>
        <w:t>Экономические барьеры связаны с необходимостью наличия материально-технической базы, необходимой для успешной работы на рынке оказания комплекса похоронных услуг; наличием достаточного объема оборотных средств; наличием у сотрудников хозяйствующего субъекта специальных знаний в сфере предоставления похоронных услуг.</w:t>
      </w:r>
    </w:p>
    <w:p w:rsidR="00A101B3" w:rsidRDefault="00A101B3">
      <w:pPr>
        <w:pStyle w:val="ConsPlusNormal"/>
        <w:jc w:val="both"/>
      </w:pPr>
    </w:p>
    <w:p w:rsidR="00A101B3" w:rsidRDefault="00A101B3">
      <w:pPr>
        <w:pStyle w:val="ConsPlusNormal"/>
        <w:jc w:val="center"/>
      </w:pPr>
      <w:r>
        <w:t>5) Агропромышленный комплекс</w:t>
      </w:r>
    </w:p>
    <w:p w:rsidR="00A101B3" w:rsidRDefault="00A101B3">
      <w:pPr>
        <w:pStyle w:val="ConsPlusNormal"/>
        <w:jc w:val="both"/>
      </w:pPr>
    </w:p>
    <w:p w:rsidR="00A101B3" w:rsidRDefault="00A101B3">
      <w:pPr>
        <w:pStyle w:val="ConsPlusNormal"/>
        <w:jc w:val="center"/>
      </w:pPr>
      <w:r>
        <w:t>Племенное животноводство</w:t>
      </w:r>
    </w:p>
    <w:p w:rsidR="00A101B3" w:rsidRDefault="00A101B3">
      <w:pPr>
        <w:pStyle w:val="ConsPlusNormal"/>
        <w:jc w:val="both"/>
      </w:pPr>
    </w:p>
    <w:p w:rsidR="00A101B3" w:rsidRDefault="00A101B3">
      <w:pPr>
        <w:pStyle w:val="ConsPlusNormal"/>
        <w:ind w:firstLine="540"/>
        <w:jc w:val="both"/>
      </w:pPr>
      <w:r>
        <w:t>Уровень развития племенного животноводства является решающим фактором обеспечения устойчивого развития животноводства.</w:t>
      </w:r>
    </w:p>
    <w:p w:rsidR="00A101B3" w:rsidRDefault="00A101B3">
      <w:pPr>
        <w:pStyle w:val="ConsPlusNormal"/>
        <w:spacing w:before="220"/>
        <w:ind w:firstLine="540"/>
        <w:jc w:val="both"/>
      </w:pPr>
      <w:r>
        <w:t xml:space="preserve">Объем реализованных на рынке племенного животноводства товаров в натуральном </w:t>
      </w:r>
      <w:r>
        <w:lastRenderedPageBreak/>
        <w:t>выражении частными организациями к объему реализованных на рынке товаров всеми организациями в сфере племенного животноводства республики на конец 2017 года составил 93,7 процента.</w:t>
      </w:r>
    </w:p>
    <w:p w:rsidR="00A101B3" w:rsidRDefault="00A101B3">
      <w:pPr>
        <w:pStyle w:val="ConsPlusNormal"/>
        <w:spacing w:before="220"/>
        <w:ind w:firstLine="540"/>
        <w:jc w:val="both"/>
      </w:pPr>
      <w:r>
        <w:t>В 2017 году в государственном племенном регистре Министерства сельского хозяйства Российской Федерации зарегистрировано 70 племенных предприятий Республики Дагестан, в том числе: 4 племенных завода, 50 племенных репродукторов и 16 генофондных хозяйств. Всего в племенных предприятиях содержится 18623 головы крупного рогатого скота, в том числе 9480 коров, из них мясного направления продуктивности крупного рогатого скота - 3865 голов, в том числе коров - 2160 голов; овец - 227280 голов, из них овцематок - 157505; 1425 голов пятнистых оленей и 87600 голов сельскохозяйственной птицы.</w:t>
      </w:r>
    </w:p>
    <w:p w:rsidR="00A101B3" w:rsidRDefault="00A101B3">
      <w:pPr>
        <w:pStyle w:val="ConsPlusNormal"/>
        <w:spacing w:before="220"/>
        <w:ind w:firstLine="540"/>
        <w:jc w:val="both"/>
      </w:pPr>
      <w:r>
        <w:t>В 17 племенных хозяйствах занимаются разведением крупного рогатого скота молочной продуктивности. Среднегодовой удой на одну корову в них составил более 3 тыс. кг, выход молодняка на 100 маток - более 85 процентов.</w:t>
      </w:r>
    </w:p>
    <w:p w:rsidR="00A101B3" w:rsidRDefault="00A101B3">
      <w:pPr>
        <w:pStyle w:val="ConsPlusNormal"/>
        <w:spacing w:before="220"/>
        <w:ind w:firstLine="540"/>
        <w:jc w:val="both"/>
      </w:pPr>
      <w:r>
        <w:t>В направлении мясного скотоводства специализируются 5 хозяйств. Среднесуточный привес молодняка в них составил более 700 г, выход приплода - 89 процентов.</w:t>
      </w:r>
    </w:p>
    <w:p w:rsidR="00A101B3" w:rsidRDefault="00A101B3">
      <w:pPr>
        <w:pStyle w:val="ConsPlusNormal"/>
        <w:spacing w:before="220"/>
        <w:ind w:firstLine="540"/>
        <w:jc w:val="both"/>
      </w:pPr>
      <w:r>
        <w:t>Из 45 племенных предприятий, занимающихся разведением мелкого рогатого скота, самый большой настриг шерсти в физическом весе наблюдается по грозненской породе - 4,5 кг шерсти, выход приплода на 100 маток - 92 ягнят.</w:t>
      </w:r>
    </w:p>
    <w:p w:rsidR="00A101B3" w:rsidRDefault="00A101B3">
      <w:pPr>
        <w:pStyle w:val="ConsPlusNormal"/>
        <w:spacing w:before="220"/>
        <w:ind w:firstLine="540"/>
        <w:jc w:val="both"/>
      </w:pPr>
      <w:r>
        <w:t>Средняя живая масса баранов производителей по дагестанской горной составила 75 кг, по грозненской - 80 кг и по лезгинской породе - 56 кг, маток соответственно 42, 43 и 36 килограммов.</w:t>
      </w:r>
    </w:p>
    <w:p w:rsidR="00A101B3" w:rsidRDefault="00A101B3">
      <w:pPr>
        <w:pStyle w:val="ConsPlusNormal"/>
        <w:spacing w:before="220"/>
        <w:ind w:firstLine="540"/>
        <w:jc w:val="both"/>
      </w:pPr>
      <w:r>
        <w:t>В рамках реализации мероприятий приоритетного проекта в 2017 году запущено 15 пунктов по искусственному осеменению сельскохозяйственных животных.</w:t>
      </w:r>
    </w:p>
    <w:p w:rsidR="00A101B3" w:rsidRDefault="00A101B3">
      <w:pPr>
        <w:pStyle w:val="ConsPlusNormal"/>
        <w:spacing w:before="220"/>
        <w:ind w:firstLine="540"/>
        <w:jc w:val="both"/>
      </w:pPr>
      <w:r>
        <w:t>Функционируют лаборатории селекционного контроля качества молока и молекулярно-генетического анализа крови, проводится работа по идентификации племенных животных и формированию единой информационной базы по племенному животноводству.</w:t>
      </w:r>
    </w:p>
    <w:p w:rsidR="00A101B3" w:rsidRDefault="00A101B3">
      <w:pPr>
        <w:pStyle w:val="ConsPlusNormal"/>
        <w:spacing w:before="220"/>
        <w:ind w:firstLine="540"/>
        <w:jc w:val="both"/>
      </w:pPr>
      <w:r>
        <w:t>Для улучшения племенного дела в животноводстве необходимо стимулировать селекционно-племенные работы, обеспечить племенные хозяйства высококвалифицированными кадрами и налаживать автоматизированный учет племенного скота.</w:t>
      </w:r>
    </w:p>
    <w:p w:rsidR="00A101B3" w:rsidRDefault="00A101B3">
      <w:pPr>
        <w:pStyle w:val="ConsPlusNormal"/>
        <w:spacing w:before="220"/>
        <w:ind w:firstLine="540"/>
        <w:jc w:val="both"/>
      </w:pPr>
      <w:r>
        <w:t>Анализ состояния племенного дела в республике показывает, что мероприятия, направленные на совершенствование и улучшение племенных и продуктивных качеств скота, сохранение генофонда пород республики, создание максимальных условий для обеспечения сельскохозяйственных товаропроизводителей племенным материалом крупного рогатого скота мясного и молочного направления продуктивности, увеличение численности племенного поголовья и ее сохранение, несут в себе затраты, которые не под силу большинству сельскохозяйственных товаропроизводителей республики, что требует более действенной государственной поддержки.</w:t>
      </w:r>
    </w:p>
    <w:p w:rsidR="00A101B3" w:rsidRDefault="00A101B3">
      <w:pPr>
        <w:pStyle w:val="ConsPlusNormal"/>
        <w:jc w:val="both"/>
      </w:pPr>
    </w:p>
    <w:p w:rsidR="00A101B3" w:rsidRDefault="00A101B3">
      <w:pPr>
        <w:pStyle w:val="ConsPlusNormal"/>
        <w:jc w:val="center"/>
      </w:pPr>
      <w:r>
        <w:t>Семеноводство</w:t>
      </w:r>
    </w:p>
    <w:p w:rsidR="00A101B3" w:rsidRDefault="00A101B3">
      <w:pPr>
        <w:pStyle w:val="ConsPlusNormal"/>
        <w:jc w:val="both"/>
      </w:pPr>
    </w:p>
    <w:p w:rsidR="00A101B3" w:rsidRDefault="00A101B3">
      <w:pPr>
        <w:pStyle w:val="ConsPlusNormal"/>
        <w:ind w:firstLine="540"/>
        <w:jc w:val="both"/>
      </w:pPr>
      <w:r>
        <w:t>Динамично развивающаяся отрасль семеноводства способна удовлетворить разнообразный потребительский спрос на семена высокого качества и нужного сортового ассортимента. По данным научных исследований, за счет высокого качества семян можно увеличить урожайность примерно на 20 проц., за счет сорта - на 25 проц., а благодаря технологии на базе адаптированных сортов и высококачественных семян местного производства - еще на 45 процентов.</w:t>
      </w:r>
    </w:p>
    <w:p w:rsidR="00A101B3" w:rsidRDefault="00A101B3">
      <w:pPr>
        <w:pStyle w:val="ConsPlusNormal"/>
        <w:spacing w:before="220"/>
        <w:ind w:firstLine="540"/>
        <w:jc w:val="both"/>
      </w:pPr>
      <w:r>
        <w:t xml:space="preserve">За 2017 год реализация семян и плодов масличных культур в Республике Дагестан в хозяйствах всех категорий составил 3,7 тыс. тонн (95,1 проц.), в том числе в сельскохозяйственных </w:t>
      </w:r>
      <w:r>
        <w:lastRenderedPageBreak/>
        <w:t>организациях - 1,6 тыс. тонн (80,0 проц.).</w:t>
      </w:r>
    </w:p>
    <w:p w:rsidR="00A101B3" w:rsidRDefault="00A101B3">
      <w:pPr>
        <w:pStyle w:val="ConsPlusNormal"/>
        <w:spacing w:before="220"/>
        <w:ind w:firstLine="540"/>
        <w:jc w:val="both"/>
      </w:pPr>
      <w:r>
        <w:t>Доля (количество) организаций частной формы собственности к количеству организаций всех форм собственности составляет 100 процентов.</w:t>
      </w:r>
    </w:p>
    <w:p w:rsidR="00A101B3" w:rsidRDefault="00A101B3">
      <w:pPr>
        <w:pStyle w:val="ConsPlusNormal"/>
        <w:spacing w:before="220"/>
        <w:ind w:firstLine="540"/>
        <w:jc w:val="both"/>
      </w:pPr>
      <w:r>
        <w:t>В повышении урожайности и качества продукции растениеводства особую роль играет использование для посева высококачественных семян. Посев высококачественными семенами, особенно элитными, в значительной степени влияет на увеличение урожайности и валовых сборов сельскохозяйственных культур.</w:t>
      </w:r>
    </w:p>
    <w:p w:rsidR="00A101B3" w:rsidRDefault="00A101B3">
      <w:pPr>
        <w:pStyle w:val="ConsPlusNormal"/>
        <w:spacing w:before="220"/>
        <w:ind w:firstLine="540"/>
        <w:jc w:val="both"/>
      </w:pPr>
      <w:r>
        <w:t xml:space="preserve">В целях повышения темпов роста в производстве продукции растениеводства, повышения ее конкурентоспособности и качества, реализуется ведомственная целевая </w:t>
      </w:r>
      <w:hyperlink r:id="rId32" w:history="1">
        <w:r>
          <w:rPr>
            <w:color w:val="0000FF"/>
          </w:rPr>
          <w:t>программа</w:t>
        </w:r>
      </w:hyperlink>
      <w:r>
        <w:t xml:space="preserve"> "Развитие семеноводства в Республике Дагестан на 2018-2020 годы".</w:t>
      </w:r>
    </w:p>
    <w:p w:rsidR="00A101B3" w:rsidRDefault="00A101B3">
      <w:pPr>
        <w:pStyle w:val="ConsPlusNormal"/>
        <w:spacing w:before="220"/>
        <w:ind w:firstLine="540"/>
        <w:jc w:val="both"/>
      </w:pPr>
      <w:r>
        <w:t>В данной сфере существуют проблемы, связанные с:</w:t>
      </w:r>
    </w:p>
    <w:p w:rsidR="00A101B3" w:rsidRDefault="00A101B3">
      <w:pPr>
        <w:pStyle w:val="ConsPlusNormal"/>
        <w:spacing w:before="220"/>
        <w:ind w:firstLine="540"/>
        <w:jc w:val="both"/>
      </w:pPr>
      <w:r>
        <w:t>высоким уровнем административных барьеров, связанных с регистрацией права собственности на земельные участки и объекты недвижимого имущества соответствующих отраслей;</w:t>
      </w:r>
    </w:p>
    <w:p w:rsidR="00A101B3" w:rsidRDefault="00A101B3">
      <w:pPr>
        <w:pStyle w:val="ConsPlusNormal"/>
        <w:spacing w:before="220"/>
        <w:ind w:firstLine="540"/>
        <w:jc w:val="both"/>
      </w:pPr>
      <w:r>
        <w:t>ростом налоговой нагрузки на малый и средний бизнес;</w:t>
      </w:r>
    </w:p>
    <w:p w:rsidR="00A101B3" w:rsidRDefault="00A101B3">
      <w:pPr>
        <w:pStyle w:val="ConsPlusNormal"/>
        <w:spacing w:before="220"/>
        <w:ind w:firstLine="540"/>
        <w:jc w:val="both"/>
      </w:pPr>
      <w:r>
        <w:t>отсутствием необходимого количества высококлассных специалистов отрасли сельского хозяйства;</w:t>
      </w:r>
    </w:p>
    <w:p w:rsidR="00A101B3" w:rsidRDefault="00A101B3">
      <w:pPr>
        <w:pStyle w:val="ConsPlusNormal"/>
        <w:spacing w:before="220"/>
        <w:ind w:firstLine="540"/>
        <w:jc w:val="both"/>
      </w:pPr>
      <w:r>
        <w:t>неудовлетворительным состоянием технического и технологического оснащения отрасли;</w:t>
      </w:r>
    </w:p>
    <w:p w:rsidR="00A101B3" w:rsidRDefault="00A101B3">
      <w:pPr>
        <w:pStyle w:val="ConsPlusNormal"/>
        <w:spacing w:before="220"/>
        <w:ind w:firstLine="540"/>
        <w:jc w:val="both"/>
      </w:pPr>
      <w:r>
        <w:t>низкой экономической мотивацией сельскохозяйственных производителей;</w:t>
      </w:r>
    </w:p>
    <w:p w:rsidR="00A101B3" w:rsidRDefault="00A101B3">
      <w:pPr>
        <w:pStyle w:val="ConsPlusNormal"/>
        <w:spacing w:before="220"/>
        <w:ind w:firstLine="540"/>
        <w:jc w:val="both"/>
      </w:pPr>
      <w:r>
        <w:t>необходимостью разработки новой системы ведения семеноводства.</w:t>
      </w:r>
    </w:p>
    <w:p w:rsidR="00A101B3" w:rsidRDefault="00A101B3">
      <w:pPr>
        <w:pStyle w:val="ConsPlusNormal"/>
        <w:jc w:val="both"/>
      </w:pPr>
    </w:p>
    <w:p w:rsidR="00A101B3" w:rsidRDefault="00A101B3">
      <w:pPr>
        <w:pStyle w:val="ConsPlusNormal"/>
        <w:jc w:val="center"/>
      </w:pPr>
      <w:r>
        <w:t>Вылов водных биоресурсов</w:t>
      </w:r>
    </w:p>
    <w:p w:rsidR="00A101B3" w:rsidRDefault="00A101B3">
      <w:pPr>
        <w:pStyle w:val="ConsPlusNormal"/>
        <w:jc w:val="both"/>
      </w:pPr>
    </w:p>
    <w:p w:rsidR="00A101B3" w:rsidRDefault="00A101B3">
      <w:pPr>
        <w:pStyle w:val="ConsPlusNormal"/>
        <w:ind w:firstLine="540"/>
        <w:jc w:val="both"/>
      </w:pPr>
      <w:r>
        <w:t>В республике осуществляют деятельность в сфере рыболовства 66 юридических лиц и индивидуальных предпринимателей, на которых работают более 1200 человек.</w:t>
      </w:r>
    </w:p>
    <w:p w:rsidR="00A101B3" w:rsidRDefault="00A101B3">
      <w:pPr>
        <w:pStyle w:val="ConsPlusNormal"/>
        <w:spacing w:before="220"/>
        <w:ind w:firstLine="540"/>
        <w:jc w:val="both"/>
      </w:pPr>
      <w:r>
        <w:t>Объем добычи (вылова) рыбы, других водных биоресурсов частных организаций к объему добычи (вылова) рыбы, других водных биоресурсов всех организаций республики составляет 100 процентов.</w:t>
      </w:r>
    </w:p>
    <w:p w:rsidR="00A101B3" w:rsidRDefault="00A101B3">
      <w:pPr>
        <w:pStyle w:val="ConsPlusNormal"/>
        <w:spacing w:before="220"/>
        <w:ind w:firstLine="540"/>
        <w:jc w:val="both"/>
      </w:pPr>
      <w:r>
        <w:t>Основными объектами добычи выступают килька, сельдь, кефаль и наиболее ценные виды - сазан, судак, вобла, лещ, щука, сом, кутум.</w:t>
      </w:r>
    </w:p>
    <w:p w:rsidR="00A101B3" w:rsidRDefault="00A101B3">
      <w:pPr>
        <w:pStyle w:val="ConsPlusNormal"/>
        <w:spacing w:before="220"/>
        <w:ind w:firstLine="540"/>
        <w:jc w:val="both"/>
      </w:pPr>
      <w:r>
        <w:t>В северной зоне республики расположены Аракумские и Нижне-Терские нерестово-выростные водоемы общей площадью около 36 тыс. гектаров, имеющие важное рыбохозяйственное значение как естественные нерестилища проходных и полупроходных видов рыб. Водоемы находятся на балансе Западно-Каспийского филиала ФГБУ "Главрыбвод".</w:t>
      </w:r>
    </w:p>
    <w:p w:rsidR="00A101B3" w:rsidRDefault="00A101B3">
      <w:pPr>
        <w:pStyle w:val="ConsPlusNormal"/>
        <w:spacing w:before="220"/>
        <w:ind w:firstLine="540"/>
        <w:jc w:val="both"/>
      </w:pPr>
      <w:r>
        <w:t>В современном состоянии водоемы продуцируют порядка 120 млн. шт. молоди частиковых видов рыб, тогда как при капитальном их обустройстве потенциальные возможности водоемов для естественного воспроизводства оцениваются в 5-6 раз выше.</w:t>
      </w:r>
    </w:p>
    <w:p w:rsidR="00A101B3" w:rsidRDefault="00A101B3">
      <w:pPr>
        <w:pStyle w:val="ConsPlusNormal"/>
        <w:spacing w:before="220"/>
        <w:ind w:firstLine="540"/>
        <w:jc w:val="both"/>
      </w:pPr>
      <w:r>
        <w:t xml:space="preserve">Гидротехнические сооружения (валы, дамбы и т.д.) указанных нерестово-выростных водоемов находятся в неудовлетворительном состоянии и нуждаются в реконструкции или капитальном ремонте, большая часть водной поверхности заросла растительностью и имеет неудовлетворительный водный баланс по причине низкого технического состояния </w:t>
      </w:r>
      <w:r>
        <w:lastRenderedPageBreak/>
        <w:t>водоподающих каналов.</w:t>
      </w:r>
    </w:p>
    <w:p w:rsidR="00A101B3" w:rsidRDefault="00A101B3">
      <w:pPr>
        <w:pStyle w:val="ConsPlusNormal"/>
        <w:spacing w:before="220"/>
        <w:ind w:firstLine="540"/>
        <w:jc w:val="both"/>
      </w:pPr>
      <w:r>
        <w:t>Для создания нормальных условий воспроизводства рыбных запасов в нерестово-выростных водоемах и обеспечения проектной рыбопродуктивности необходимы проведение соответствующих мелиоративных работ и реконструкция гидротехнических сооружений.</w:t>
      </w:r>
    </w:p>
    <w:p w:rsidR="00A101B3" w:rsidRDefault="00A101B3">
      <w:pPr>
        <w:pStyle w:val="ConsPlusNormal"/>
        <w:spacing w:before="220"/>
        <w:ind w:firstLine="540"/>
        <w:jc w:val="both"/>
      </w:pPr>
      <w:r>
        <w:t xml:space="preserve">Во исполнение </w:t>
      </w:r>
      <w:hyperlink r:id="rId33" w:history="1">
        <w:r>
          <w:rPr>
            <w:color w:val="0000FF"/>
          </w:rPr>
          <w:t>пункта 11</w:t>
        </w:r>
      </w:hyperlink>
      <w:r>
        <w:t xml:space="preserve"> постановления Правительства Российской Федерации от 23 декабря 2014 г. N 1444 "О первоочередных мерах по обеспечению опережающего развития Республики Дагестан" Федеральным агентством по рыболовству разработан и утвержден по согласованию с Правительством Республики Дагестан Комплекс мер, направленных на развитие рыбохозяйственного комплекса Республики Дагестан.</w:t>
      </w:r>
    </w:p>
    <w:p w:rsidR="00A101B3" w:rsidRDefault="00A101B3">
      <w:pPr>
        <w:pStyle w:val="ConsPlusNormal"/>
        <w:spacing w:before="220"/>
        <w:ind w:firstLine="540"/>
        <w:jc w:val="both"/>
      </w:pPr>
      <w:r>
        <w:t>Очистка водоподающих каналов ведется в соответствии с госзаданием, т.е. ежегодно и в небольших объемах. Такой подход не позволит в ближайшей перспективе в полной мере обводнить и задействовать вышеуказанные водоемы.</w:t>
      </w:r>
    </w:p>
    <w:p w:rsidR="00A101B3" w:rsidRDefault="00A101B3">
      <w:pPr>
        <w:pStyle w:val="ConsPlusNormal"/>
        <w:spacing w:before="220"/>
        <w:ind w:firstLine="540"/>
        <w:jc w:val="both"/>
      </w:pPr>
      <w:r>
        <w:t>В республике необходимо активно развивать товарное, прибрежное, спортивно-любительское рыболовство и перерабатывающую промышленность, способную обеспечить потребности населения региона в качественных продуктах из рыбы и морепродуктов.</w:t>
      </w:r>
    </w:p>
    <w:p w:rsidR="00A101B3" w:rsidRDefault="00A101B3">
      <w:pPr>
        <w:pStyle w:val="ConsPlusNormal"/>
        <w:spacing w:before="220"/>
        <w:ind w:firstLine="540"/>
        <w:jc w:val="both"/>
      </w:pPr>
      <w:r>
        <w:t>При этом основной упор целесообразно сделать на развитие форелеводства в горных районах республики, особенно на водохранилищах объектов гидрогенерации, и выращивание растительноядных, карповых и осетровых видов рыб в равнинных районах.</w:t>
      </w:r>
    </w:p>
    <w:p w:rsidR="00A101B3" w:rsidRDefault="00A101B3">
      <w:pPr>
        <w:pStyle w:val="ConsPlusNormal"/>
        <w:spacing w:before="220"/>
        <w:ind w:firstLine="540"/>
        <w:jc w:val="both"/>
      </w:pPr>
      <w:r>
        <w:t>Для входа на внутренний рынок рыбопродукции потенциальных конкурентов и расширения деятельности уже функционирующих на нем хозяйствующих субъектов выявлены следующие барьеры:</w:t>
      </w:r>
    </w:p>
    <w:p w:rsidR="00A101B3" w:rsidRDefault="00A101B3">
      <w:pPr>
        <w:pStyle w:val="ConsPlusNormal"/>
        <w:spacing w:before="220"/>
        <w:ind w:firstLine="540"/>
        <w:jc w:val="both"/>
      </w:pPr>
      <w:r>
        <w:t>недостаточно развитая технологическая база;</w:t>
      </w:r>
    </w:p>
    <w:p w:rsidR="00A101B3" w:rsidRDefault="00A101B3">
      <w:pPr>
        <w:pStyle w:val="ConsPlusNormal"/>
        <w:spacing w:before="220"/>
        <w:ind w:firstLine="540"/>
        <w:jc w:val="both"/>
      </w:pPr>
      <w:r>
        <w:t>высокие стартовые затраты на приобретение промысловых судов и перерабатывающего оборудования;</w:t>
      </w:r>
    </w:p>
    <w:p w:rsidR="00A101B3" w:rsidRDefault="00A101B3">
      <w:pPr>
        <w:pStyle w:val="ConsPlusNormal"/>
        <w:spacing w:before="220"/>
        <w:ind w:firstLine="540"/>
        <w:jc w:val="both"/>
      </w:pPr>
      <w:r>
        <w:t>дефицит традиционных водных биоресурсов;</w:t>
      </w:r>
    </w:p>
    <w:p w:rsidR="00A101B3" w:rsidRDefault="00A101B3">
      <w:pPr>
        <w:pStyle w:val="ConsPlusNormal"/>
        <w:spacing w:before="220"/>
        <w:ind w:firstLine="540"/>
        <w:jc w:val="both"/>
      </w:pPr>
      <w:r>
        <w:t>недостаточный объем выделяемых квот на вылов водных биоресурсов для обеспечения рентабельной работы судов.</w:t>
      </w:r>
    </w:p>
    <w:p w:rsidR="00A101B3" w:rsidRDefault="00A101B3">
      <w:pPr>
        <w:pStyle w:val="ConsPlusNormal"/>
        <w:spacing w:before="220"/>
        <w:ind w:firstLine="540"/>
        <w:jc w:val="both"/>
      </w:pPr>
      <w:r>
        <w:t>Большое значение имеют барьеры входа, связанные с действием таких факторов, как сужение географических границ рынка вследствие роста транспортных издержек, возрастание международной конкуренции в условиях ограниченного спроса.</w:t>
      </w:r>
    </w:p>
    <w:p w:rsidR="00A101B3" w:rsidRDefault="00A101B3">
      <w:pPr>
        <w:pStyle w:val="ConsPlusNormal"/>
        <w:jc w:val="both"/>
      </w:pPr>
    </w:p>
    <w:p w:rsidR="00A101B3" w:rsidRDefault="00A101B3">
      <w:pPr>
        <w:pStyle w:val="ConsPlusNormal"/>
        <w:jc w:val="center"/>
      </w:pPr>
      <w:r>
        <w:t>Переработка водных биоресурсов</w:t>
      </w:r>
    </w:p>
    <w:p w:rsidR="00A101B3" w:rsidRDefault="00A101B3">
      <w:pPr>
        <w:pStyle w:val="ConsPlusNormal"/>
        <w:jc w:val="both"/>
      </w:pPr>
    </w:p>
    <w:p w:rsidR="00A101B3" w:rsidRDefault="00A101B3">
      <w:pPr>
        <w:pStyle w:val="ConsPlusNormal"/>
        <w:ind w:firstLine="540"/>
        <w:jc w:val="both"/>
      </w:pPr>
      <w:r>
        <w:t>Рыбохозяйственный комплекс республики представлен рыбодобывающими, рыбоводными, рыбоперерабатывающими предприятиями, портовым хозяйством и заводами по воспроизводству водных биологических ресурсов.</w:t>
      </w:r>
    </w:p>
    <w:p w:rsidR="00A101B3" w:rsidRDefault="00A101B3">
      <w:pPr>
        <w:pStyle w:val="ConsPlusNormal"/>
        <w:spacing w:before="220"/>
        <w:ind w:firstLine="540"/>
        <w:jc w:val="both"/>
      </w:pPr>
      <w:r>
        <w:t>На территории республики осуществляют деятельность 9 основных перерабатывающих предприятий, которые производят порядка 500 тонн продукции в год.</w:t>
      </w:r>
    </w:p>
    <w:p w:rsidR="00A101B3" w:rsidRDefault="00A101B3">
      <w:pPr>
        <w:pStyle w:val="ConsPlusNormal"/>
        <w:spacing w:before="220"/>
        <w:ind w:firstLine="540"/>
        <w:jc w:val="both"/>
      </w:pPr>
      <w:r>
        <w:t>Объем продукции, произведенной частными организациями, в республике составляет 100 процентов.</w:t>
      </w:r>
    </w:p>
    <w:p w:rsidR="00A101B3" w:rsidRDefault="00A101B3">
      <w:pPr>
        <w:pStyle w:val="ConsPlusNormal"/>
        <w:spacing w:before="220"/>
        <w:ind w:firstLine="540"/>
        <w:jc w:val="both"/>
      </w:pPr>
      <w:r>
        <w:t xml:space="preserve">Проводится работа, направленная на создание перерабатывающих цехов на базе действующих предприятий рыбной отрасли республики. При этом акцент делается на местную </w:t>
      </w:r>
      <w:r>
        <w:lastRenderedPageBreak/>
        <w:t>рыбу, для чего предусмотрена господдержка в виде предоставления субсидий на возмещение части затрат на приобретение технологического оборудования для переработки рыбы и рыбной продукции. В этих целях созданы 2 рыбных сельскохозяйственных потребительских кооператива, один из которых ориентирован преимущественно на добываемую рыбу, а второй - на продукцию аквакультуры.</w:t>
      </w:r>
    </w:p>
    <w:p w:rsidR="00A101B3" w:rsidRDefault="00A101B3">
      <w:pPr>
        <w:pStyle w:val="ConsPlusNormal"/>
        <w:spacing w:before="220"/>
        <w:ind w:firstLine="540"/>
        <w:jc w:val="both"/>
      </w:pPr>
      <w:r>
        <w:t>Кроме того, ведется сопровождение инвестиционных проектов по строительству еще 3-х объектов переработки, ориентированных на местное сырье.</w:t>
      </w:r>
    </w:p>
    <w:p w:rsidR="00A101B3" w:rsidRDefault="00A101B3">
      <w:pPr>
        <w:pStyle w:val="ConsPlusNormal"/>
        <w:spacing w:before="220"/>
        <w:ind w:firstLine="540"/>
        <w:jc w:val="both"/>
      </w:pPr>
      <w:r>
        <w:t>В рыбохозяйственном комплексе республики существует ряд проблем.</w:t>
      </w:r>
    </w:p>
    <w:p w:rsidR="00A101B3" w:rsidRDefault="00A101B3">
      <w:pPr>
        <w:pStyle w:val="ConsPlusNormal"/>
        <w:spacing w:before="220"/>
        <w:ind w:firstLine="540"/>
        <w:jc w:val="both"/>
      </w:pPr>
      <w:r>
        <w:t>В республике практически отсутствует крупнотоннажный рыбопромысловый флот, слабо развита береговая инфраструктура. Усугубляет ситуацию сохраняющаяся тенденция роста цен на энергоносители, горюче-смазочные материалы и прочие ресурсы производственного потребления, высокая финансоемкость отрасли и низкие темпы обновления основных фондов.</w:t>
      </w:r>
    </w:p>
    <w:p w:rsidR="00A101B3" w:rsidRDefault="00A101B3">
      <w:pPr>
        <w:pStyle w:val="ConsPlusNormal"/>
        <w:spacing w:before="220"/>
        <w:ind w:firstLine="540"/>
        <w:jc w:val="both"/>
      </w:pPr>
      <w:r>
        <w:t>Высокие барьеры входа на рынки связаны также с низкой доступностью получения кредитов рыбохозяйственными предприятиями: практически все предприятия испытывают острый недостаток оборотных средств и продолжают пользоваться заемными банковскими средствами только для обеспечения текущих нужд.</w:t>
      </w:r>
    </w:p>
    <w:p w:rsidR="00A101B3" w:rsidRDefault="00A101B3">
      <w:pPr>
        <w:pStyle w:val="ConsPlusNormal"/>
        <w:spacing w:before="220"/>
        <w:ind w:firstLine="540"/>
        <w:jc w:val="both"/>
      </w:pPr>
      <w:r>
        <w:t>Существенным инфраструктурным барьером является высокая степень износа основных производственных фондов рыбохозяйственного комплекса.</w:t>
      </w:r>
    </w:p>
    <w:p w:rsidR="00A101B3" w:rsidRDefault="00A101B3">
      <w:pPr>
        <w:pStyle w:val="ConsPlusNormal"/>
        <w:spacing w:before="220"/>
        <w:ind w:firstLine="540"/>
        <w:jc w:val="both"/>
      </w:pPr>
      <w:r>
        <w:t>Одной из причин роста цен на рыбопродукцию является увеличение звенности в циркуляции товаров, наличие многочисленных посредников. Разница между ценой продукции в районе лова и ценой товара в розничной продаже составляет 1,5-2,5 раза при условии, что в цепочке участвуют производитель, оптовый посредник, розничный торговец и покупатель.</w:t>
      </w:r>
    </w:p>
    <w:p w:rsidR="00A101B3" w:rsidRDefault="00A101B3">
      <w:pPr>
        <w:pStyle w:val="ConsPlusNormal"/>
        <w:spacing w:before="220"/>
        <w:ind w:firstLine="540"/>
        <w:jc w:val="both"/>
      </w:pPr>
      <w:r>
        <w:t>Указанные факторы существенным образом затрудняют развитие конкуренции в рыбохозяйственном комплексе и требуют системного подхода к развитию конкурентной среды на данном рынке.</w:t>
      </w:r>
    </w:p>
    <w:p w:rsidR="00A101B3" w:rsidRDefault="00A101B3">
      <w:pPr>
        <w:pStyle w:val="ConsPlusNormal"/>
        <w:jc w:val="both"/>
      </w:pPr>
    </w:p>
    <w:p w:rsidR="00A101B3" w:rsidRDefault="00A101B3">
      <w:pPr>
        <w:pStyle w:val="ConsPlusNormal"/>
        <w:jc w:val="center"/>
      </w:pPr>
      <w:r>
        <w:t>Товарная аквакультура</w:t>
      </w:r>
    </w:p>
    <w:p w:rsidR="00A101B3" w:rsidRDefault="00A101B3">
      <w:pPr>
        <w:pStyle w:val="ConsPlusNormal"/>
        <w:jc w:val="both"/>
      </w:pPr>
    </w:p>
    <w:p w:rsidR="00A101B3" w:rsidRDefault="00A101B3">
      <w:pPr>
        <w:pStyle w:val="ConsPlusNormal"/>
        <w:ind w:firstLine="540"/>
        <w:jc w:val="both"/>
      </w:pPr>
      <w:r>
        <w:t>Наряду с развитием прибрежного рыболовства стратегически важным направлением является развитие аквакультуры - выращивание товарной рыбы в прудах, бассейнах и садках.</w:t>
      </w:r>
    </w:p>
    <w:p w:rsidR="00A101B3" w:rsidRDefault="00A101B3">
      <w:pPr>
        <w:pStyle w:val="ConsPlusNormal"/>
        <w:spacing w:before="220"/>
        <w:ind w:firstLine="540"/>
        <w:jc w:val="both"/>
      </w:pPr>
      <w:r>
        <w:t>На начало 2018 года производством товарной аквакультуры в республике занято 82 предприятия различных форм собственности, основными объектами которых являются карп, белый амур, толстолобик, радужная и янтарная форель, осетровые.</w:t>
      </w:r>
    </w:p>
    <w:p w:rsidR="00A101B3" w:rsidRDefault="00A101B3">
      <w:pPr>
        <w:pStyle w:val="ConsPlusNormal"/>
        <w:spacing w:before="220"/>
        <w:ind w:firstLine="540"/>
        <w:jc w:val="both"/>
      </w:pPr>
      <w:r>
        <w:t>Объем изъятия объектов товарной аквакультуры (товарного рыбоводства) частных организаций республики составляет 100 процентов.</w:t>
      </w:r>
    </w:p>
    <w:p w:rsidR="00A101B3" w:rsidRDefault="00A101B3">
      <w:pPr>
        <w:pStyle w:val="ConsPlusNormal"/>
        <w:spacing w:before="220"/>
        <w:ind w:firstLine="540"/>
        <w:jc w:val="both"/>
      </w:pPr>
      <w:r>
        <w:t xml:space="preserve">В 2016 году впервые оказана грантовая поддержка 23 предприятиям отрасли. За два года начата реализация более 20 инвестиционных проектов в сфере аквакультуры. Также в рамках государственной </w:t>
      </w:r>
      <w:hyperlink r:id="rId34" w:history="1">
        <w:r>
          <w:rPr>
            <w:color w:val="0000FF"/>
          </w:rPr>
          <w:t>программы</w:t>
        </w:r>
      </w:hyperlink>
      <w:r>
        <w:t xml:space="preserve"> Республики Дагестан "Развитие рыбохозяйственного комплекса на 2016-2020 годы", утвержденной постановлением Правительства Республики Дагестан от 3 августа 2016 г. N 230, в 2017 году предприятиям отрасли оказана государственная поддержка в виде субсидирования части прямых понесенных затрат на сумму 24 млн. рублей, в том числе 3,2 млн. рублей за счет средств федерального бюджета.</w:t>
      </w:r>
    </w:p>
    <w:p w:rsidR="00A101B3" w:rsidRDefault="00A101B3">
      <w:pPr>
        <w:pStyle w:val="ConsPlusNormal"/>
        <w:spacing w:before="220"/>
        <w:ind w:firstLine="540"/>
        <w:jc w:val="both"/>
      </w:pPr>
      <w:r>
        <w:t xml:space="preserve">В республике в 2016 г. впервые начата работа по определению границ рыбоводных участков, в результате которой определены 8 участков, в том числе на водохранилищах объектов гидрогенерации, 7 из которых уже закреплены за пользователями. На указанных участках </w:t>
      </w:r>
      <w:r>
        <w:lastRenderedPageBreak/>
        <w:t>планируется реализация высокотехнологических инвестиционных проектов по товарному рыбоводству, в том числе с установкой садковых линий.</w:t>
      </w:r>
    </w:p>
    <w:p w:rsidR="00A101B3" w:rsidRDefault="00A101B3">
      <w:pPr>
        <w:pStyle w:val="ConsPlusNormal"/>
        <w:spacing w:before="220"/>
        <w:ind w:firstLine="540"/>
        <w:jc w:val="both"/>
      </w:pPr>
      <w:r>
        <w:t>Ведется работа по внедрению новых перспективных объектов аквакультуры, в результате на нескольких хозяйствах республики уже приступили к выращиванию африканского сома.</w:t>
      </w:r>
    </w:p>
    <w:p w:rsidR="00A101B3" w:rsidRDefault="00A101B3">
      <w:pPr>
        <w:pStyle w:val="ConsPlusNormal"/>
        <w:spacing w:before="220"/>
        <w:ind w:firstLine="540"/>
        <w:jc w:val="both"/>
      </w:pPr>
      <w:r>
        <w:t>Одним из основных факторов, препятствующих развитию товарной аквакультуры в республике, является недостаточная обеспеченность водными ресурсами рыбоводных хозяйств. Главная причина - заиленность магистральных и межхозяйственных каналов, обеспечивающих подачу воды для большей части (до 80 процентов) хозяйств, занимающихся выращиванием товарной аквакультуры на территории Тарумовского и Кизлярского районов.</w:t>
      </w:r>
    </w:p>
    <w:p w:rsidR="00A101B3" w:rsidRDefault="00A101B3">
      <w:pPr>
        <w:pStyle w:val="ConsPlusNormal"/>
        <w:spacing w:before="220"/>
        <w:ind w:firstLine="540"/>
        <w:jc w:val="both"/>
      </w:pPr>
      <w:r>
        <w:t>По итогам проведенной работы совместно с ФГБУ "Минмелиоводхоз РД" удалось ввести в оборот дополнительно 11,5 тыс. га прудовых площадей. При этом из общего фонда прудовых площадей 20 тыс. га ранее использовались лишь 3 тыс. гектаров. Прудовые площади республики зарыблены 16 млн. шт. личинок карпа и растительноядных видов рыб, товарный возврат которых составит 4 тыс. тонн рыбы.</w:t>
      </w:r>
    </w:p>
    <w:p w:rsidR="00A101B3" w:rsidRDefault="00A101B3">
      <w:pPr>
        <w:pStyle w:val="ConsPlusNormal"/>
        <w:spacing w:before="220"/>
        <w:ind w:firstLine="540"/>
        <w:jc w:val="both"/>
      </w:pPr>
      <w:r>
        <w:t>Важной задачей для успешного развития рыбоводства является организация производства посадочного материала растительноядных и других видов рыб в масштабах, необходимых для обеспечения потребности республиканских сельхозтоваропроизводителей.</w:t>
      </w:r>
    </w:p>
    <w:p w:rsidR="00A101B3" w:rsidRDefault="00A101B3">
      <w:pPr>
        <w:pStyle w:val="ConsPlusNormal"/>
        <w:spacing w:before="220"/>
        <w:ind w:firstLine="540"/>
        <w:jc w:val="both"/>
      </w:pPr>
      <w:r>
        <w:t>ООО "Широкольский рыбокомбинат" имеет весь необходимый потенциал в области прудового рыбоводства, в том числе промышленный воспроизводственный комплекс с инкубационным цехом, и единственным в России маточным поголовьем белуги количеством более 1000 штук.</w:t>
      </w:r>
    </w:p>
    <w:p w:rsidR="00A101B3" w:rsidRDefault="00A101B3">
      <w:pPr>
        <w:pStyle w:val="ConsPlusNormal"/>
        <w:spacing w:before="220"/>
        <w:ind w:firstLine="540"/>
        <w:jc w:val="both"/>
      </w:pPr>
      <w:r>
        <w:t>Перспективным направлением развития аквакультуры в Дагестане является форелеводство. В результате строительства на р. Сулак ряда электростанций сформировался уникальный пресноводный фонд каскадных водохранилищ общей площадью более 7 тыс. гектаров. Водный фонд этих водохранилищ ранее практически не использовался в рыбном хозяйстве.</w:t>
      </w:r>
    </w:p>
    <w:p w:rsidR="00A101B3" w:rsidRDefault="00A101B3">
      <w:pPr>
        <w:pStyle w:val="ConsPlusNormal"/>
        <w:spacing w:before="220"/>
        <w:ind w:firstLine="540"/>
        <w:jc w:val="both"/>
      </w:pPr>
      <w:r>
        <w:t>Реализуются 4 перспективных инвестиционных проекта по созданию садового хозяйства на водохранилищах Гоцатлинской, Миатлинской и Чиркейской гидроэлектростанций.</w:t>
      </w:r>
    </w:p>
    <w:p w:rsidR="00A101B3" w:rsidRDefault="00A101B3">
      <w:pPr>
        <w:pStyle w:val="ConsPlusNormal"/>
        <w:spacing w:before="220"/>
        <w:ind w:firstLine="540"/>
        <w:jc w:val="both"/>
      </w:pPr>
      <w:r>
        <w:t>Кроме того, имеется ряд инвестиционных проектов по созданию небольших форелевых хозяйств в горной части республики.</w:t>
      </w:r>
    </w:p>
    <w:p w:rsidR="00A101B3" w:rsidRDefault="00A101B3">
      <w:pPr>
        <w:pStyle w:val="ConsPlusNormal"/>
        <w:spacing w:before="220"/>
        <w:ind w:firstLine="540"/>
        <w:jc w:val="both"/>
      </w:pPr>
      <w:r>
        <w:t>Объем производства аквакультуры за 2017 год достиг рекордных показателей за последние 27 лет и составил 3545 тонн, или 137,1 проц. к 2016 году (в 2016 году - 2586 тонн, или 161,6 проц. к 2015 году).</w:t>
      </w:r>
    </w:p>
    <w:p w:rsidR="00A101B3" w:rsidRDefault="00A101B3">
      <w:pPr>
        <w:pStyle w:val="ConsPlusNormal"/>
        <w:spacing w:before="220"/>
        <w:ind w:firstLine="540"/>
        <w:jc w:val="both"/>
      </w:pPr>
      <w:r>
        <w:t>Рост объемов выращивания товарной рыбы в основном обеспечен за счет вынужденного использования большинством прудовых хозяйств методов низкозатратного экстенсивного рыбоводства. Режим экономии заставил многие хозяйства отказаться от использования интенсивной технологии, приспособив методы выращивания рыбы к реальным экономическим возможностям конкретных хозяйств.</w:t>
      </w:r>
    </w:p>
    <w:p w:rsidR="00A101B3" w:rsidRDefault="00A101B3">
      <w:pPr>
        <w:pStyle w:val="ConsPlusNormal"/>
        <w:spacing w:before="220"/>
        <w:ind w:firstLine="540"/>
        <w:jc w:val="both"/>
      </w:pPr>
      <w:r>
        <w:t>Проводимые в настоящее время преобразования в рыбохозяйственном комплексе Республики Дагестан создают необходимые условия для ускоренного развития рыбной отрасли, прежде всего за счет мобилизации имеющихся ресурсов, модернизации предприятий отрасли, повышения результативности их работы и обеспечения прозрачности деятельности.</w:t>
      </w:r>
    </w:p>
    <w:p w:rsidR="00A101B3" w:rsidRDefault="00A101B3">
      <w:pPr>
        <w:pStyle w:val="ConsPlusNormal"/>
        <w:spacing w:before="220"/>
        <w:ind w:firstLine="540"/>
        <w:jc w:val="both"/>
      </w:pPr>
      <w:r>
        <w:t>В рамках мероприятий, направленных на стимулирование развития аквакультуры, предполагается оказание государственной поддержки в виде субсидирования части затрат на:</w:t>
      </w:r>
    </w:p>
    <w:p w:rsidR="00A101B3" w:rsidRDefault="00A101B3">
      <w:pPr>
        <w:pStyle w:val="ConsPlusNormal"/>
        <w:spacing w:before="220"/>
        <w:ind w:firstLine="540"/>
        <w:jc w:val="both"/>
      </w:pPr>
      <w:r>
        <w:lastRenderedPageBreak/>
        <w:t>уплату процентов по кредитам, полученным в российских кредитных организациях, на развитие аквакультуры (рыбоводство);</w:t>
      </w:r>
    </w:p>
    <w:p w:rsidR="00A101B3" w:rsidRDefault="00A101B3">
      <w:pPr>
        <w:pStyle w:val="ConsPlusNormal"/>
        <w:spacing w:before="220"/>
        <w:ind w:firstLine="540"/>
        <w:jc w:val="both"/>
      </w:pPr>
      <w:r>
        <w:t>приобретение технологического оборудования для выращивания, хранения и переработки водных биологических ресурсов;</w:t>
      </w:r>
    </w:p>
    <w:p w:rsidR="00A101B3" w:rsidRDefault="00A101B3">
      <w:pPr>
        <w:pStyle w:val="ConsPlusNormal"/>
        <w:spacing w:before="220"/>
        <w:ind w:left="540"/>
        <w:jc w:val="both"/>
      </w:pPr>
      <w:r>
        <w:t>оплату услуг по транспортировке воды до рыбоводных объектов;</w:t>
      </w:r>
    </w:p>
    <w:p w:rsidR="00A101B3" w:rsidRDefault="00A101B3">
      <w:pPr>
        <w:pStyle w:val="ConsPlusNormal"/>
        <w:spacing w:before="220"/>
        <w:ind w:left="540"/>
        <w:jc w:val="both"/>
      </w:pPr>
      <w:r>
        <w:t>приобретение специализированных кормов;</w:t>
      </w:r>
    </w:p>
    <w:p w:rsidR="00A101B3" w:rsidRDefault="00A101B3">
      <w:pPr>
        <w:pStyle w:val="ConsPlusNormal"/>
        <w:spacing w:before="220"/>
        <w:ind w:firstLine="540"/>
        <w:jc w:val="both"/>
      </w:pPr>
      <w:r>
        <w:t>приобретение рыбопосадочного материала (оплодотворенной икры, личинок, мальков и т.д.).</w:t>
      </w:r>
    </w:p>
    <w:p w:rsidR="00A101B3" w:rsidRDefault="00A101B3">
      <w:pPr>
        <w:pStyle w:val="ConsPlusNormal"/>
        <w:spacing w:before="220"/>
        <w:ind w:firstLine="540"/>
        <w:jc w:val="both"/>
      </w:pPr>
      <w:r>
        <w:t>Анализ современного состояния рыбного хозяйства Республики Дагестан указывает на наличие и ряда других факторов, препятствующих его эффективному развитию, в том числе:</w:t>
      </w:r>
    </w:p>
    <w:p w:rsidR="00A101B3" w:rsidRDefault="00A101B3">
      <w:pPr>
        <w:pStyle w:val="ConsPlusNormal"/>
        <w:spacing w:before="220"/>
        <w:ind w:firstLine="540"/>
        <w:jc w:val="both"/>
      </w:pPr>
      <w:r>
        <w:t>сокращение запасов анчоусовидной кильки;</w:t>
      </w:r>
    </w:p>
    <w:p w:rsidR="00A101B3" w:rsidRDefault="00A101B3">
      <w:pPr>
        <w:pStyle w:val="ConsPlusNormal"/>
        <w:spacing w:before="220"/>
        <w:ind w:firstLine="540"/>
        <w:jc w:val="both"/>
      </w:pPr>
      <w:r>
        <w:t>низкий уровень инвестиционной привлекательности отрасли;</w:t>
      </w:r>
    </w:p>
    <w:p w:rsidR="00A101B3" w:rsidRDefault="00A101B3">
      <w:pPr>
        <w:pStyle w:val="ConsPlusNormal"/>
        <w:spacing w:before="220"/>
        <w:ind w:firstLine="540"/>
        <w:jc w:val="both"/>
      </w:pPr>
      <w:r>
        <w:t>недостаточные объемы мелиоративных работ в дельтовых водоемах рек Терек, Сулак, Самур и других;</w:t>
      </w:r>
    </w:p>
    <w:p w:rsidR="00A101B3" w:rsidRDefault="00A101B3">
      <w:pPr>
        <w:pStyle w:val="ConsPlusNormal"/>
        <w:spacing w:before="220"/>
        <w:ind w:firstLine="540"/>
        <w:jc w:val="both"/>
      </w:pPr>
      <w:r>
        <w:t>отсутствие современных логистических центров;</w:t>
      </w:r>
    </w:p>
    <w:p w:rsidR="00A101B3" w:rsidRDefault="00A101B3">
      <w:pPr>
        <w:pStyle w:val="ConsPlusNormal"/>
        <w:spacing w:before="220"/>
        <w:ind w:firstLine="540"/>
        <w:jc w:val="both"/>
      </w:pPr>
      <w:r>
        <w:t>низкий уровень материально-технического и научного обеспечения;</w:t>
      </w:r>
    </w:p>
    <w:p w:rsidR="00A101B3" w:rsidRDefault="00A101B3">
      <w:pPr>
        <w:pStyle w:val="ConsPlusNormal"/>
        <w:spacing w:before="220"/>
        <w:ind w:firstLine="540"/>
        <w:jc w:val="both"/>
      </w:pPr>
      <w:r>
        <w:t>высокая стоимость кормов;</w:t>
      </w:r>
    </w:p>
    <w:p w:rsidR="00A101B3" w:rsidRDefault="00A101B3">
      <w:pPr>
        <w:pStyle w:val="ConsPlusNormal"/>
        <w:spacing w:before="220"/>
        <w:ind w:firstLine="540"/>
        <w:jc w:val="both"/>
      </w:pPr>
      <w:r>
        <w:t>проблемы с кредитованием предприятий в связи с отсутствием залогового обеспечения.</w:t>
      </w:r>
    </w:p>
    <w:p w:rsidR="00A101B3" w:rsidRDefault="00A101B3">
      <w:pPr>
        <w:pStyle w:val="ConsPlusNormal"/>
        <w:jc w:val="both"/>
      </w:pPr>
    </w:p>
    <w:p w:rsidR="00A101B3" w:rsidRDefault="00A101B3">
      <w:pPr>
        <w:pStyle w:val="ConsPlusNormal"/>
        <w:jc w:val="center"/>
      </w:pPr>
      <w:r>
        <w:t>Реализация сельскохозяйственной продукции</w:t>
      </w:r>
    </w:p>
    <w:p w:rsidR="00A101B3" w:rsidRDefault="00A101B3">
      <w:pPr>
        <w:pStyle w:val="ConsPlusNormal"/>
        <w:jc w:val="center"/>
      </w:pPr>
      <w:r>
        <w:t xml:space="preserve">(введена </w:t>
      </w:r>
      <w:hyperlink r:id="rId35" w:history="1">
        <w:r>
          <w:rPr>
            <w:color w:val="0000FF"/>
          </w:rPr>
          <w:t>Распоряжением</w:t>
        </w:r>
      </w:hyperlink>
      <w:r>
        <w:t xml:space="preserve"> Главы РД</w:t>
      </w:r>
    </w:p>
    <w:p w:rsidR="00A101B3" w:rsidRDefault="00A101B3">
      <w:pPr>
        <w:pStyle w:val="ConsPlusNormal"/>
        <w:jc w:val="center"/>
      </w:pPr>
      <w:r>
        <w:t>от 23.09.2019 N 76-рг)</w:t>
      </w:r>
    </w:p>
    <w:p w:rsidR="00A101B3" w:rsidRDefault="00A101B3">
      <w:pPr>
        <w:pStyle w:val="ConsPlusNormal"/>
        <w:jc w:val="both"/>
      </w:pPr>
    </w:p>
    <w:p w:rsidR="00A101B3" w:rsidRDefault="00A101B3">
      <w:pPr>
        <w:pStyle w:val="ConsPlusNormal"/>
        <w:ind w:firstLine="540"/>
        <w:jc w:val="both"/>
      </w:pPr>
      <w:r>
        <w:t>Количество сельскохозяйственных кооперативов в Республике Дагестан составляет 126 единиц.</w:t>
      </w:r>
    </w:p>
    <w:p w:rsidR="00A101B3" w:rsidRDefault="00A101B3">
      <w:pPr>
        <w:pStyle w:val="ConsPlusNormal"/>
        <w:spacing w:before="220"/>
        <w:ind w:firstLine="540"/>
        <w:jc w:val="both"/>
      </w:pPr>
      <w:r>
        <w:t>Доля сельскохозяйственных потребительских кооперативов в общем объеме реализации сельскохозяйственной продукции составляет 2 процента.</w:t>
      </w:r>
    </w:p>
    <w:p w:rsidR="00A101B3" w:rsidRDefault="00A101B3">
      <w:pPr>
        <w:pStyle w:val="ConsPlusNormal"/>
        <w:spacing w:before="220"/>
        <w:ind w:firstLine="540"/>
        <w:jc w:val="both"/>
      </w:pPr>
      <w:r>
        <w:t>Полный перечень нормативных правовых актов и административных регламентов по всем предоставляющим мерам государственной поддержки размещен на сайте Министерства сельского хозяйства и продовольствия Республики Дагестан.</w:t>
      </w:r>
    </w:p>
    <w:p w:rsidR="00A101B3" w:rsidRDefault="00A101B3">
      <w:pPr>
        <w:pStyle w:val="ConsPlusNormal"/>
        <w:spacing w:before="220"/>
        <w:ind w:firstLine="540"/>
        <w:jc w:val="both"/>
      </w:pPr>
      <w:r>
        <w:t>В рамках развития малых форм хозяйств и сельскохозяйственных кооперативов осуществляется системная консультативная помощь субъектам малого и среднего предпринимательства, в том числе создан Центр компетенций в сфере сельскохозяйственной кооперации и поддержки фермеров Республики Дагестан, основной задачей которого является оказание информационной и консультативной помощи фермерам и сельскохозяйственным кооперативам.</w:t>
      </w:r>
    </w:p>
    <w:p w:rsidR="00A101B3" w:rsidRDefault="00A101B3">
      <w:pPr>
        <w:pStyle w:val="ConsPlusNormal"/>
        <w:spacing w:before="220"/>
        <w:ind w:firstLine="540"/>
        <w:jc w:val="both"/>
      </w:pPr>
      <w:r>
        <w:t>Существенная поддержка будет оказана в рамках реализации регионального проекта Республики Дагестан "Создание системы поддержки фермеров и развития сельской кооперации", предусматривающего предоставление грантов и субсидий.</w:t>
      </w:r>
    </w:p>
    <w:p w:rsidR="00A101B3" w:rsidRDefault="00A101B3">
      <w:pPr>
        <w:pStyle w:val="ConsPlusNormal"/>
        <w:jc w:val="both"/>
      </w:pPr>
    </w:p>
    <w:p w:rsidR="00A101B3" w:rsidRDefault="00A101B3">
      <w:pPr>
        <w:pStyle w:val="ConsPlusNormal"/>
        <w:jc w:val="center"/>
      </w:pPr>
      <w:r>
        <w:t>6) Жилищно-коммунальное хозяйство</w:t>
      </w:r>
    </w:p>
    <w:p w:rsidR="00A101B3" w:rsidRDefault="00A101B3">
      <w:pPr>
        <w:pStyle w:val="ConsPlusNormal"/>
        <w:jc w:val="both"/>
      </w:pPr>
    </w:p>
    <w:p w:rsidR="00A101B3" w:rsidRDefault="00A101B3">
      <w:pPr>
        <w:pStyle w:val="ConsPlusNormal"/>
        <w:jc w:val="center"/>
      </w:pPr>
      <w:r>
        <w:t>Жилищное строительство</w:t>
      </w:r>
    </w:p>
    <w:p w:rsidR="00A101B3" w:rsidRDefault="00A101B3">
      <w:pPr>
        <w:pStyle w:val="ConsPlusNormal"/>
        <w:jc w:val="both"/>
      </w:pPr>
    </w:p>
    <w:p w:rsidR="00A101B3" w:rsidRDefault="00A101B3">
      <w:pPr>
        <w:pStyle w:val="ConsPlusNormal"/>
        <w:ind w:firstLine="540"/>
        <w:jc w:val="both"/>
      </w:pPr>
      <w:r>
        <w:t>По итогам 2017 года из введенных в действие зданий 99,7 проц. составляют здания жилого назначения.</w:t>
      </w:r>
    </w:p>
    <w:p w:rsidR="00A101B3" w:rsidRDefault="00A101B3">
      <w:pPr>
        <w:pStyle w:val="ConsPlusNormal"/>
        <w:spacing w:before="220"/>
        <w:ind w:firstLine="540"/>
        <w:jc w:val="both"/>
      </w:pPr>
      <w:r>
        <w:t>В 2017 году введено 15249 квартир, в том числе 7684 квартиры - за счет индивидуального застройщика. В 2017 году населением за счет собственных и заемных средств построено 74,6 проц. от общего объема введенного жилья.</w:t>
      </w:r>
    </w:p>
    <w:p w:rsidR="00A101B3" w:rsidRDefault="00A101B3">
      <w:pPr>
        <w:pStyle w:val="ConsPlusNormal"/>
        <w:spacing w:before="220"/>
        <w:ind w:firstLine="540"/>
        <w:jc w:val="both"/>
      </w:pPr>
      <w:r>
        <w:t>В сфере жилищного строительства, по данным Управления Федеральной налоговой службы Российской Федерации по Республике Дагестан, на начало 2018 года в республике зарегистрировано 157 организаций частной формы собственности с общим объемом выручки от произведенной продукции 4115,2 млн. рублей.</w:t>
      </w:r>
    </w:p>
    <w:p w:rsidR="00A101B3" w:rsidRDefault="00A101B3">
      <w:pPr>
        <w:pStyle w:val="ConsPlusNormal"/>
        <w:spacing w:before="220"/>
        <w:ind w:firstLine="540"/>
        <w:jc w:val="both"/>
      </w:pPr>
      <w:r>
        <w:t>Объем (доля) реализованных на рынке жилищного строительства товаров, работ, услуг в натуральном выражении частными организациями к объему (доле) реализованных на рынке товаров, работ, услуг всеми организациями в республике составляет 97,8 процента.</w:t>
      </w:r>
    </w:p>
    <w:p w:rsidR="00A101B3" w:rsidRDefault="00A101B3">
      <w:pPr>
        <w:pStyle w:val="ConsPlusNormal"/>
        <w:spacing w:before="220"/>
        <w:ind w:firstLine="540"/>
        <w:jc w:val="both"/>
      </w:pPr>
      <w:r>
        <w:t>Сложившийся рынок жилищного строительства в Республике Дагестан имеет все признаки неразвитого рынка:</w:t>
      </w:r>
    </w:p>
    <w:p w:rsidR="00A101B3" w:rsidRDefault="00A101B3">
      <w:pPr>
        <w:pStyle w:val="ConsPlusNormal"/>
        <w:spacing w:before="220"/>
        <w:ind w:firstLine="540"/>
        <w:jc w:val="both"/>
      </w:pPr>
      <w:r>
        <w:t>жилищное строительство в той части, которая должна контролироваться органами государственной и муниципальной власти, находится в дерегулированном состоянии. Застройщики, получив право на малоэтажное строительство, произвольно меняют вид деятельности и выстраивают многоэтажные объекты, которые создают инфраструктурные проблемы по всем направлениям коммуникаций с ресурсоснабжающими организациями;</w:t>
      </w:r>
    </w:p>
    <w:p w:rsidR="00A101B3" w:rsidRDefault="00A101B3">
      <w:pPr>
        <w:pStyle w:val="ConsPlusNormal"/>
        <w:spacing w:before="220"/>
        <w:ind w:firstLine="540"/>
        <w:jc w:val="both"/>
      </w:pPr>
      <w:r>
        <w:t>себестоимость жилищного строительства очень высокая и включает расходы не только на приобретение земельных участков и строительно-монтажные работы, но и на строительство необходимой коммунальной и социальной инфраструктуры;</w:t>
      </w:r>
    </w:p>
    <w:p w:rsidR="00A101B3" w:rsidRDefault="00A101B3">
      <w:pPr>
        <w:pStyle w:val="ConsPlusNormal"/>
        <w:spacing w:before="220"/>
        <w:ind w:firstLine="540"/>
        <w:jc w:val="both"/>
      </w:pPr>
      <w:r>
        <w:t>сроки строительства очень длительные в силу необходимости преодоления административных барьеров, в том числе в части взаимодействия с ресурсоснабжающими организациями, а также низкой эффективности деятельности подрядных организаций.</w:t>
      </w:r>
    </w:p>
    <w:p w:rsidR="00A101B3" w:rsidRDefault="00A101B3">
      <w:pPr>
        <w:pStyle w:val="ConsPlusNormal"/>
        <w:spacing w:before="220"/>
        <w:ind w:firstLine="540"/>
        <w:jc w:val="both"/>
      </w:pPr>
      <w:r>
        <w:t>Такая модель реализации проектов жилищного строительства формирует высокие формальные и неформальные барьеры входа потенциальных застройщиков на такой рынок. В результате на локальном рынке, как правило, действуют несколько крупных застройщиков, которые для реализации каждого проекта жилищного строительства создают отдельные юридические лица. Застройщики минимизируют свои риски и объемы собственных и заемных средств, реализуя проекты в основном за счет средств граждан, которые хотят построить жилье (строительство жилья "под заказ" на условиях полной предоплаты).</w:t>
      </w:r>
    </w:p>
    <w:p w:rsidR="00A101B3" w:rsidRDefault="00A101B3">
      <w:pPr>
        <w:pStyle w:val="ConsPlusNormal"/>
        <w:jc w:val="both"/>
      </w:pPr>
    </w:p>
    <w:p w:rsidR="00A101B3" w:rsidRDefault="00A101B3">
      <w:pPr>
        <w:pStyle w:val="ConsPlusNormal"/>
        <w:jc w:val="center"/>
      </w:pPr>
      <w:r>
        <w:t>Строительство, за исключением дорожного</w:t>
      </w:r>
    </w:p>
    <w:p w:rsidR="00A101B3" w:rsidRDefault="00A101B3">
      <w:pPr>
        <w:pStyle w:val="ConsPlusNormal"/>
        <w:jc w:val="both"/>
      </w:pPr>
    </w:p>
    <w:p w:rsidR="00A101B3" w:rsidRDefault="00A101B3">
      <w:pPr>
        <w:pStyle w:val="ConsPlusNormal"/>
        <w:ind w:firstLine="540"/>
        <w:jc w:val="both"/>
      </w:pPr>
      <w:r>
        <w:t>Объем работ, выполненных по виду деятельности "Строительство", в 2017 году составил 148539,8 млн. рублей, или 104,5 проц. к уровню предыдущего года.</w:t>
      </w:r>
    </w:p>
    <w:p w:rsidR="00A101B3" w:rsidRDefault="00A101B3">
      <w:pPr>
        <w:pStyle w:val="ConsPlusNormal"/>
        <w:spacing w:before="220"/>
        <w:ind w:firstLine="540"/>
        <w:jc w:val="both"/>
      </w:pPr>
      <w:r>
        <w:t>В сфере строительства объектов капитального строительства, за исключением жилищного и дорожного строительства, по данным налоговых органов, на начало 2018 года в республике зарегистрировано 417 организаций частной формы собственности с общим объемом выручки от произведенной продукции 13318,9 млн. рублей.</w:t>
      </w:r>
    </w:p>
    <w:p w:rsidR="00A101B3" w:rsidRDefault="00A101B3">
      <w:pPr>
        <w:pStyle w:val="ConsPlusNormal"/>
        <w:spacing w:before="220"/>
        <w:ind w:firstLine="540"/>
        <w:jc w:val="both"/>
      </w:pPr>
      <w:r>
        <w:t xml:space="preserve">Объем (доля) выручки организаций частной формы собственности в сфере строительства (за исключением дорожного строительства) к объему (доле) выручки всех хозяйствующих субъектов в </w:t>
      </w:r>
      <w:r>
        <w:lastRenderedPageBreak/>
        <w:t>республике составляет 98,9 процента.</w:t>
      </w:r>
    </w:p>
    <w:p w:rsidR="00A101B3" w:rsidRDefault="00A101B3">
      <w:pPr>
        <w:pStyle w:val="ConsPlusNormal"/>
        <w:spacing w:before="220"/>
        <w:ind w:firstLine="540"/>
        <w:jc w:val="both"/>
      </w:pPr>
      <w:r>
        <w:t>По данным обследования деловой активности строительных организаций, проведенного Дагестанстатом, по состоянию на 20 ноября 2017 года основными факторами, сдерживающими деятельность строительных организаций, являются неплатежеспособность заказчика (на этот фактор указали 24 проц. опрошенных руководителей организаций), недостаток квалифицированных рабочих (13 проц.), недостаток заказов на работу (32 проц.), конкуренция со стороны других строительных фирм (27 проц.) и высокий уровень налогов (50 проц.).</w:t>
      </w:r>
    </w:p>
    <w:p w:rsidR="00A101B3" w:rsidRDefault="00A101B3">
      <w:pPr>
        <w:pStyle w:val="ConsPlusNormal"/>
        <w:spacing w:before="220"/>
        <w:ind w:firstLine="540"/>
        <w:jc w:val="both"/>
      </w:pPr>
      <w:r>
        <w:t>Для снижения административных барьеров, препятствующих развитию конкуренции в строительной отрасли, необходимо принятие соответствующих нормативно-правовых и ведомственных актов с целью отмены избыточных и (или) дублирующих процедур, а также совершенствование реализации процедур, указанных в исчерпывающих перечнях процедур в сфере строительства.</w:t>
      </w:r>
    </w:p>
    <w:p w:rsidR="00A101B3" w:rsidRDefault="00A101B3">
      <w:pPr>
        <w:pStyle w:val="ConsPlusNormal"/>
        <w:spacing w:before="220"/>
        <w:ind w:firstLine="540"/>
        <w:jc w:val="both"/>
      </w:pPr>
      <w:r>
        <w:t>Требуется реализация комплекса мер по созданию условий для добросовестной конкуренции путем установления прозрачности оформления разрешительных документов; ввода в эксплуатацию государственной информационной системы ценообразования в строительстве; развития конкуренции на рынках строительных материалов и конструкций за счет предоставления возможности использования в строительстве новых видов продукции.</w:t>
      </w:r>
    </w:p>
    <w:p w:rsidR="00A101B3" w:rsidRDefault="00A101B3">
      <w:pPr>
        <w:pStyle w:val="ConsPlusNormal"/>
        <w:spacing w:before="220"/>
        <w:ind w:firstLine="540"/>
        <w:jc w:val="both"/>
      </w:pPr>
      <w:r>
        <w:t>В целях развития конкуренции в строительной отрасли необходимо:</w:t>
      </w:r>
    </w:p>
    <w:p w:rsidR="00A101B3" w:rsidRDefault="00A101B3">
      <w:pPr>
        <w:pStyle w:val="ConsPlusNormal"/>
        <w:spacing w:before="220"/>
        <w:ind w:firstLine="540"/>
        <w:jc w:val="both"/>
      </w:pPr>
      <w:r>
        <w:t>совершенствование системы ценообразования и сметного нормирования;</w:t>
      </w:r>
    </w:p>
    <w:p w:rsidR="00A101B3" w:rsidRDefault="00A101B3">
      <w:pPr>
        <w:pStyle w:val="ConsPlusNormal"/>
        <w:spacing w:before="220"/>
        <w:ind w:firstLine="540"/>
        <w:jc w:val="both"/>
      </w:pPr>
      <w:r>
        <w:t>развитие института использования проектной документации повторного применения;</w:t>
      </w:r>
    </w:p>
    <w:p w:rsidR="00A101B3" w:rsidRDefault="00A101B3">
      <w:pPr>
        <w:pStyle w:val="ConsPlusNormal"/>
        <w:spacing w:before="220"/>
        <w:ind w:firstLine="540"/>
        <w:jc w:val="both"/>
      </w:pPr>
      <w:r>
        <w:t>совершенствование института негосударственной экспертизы проектной документации.</w:t>
      </w:r>
    </w:p>
    <w:p w:rsidR="00A101B3" w:rsidRDefault="00A101B3">
      <w:pPr>
        <w:pStyle w:val="ConsPlusNormal"/>
        <w:jc w:val="both"/>
      </w:pPr>
    </w:p>
    <w:p w:rsidR="00A101B3" w:rsidRDefault="00A101B3">
      <w:pPr>
        <w:pStyle w:val="ConsPlusNormal"/>
        <w:jc w:val="center"/>
      </w:pPr>
      <w:r>
        <w:t>Архитектурно-строительное проектирование</w:t>
      </w:r>
    </w:p>
    <w:p w:rsidR="00A101B3" w:rsidRDefault="00A101B3">
      <w:pPr>
        <w:pStyle w:val="ConsPlusNormal"/>
        <w:jc w:val="both"/>
      </w:pPr>
    </w:p>
    <w:p w:rsidR="00A101B3" w:rsidRDefault="00A101B3">
      <w:pPr>
        <w:pStyle w:val="ConsPlusNormal"/>
        <w:ind w:firstLine="540"/>
        <w:jc w:val="both"/>
      </w:pPr>
      <w:r>
        <w:t>Единственной организацией в сфере архитектурно-строительного проектирования в республике является ГУП РД "Дагестангражданкоммунпроект". По данным Ассоциации саморегулируемой организации "Северо-Кавказское сообщество проектных организаций", оно объединяет 57 частных проектных компаний.</w:t>
      </w:r>
    </w:p>
    <w:p w:rsidR="00A101B3" w:rsidRDefault="00A101B3">
      <w:pPr>
        <w:pStyle w:val="ConsPlusNormal"/>
        <w:spacing w:before="220"/>
        <w:ind w:firstLine="540"/>
        <w:jc w:val="both"/>
      </w:pPr>
      <w:r>
        <w:t>Доля организаций частной формы собственности в данной отрасли на сегодняшний день составляет 89,8 процента.</w:t>
      </w:r>
    </w:p>
    <w:p w:rsidR="00A101B3" w:rsidRDefault="00A101B3">
      <w:pPr>
        <w:pStyle w:val="ConsPlusNormal"/>
        <w:spacing w:before="220"/>
        <w:ind w:firstLine="540"/>
        <w:jc w:val="both"/>
      </w:pPr>
      <w:r>
        <w:t>При дальнейшем росте производственного комплекса и его модернизации соответственно повысятся требования к проектировщикам, привлекаемым для реализации технологических проектов.</w:t>
      </w:r>
    </w:p>
    <w:p w:rsidR="00A101B3" w:rsidRDefault="00A101B3">
      <w:pPr>
        <w:pStyle w:val="ConsPlusNormal"/>
        <w:spacing w:before="220"/>
        <w:ind w:firstLine="540"/>
        <w:jc w:val="both"/>
      </w:pPr>
      <w:r>
        <w:t>Но есть высокие риски, что указанные процессы будут сопровождаться увеличением объемов работ, выполняемых зарубежными компаниями, что в целом приведет к снижению роли и квалификации проектной отрасли России в целом.</w:t>
      </w:r>
    </w:p>
    <w:p w:rsidR="00A101B3" w:rsidRDefault="00A101B3">
      <w:pPr>
        <w:pStyle w:val="ConsPlusNormal"/>
        <w:spacing w:before="220"/>
        <w:ind w:firstLine="540"/>
        <w:jc w:val="both"/>
      </w:pPr>
      <w:r>
        <w:t>Для предотвращения указанного негативного сценария необходимо предпринимать активные меры, направленные на:</w:t>
      </w:r>
    </w:p>
    <w:p w:rsidR="00A101B3" w:rsidRDefault="00A101B3">
      <w:pPr>
        <w:pStyle w:val="ConsPlusNormal"/>
        <w:spacing w:before="220"/>
        <w:ind w:firstLine="540"/>
        <w:jc w:val="both"/>
      </w:pPr>
      <w:r>
        <w:t>повышение роли инженеров-проектировщиков на протяжении всего инвестиционного цикла объекта, а также повышение компетенции проектировщиков;</w:t>
      </w:r>
    </w:p>
    <w:p w:rsidR="00A101B3" w:rsidRDefault="00A101B3">
      <w:pPr>
        <w:pStyle w:val="ConsPlusNormal"/>
        <w:spacing w:before="220"/>
        <w:ind w:firstLine="540"/>
        <w:jc w:val="both"/>
      </w:pPr>
      <w:r>
        <w:t>развитие конкурентных преимуществ отечественных проектных организаций, содействие выходу на зарубежные рынки для повышения конкурентоспособности отечественной проектной отрасли.</w:t>
      </w:r>
    </w:p>
    <w:p w:rsidR="00A101B3" w:rsidRDefault="00A101B3">
      <w:pPr>
        <w:pStyle w:val="ConsPlusNormal"/>
        <w:jc w:val="both"/>
      </w:pPr>
    </w:p>
    <w:p w:rsidR="00A101B3" w:rsidRDefault="00A101B3">
      <w:pPr>
        <w:pStyle w:val="ConsPlusNormal"/>
        <w:jc w:val="center"/>
      </w:pPr>
      <w:r>
        <w:t>Теплоснабжение (производство тепловой энергии)</w:t>
      </w:r>
    </w:p>
    <w:p w:rsidR="00A101B3" w:rsidRDefault="00A101B3">
      <w:pPr>
        <w:pStyle w:val="ConsPlusNormal"/>
        <w:jc w:val="both"/>
      </w:pPr>
    </w:p>
    <w:p w:rsidR="00A101B3" w:rsidRDefault="00A101B3">
      <w:pPr>
        <w:pStyle w:val="ConsPlusNormal"/>
        <w:ind w:firstLine="540"/>
        <w:jc w:val="both"/>
      </w:pPr>
      <w:r>
        <w:t>По данным мониторинга, в сфере теплоснабжения зарегистрировано 14 предприятий, из них 10 предприятий частной формы собственности (71 проц. от общего количества зарегистрированных предприятий), 4 предприятия муниципальной формы собственности (29 проц.).</w:t>
      </w:r>
    </w:p>
    <w:p w:rsidR="00A101B3" w:rsidRDefault="00A101B3">
      <w:pPr>
        <w:pStyle w:val="ConsPlusNormal"/>
        <w:spacing w:before="220"/>
        <w:ind w:firstLine="540"/>
        <w:jc w:val="both"/>
      </w:pPr>
      <w:r>
        <w:t>Объем полезного отпуска тепловой энергии частными организациями к объему полезного отпуска тепловой энергии всеми организациями в республике составляет 76 процентов.</w:t>
      </w:r>
    </w:p>
    <w:p w:rsidR="00A101B3" w:rsidRDefault="00A101B3">
      <w:pPr>
        <w:pStyle w:val="ConsPlusNormal"/>
        <w:spacing w:before="220"/>
        <w:ind w:firstLine="540"/>
        <w:jc w:val="both"/>
      </w:pPr>
      <w:r>
        <w:t>Исходя из указанных данных на данном товарном рынке высокий уровень конкуренции.</w:t>
      </w:r>
    </w:p>
    <w:p w:rsidR="00A101B3" w:rsidRDefault="00A101B3">
      <w:pPr>
        <w:pStyle w:val="ConsPlusNormal"/>
        <w:spacing w:before="220"/>
        <w:ind w:firstLine="540"/>
        <w:jc w:val="both"/>
      </w:pPr>
      <w:r>
        <w:t>Как правило, каждый из хозяйствующих субъектов в локальных границах территорий расположения инфраструктуры теплоснабжения занимает доминирующее положение с долей) равной 100 процентам.</w:t>
      </w:r>
    </w:p>
    <w:p w:rsidR="00A101B3" w:rsidRDefault="00A101B3">
      <w:pPr>
        <w:pStyle w:val="ConsPlusNormal"/>
        <w:spacing w:before="220"/>
        <w:ind w:firstLine="540"/>
        <w:jc w:val="both"/>
      </w:pPr>
      <w:r>
        <w:t>Вход на рынок услуг по теплоснабжению затруднен необходимостью вложения значительных первоначальных инвестиций. Строительство либо 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 этих вложений, что является экономическим ограничением и затрудняет хозяйствующим субъектам вход на товарный рынок.</w:t>
      </w:r>
    </w:p>
    <w:p w:rsidR="00A101B3" w:rsidRDefault="00A101B3">
      <w:pPr>
        <w:pStyle w:val="ConsPlusNormal"/>
        <w:spacing w:before="220"/>
        <w:ind w:firstLine="540"/>
        <w:jc w:val="both"/>
      </w:pPr>
      <w:r>
        <w:t>Возможность эксплуатации имущественных объектов теплоснабжения на основании договоров аренды, концессии, доверительного управления делает данный барьер входа на товарный рынок преодолимым.</w:t>
      </w:r>
    </w:p>
    <w:p w:rsidR="00A101B3" w:rsidRDefault="00A101B3">
      <w:pPr>
        <w:pStyle w:val="ConsPlusNormal"/>
        <w:spacing w:before="220"/>
        <w:ind w:firstLine="540"/>
        <w:jc w:val="both"/>
      </w:pPr>
      <w:r>
        <w:t>Привлечение на рынок новых участников, их инвестиций будет способствовать решению проблемы, связанной с высокой степенью износа основных фондов в сфере теплоснабжения.</w:t>
      </w:r>
    </w:p>
    <w:p w:rsidR="00A101B3" w:rsidRDefault="00A101B3">
      <w:pPr>
        <w:pStyle w:val="ConsPlusNormal"/>
        <w:spacing w:before="220"/>
        <w:ind w:firstLine="540"/>
        <w:jc w:val="both"/>
      </w:pPr>
      <w:r>
        <w:t>Вместе с тем государственное регулирование является единственным способом защиты интересов потребителей в системах теплоснабжения, характеризующихся наличием единственного источника тепла. Ключевой задачей государственного регулирования в сфере развития конкуренции на рассматриваемом рынке должен стать конкурентный механизм распределения нагрузок в централизованных системах теплоснабжения.</w:t>
      </w:r>
    </w:p>
    <w:p w:rsidR="00A101B3" w:rsidRDefault="00A101B3">
      <w:pPr>
        <w:pStyle w:val="ConsPlusNormal"/>
        <w:spacing w:before="220"/>
        <w:ind w:firstLine="540"/>
        <w:jc w:val="both"/>
      </w:pPr>
      <w:r>
        <w:t>Взаимоотношения между участниками рынка, сложившиеся в настоящее время на рынке теплоснабжения, формируют непрозрачные условия осуществления деятельности на данном рынке, что позволяет хозяйствующим субъектам злоупотреблять своим положением на рынке.</w:t>
      </w:r>
    </w:p>
    <w:p w:rsidR="00A101B3" w:rsidRDefault="00A101B3">
      <w:pPr>
        <w:pStyle w:val="ConsPlusNormal"/>
        <w:spacing w:before="220"/>
        <w:ind w:firstLine="540"/>
        <w:jc w:val="both"/>
      </w:pPr>
      <w:r>
        <w:t>К основным видам нарушений со стороны теплоснабжающих организаций относятся:</w:t>
      </w:r>
    </w:p>
    <w:p w:rsidR="00A101B3" w:rsidRDefault="00A101B3">
      <w:pPr>
        <w:pStyle w:val="ConsPlusNormal"/>
        <w:spacing w:before="220"/>
        <w:ind w:firstLine="540"/>
        <w:jc w:val="both"/>
      </w:pPr>
      <w:r>
        <w:t>необоснованное прекращение оказания услуг теплоснабжения;</w:t>
      </w:r>
    </w:p>
    <w:p w:rsidR="00A101B3" w:rsidRDefault="00A101B3">
      <w:pPr>
        <w:pStyle w:val="ConsPlusNormal"/>
        <w:spacing w:before="220"/>
        <w:ind w:firstLine="540"/>
        <w:jc w:val="both"/>
      </w:pPr>
      <w:r>
        <w:t>нарушение порядка ограничения или приостановления предоставления услуг теплоснабжения;</w:t>
      </w:r>
    </w:p>
    <w:p w:rsidR="00A101B3" w:rsidRDefault="00A101B3">
      <w:pPr>
        <w:pStyle w:val="ConsPlusNormal"/>
        <w:spacing w:before="220"/>
        <w:ind w:left="540"/>
        <w:jc w:val="both"/>
      </w:pPr>
      <w:r>
        <w:t>навязывание невыгодных условий договора теплоснабжения;</w:t>
      </w:r>
    </w:p>
    <w:p w:rsidR="00A101B3" w:rsidRDefault="00A101B3">
      <w:pPr>
        <w:pStyle w:val="ConsPlusNormal"/>
        <w:spacing w:before="220"/>
        <w:ind w:left="540"/>
        <w:jc w:val="both"/>
      </w:pPr>
      <w:r>
        <w:t>нарушение порядка ценообразования на тепловую энергию.</w:t>
      </w:r>
    </w:p>
    <w:p w:rsidR="00A101B3" w:rsidRDefault="00A101B3">
      <w:pPr>
        <w:pStyle w:val="ConsPlusNormal"/>
        <w:jc w:val="both"/>
      </w:pPr>
    </w:p>
    <w:p w:rsidR="00A101B3" w:rsidRDefault="00A101B3">
      <w:pPr>
        <w:pStyle w:val="ConsPlusNormal"/>
        <w:jc w:val="center"/>
      </w:pPr>
      <w:r>
        <w:t>Благоустройство городской среды</w:t>
      </w:r>
    </w:p>
    <w:p w:rsidR="00A101B3" w:rsidRDefault="00A101B3">
      <w:pPr>
        <w:pStyle w:val="ConsPlusNormal"/>
        <w:jc w:val="both"/>
      </w:pPr>
    </w:p>
    <w:p w:rsidR="00A101B3" w:rsidRDefault="00A101B3">
      <w:pPr>
        <w:pStyle w:val="ConsPlusNormal"/>
        <w:ind w:firstLine="540"/>
        <w:jc w:val="both"/>
      </w:pPr>
      <w:r>
        <w:t>Работы по благоустройству городской среды по состоянию на 1 января 2018 года в республике осуществляли 12 организаций частной формы собственности.</w:t>
      </w:r>
    </w:p>
    <w:p w:rsidR="00A101B3" w:rsidRDefault="00A101B3">
      <w:pPr>
        <w:pStyle w:val="ConsPlusNormal"/>
        <w:spacing w:before="220"/>
        <w:ind w:firstLine="540"/>
        <w:jc w:val="both"/>
      </w:pPr>
      <w:r>
        <w:lastRenderedPageBreak/>
        <w:t>Доля выручки организаций частной формы собственности в общем объеме выручки организаций и предприятий всех форм собственности, участвующих в выполнении работ по благоустройству городской среды, составляет 29,2 процентов.</w:t>
      </w:r>
    </w:p>
    <w:p w:rsidR="00A101B3" w:rsidRDefault="00A101B3">
      <w:pPr>
        <w:pStyle w:val="ConsPlusNormal"/>
        <w:jc w:val="both"/>
      </w:pPr>
      <w:r>
        <w:t xml:space="preserve">(в ред. </w:t>
      </w:r>
      <w:hyperlink r:id="rId36" w:history="1">
        <w:r>
          <w:rPr>
            <w:color w:val="0000FF"/>
          </w:rPr>
          <w:t>Распоряжения</w:t>
        </w:r>
      </w:hyperlink>
      <w:r>
        <w:t xml:space="preserve"> Главы РД от 23.09.2019 N 76-рг)</w:t>
      </w:r>
    </w:p>
    <w:p w:rsidR="00A101B3" w:rsidRDefault="00A101B3">
      <w:pPr>
        <w:pStyle w:val="ConsPlusNormal"/>
        <w:spacing w:before="220"/>
        <w:ind w:firstLine="540"/>
        <w:jc w:val="both"/>
      </w:pPr>
      <w:r>
        <w:t>Предприниматель, как и горожанин, является конечным "потребителем" благоустройства, но имеет больше возможностей изменить городскую среду.</w:t>
      </w:r>
    </w:p>
    <w:p w:rsidR="00A101B3" w:rsidRDefault="00A101B3">
      <w:pPr>
        <w:pStyle w:val="ConsPlusNormal"/>
        <w:spacing w:before="220"/>
        <w:ind w:firstLine="540"/>
        <w:jc w:val="both"/>
      </w:pPr>
      <w:r>
        <w:t>Благоустройство улиц важно для всех типов бизнеса, прибыль которых зависит от пешеходного потока, то есть предпринимательской деятельности, ориентированной на непосредственный контакт с клиентом.</w:t>
      </w:r>
    </w:p>
    <w:p w:rsidR="00A101B3" w:rsidRDefault="00A101B3">
      <w:pPr>
        <w:pStyle w:val="ConsPlusNormal"/>
        <w:spacing w:before="220"/>
        <w:ind w:left="540"/>
        <w:jc w:val="both"/>
      </w:pPr>
      <w:r>
        <w:t>В данной сфере существуют проблемы, связанные с:</w:t>
      </w:r>
    </w:p>
    <w:p w:rsidR="00A101B3" w:rsidRDefault="00A101B3">
      <w:pPr>
        <w:pStyle w:val="ConsPlusNormal"/>
        <w:spacing w:before="220"/>
        <w:ind w:left="540"/>
        <w:jc w:val="both"/>
      </w:pPr>
      <w:r>
        <w:t>значительным размером капитальных вложений;</w:t>
      </w:r>
    </w:p>
    <w:p w:rsidR="00A101B3" w:rsidRDefault="00A101B3">
      <w:pPr>
        <w:pStyle w:val="ConsPlusNormal"/>
        <w:spacing w:before="220"/>
        <w:ind w:left="540"/>
        <w:jc w:val="both"/>
      </w:pPr>
      <w:r>
        <w:t>ростом налоговой нагрузки на малый и средний бизнес;</w:t>
      </w:r>
    </w:p>
    <w:p w:rsidR="00A101B3" w:rsidRDefault="00A101B3">
      <w:pPr>
        <w:pStyle w:val="ConsPlusNormal"/>
        <w:spacing w:before="220"/>
        <w:ind w:left="540"/>
        <w:jc w:val="both"/>
      </w:pPr>
      <w:r>
        <w:t>отсутствием необходимого количества высококлассных специалистов;</w:t>
      </w:r>
    </w:p>
    <w:p w:rsidR="00A101B3" w:rsidRDefault="00A101B3">
      <w:pPr>
        <w:pStyle w:val="ConsPlusNormal"/>
        <w:spacing w:before="220"/>
        <w:ind w:firstLine="540"/>
        <w:jc w:val="both"/>
      </w:pPr>
      <w:r>
        <w:t>неудовлетворительным состоянием технического и технологического оснащения отрасли;</w:t>
      </w:r>
    </w:p>
    <w:p w:rsidR="00A101B3" w:rsidRDefault="00A101B3">
      <w:pPr>
        <w:pStyle w:val="ConsPlusNormal"/>
        <w:spacing w:before="220"/>
        <w:ind w:firstLine="540"/>
        <w:jc w:val="both"/>
      </w:pPr>
      <w:r>
        <w:t>низкой экономической мотивацией.</w:t>
      </w:r>
    </w:p>
    <w:p w:rsidR="00A101B3" w:rsidRDefault="00A101B3">
      <w:pPr>
        <w:pStyle w:val="ConsPlusNormal"/>
        <w:jc w:val="both"/>
      </w:pPr>
    </w:p>
    <w:p w:rsidR="00A101B3" w:rsidRDefault="00A101B3">
      <w:pPr>
        <w:pStyle w:val="ConsPlusNormal"/>
        <w:jc w:val="center"/>
      </w:pPr>
      <w:r>
        <w:t>Выполнение работ по содержанию и текущему</w:t>
      </w:r>
    </w:p>
    <w:p w:rsidR="00A101B3" w:rsidRDefault="00A101B3">
      <w:pPr>
        <w:pStyle w:val="ConsPlusNormal"/>
        <w:jc w:val="center"/>
      </w:pPr>
      <w:r>
        <w:t>ремонту общего имущества собственников</w:t>
      </w:r>
    </w:p>
    <w:p w:rsidR="00A101B3" w:rsidRDefault="00A101B3">
      <w:pPr>
        <w:pStyle w:val="ConsPlusNormal"/>
        <w:jc w:val="center"/>
      </w:pPr>
      <w:r>
        <w:t>помещений в многоквартирном доме</w:t>
      </w:r>
    </w:p>
    <w:p w:rsidR="00A101B3" w:rsidRDefault="00A101B3">
      <w:pPr>
        <w:pStyle w:val="ConsPlusNormal"/>
        <w:jc w:val="both"/>
      </w:pPr>
    </w:p>
    <w:p w:rsidR="00A101B3" w:rsidRDefault="00A101B3">
      <w:pPr>
        <w:pStyle w:val="ConsPlusNormal"/>
        <w:ind w:firstLine="540"/>
        <w:jc w:val="both"/>
      </w:pPr>
      <w:r>
        <w:t>Наиболее активно развивается конкуренция в сфере управления многоквартирными домами. Доля многоквартирных домов, в которых собственники помещений выбрали и реализовали способ управления, составляет 86,9 проц., в том числе 51,9 проц. - управление управляющей организацией, 12,8 проц. - управление товариществом собственников жилья и жилищным кооперативом, 22,2 проц. - непосредственное управление.</w:t>
      </w:r>
    </w:p>
    <w:p w:rsidR="00A101B3" w:rsidRDefault="00A101B3">
      <w:pPr>
        <w:pStyle w:val="ConsPlusNormal"/>
        <w:spacing w:before="220"/>
        <w:ind w:firstLine="540"/>
        <w:jc w:val="both"/>
      </w:pPr>
      <w:r>
        <w:t>Общая площадь помещений в многоквартирном доме, находящихся в управлении у частных хозяйствующих субъектов (за исключением непосредственного способа управления), осуществляющих деятельность по управлению многоквартирными домами, к общей площади помещений в многоквартирном доме составляет 70 процентов.</w:t>
      </w:r>
    </w:p>
    <w:p w:rsidR="00A101B3" w:rsidRDefault="00A101B3">
      <w:pPr>
        <w:pStyle w:val="ConsPlusNormal"/>
        <w:spacing w:before="220"/>
        <w:ind w:firstLine="540"/>
        <w:jc w:val="both"/>
      </w:pPr>
      <w:r>
        <w:t>Основной целью реализации мероприятий по лицензированию деятельности по управлению многоквартирными домами является обеспечение управления жилого фонда Республики Дагестан, конкуренции в сфере оказания жилищных услуг, повышения качества выполняемых работ по содержанию и ремонту общего имущества собственников помещений, а также надлежащего исполнения договорных обязательств по предоставлению исполнителем коммунальных услуг населению.</w:t>
      </w:r>
    </w:p>
    <w:p w:rsidR="00A101B3" w:rsidRDefault="00A101B3">
      <w:pPr>
        <w:pStyle w:val="ConsPlusNormal"/>
        <w:spacing w:before="220"/>
        <w:ind w:firstLine="540"/>
        <w:jc w:val="both"/>
      </w:pPr>
      <w:r>
        <w:t>Рынок услуг по управлению многоквартирными домами в городах характеризуется незначительными барьерами входа. Деятельность управляющих организаций не требует значительных первоначальных инвестиций.</w:t>
      </w:r>
    </w:p>
    <w:p w:rsidR="00A101B3" w:rsidRDefault="00A101B3">
      <w:pPr>
        <w:pStyle w:val="ConsPlusNormal"/>
        <w:spacing w:before="220"/>
        <w:ind w:firstLine="540"/>
        <w:jc w:val="both"/>
      </w:pPr>
      <w:r>
        <w:t>Вместе с тем в действующем законодательстве содержатся положения, позволяющие хозяйствующим субъектам, органам власти и органам местного самоуправления ограничивать конкуренцию.</w:t>
      </w:r>
    </w:p>
    <w:p w:rsidR="00A101B3" w:rsidRDefault="00A101B3">
      <w:pPr>
        <w:pStyle w:val="ConsPlusNormal"/>
        <w:spacing w:before="220"/>
        <w:ind w:firstLine="540"/>
        <w:jc w:val="both"/>
      </w:pPr>
      <w:r>
        <w:t xml:space="preserve">Законодательством не урегулирован порядок передачи вновь выбранной управляющей организации от прежней технических и иных документов на многоквартирный дом, перечисления </w:t>
      </w:r>
      <w:r>
        <w:lastRenderedPageBreak/>
        <w:t>остатков денежных средств собственников помещений, находящихся на расчетном счете прежней управляющей организации (счетах расчетного (кассового) центра муниципального образования).</w:t>
      </w:r>
    </w:p>
    <w:p w:rsidR="00A101B3" w:rsidRDefault="00A101B3">
      <w:pPr>
        <w:pStyle w:val="ConsPlusNormal"/>
        <w:spacing w:before="220"/>
        <w:ind w:firstLine="540"/>
        <w:jc w:val="both"/>
      </w:pPr>
      <w:r>
        <w:t>Муниципальные органы власти продолжают устанавливать размер платы для собственников помещений многоквартирных домов за содержание и ремонт общего имущества, вводить обязательные платежи (например, на проведение капитального ремонта) в границах соответствующего муниципального образования, что препятствует развитию ценообразования на договорной основе и ведет к перекрестному финансированию одних объектов за счет средств, полученных от других объектов. Размер платы за содержание и ремонт должен устанавливаться общим собранием собственников помещений по предложению управляющей организации по каждому дому индивидуально в зависимости от конкретных технических характеристик дома.</w:t>
      </w:r>
    </w:p>
    <w:p w:rsidR="00A101B3" w:rsidRDefault="00A101B3">
      <w:pPr>
        <w:pStyle w:val="ConsPlusNormal"/>
        <w:spacing w:before="220"/>
        <w:ind w:firstLine="540"/>
        <w:jc w:val="both"/>
      </w:pPr>
      <w:r>
        <w:t>В качестве факторов, препятствующих развитию конкуренции на рынке услуг по управлению многоквартирными домами, можно отнести недостаточный уровень юридической грамотности собственников помещений в многоквартирных домах и недостаточность проведения разъяснительной работы среди населения по вопросам жилищного законодательства, что препятствует завершению процедур выбора способа управления многоквартирными домами и дальнейшему развитию рынка услуг по управлению многоквартирными домами.</w:t>
      </w:r>
    </w:p>
    <w:p w:rsidR="00A101B3" w:rsidRDefault="00A101B3">
      <w:pPr>
        <w:pStyle w:val="ConsPlusNormal"/>
        <w:jc w:val="both"/>
      </w:pPr>
    </w:p>
    <w:p w:rsidR="00A101B3" w:rsidRDefault="00A101B3">
      <w:pPr>
        <w:pStyle w:val="ConsPlusNormal"/>
        <w:jc w:val="center"/>
      </w:pPr>
      <w:r>
        <w:t>Транспортирование твердых коммунальных отходов</w:t>
      </w:r>
    </w:p>
    <w:p w:rsidR="00A101B3" w:rsidRDefault="00A101B3">
      <w:pPr>
        <w:pStyle w:val="ConsPlusNormal"/>
        <w:jc w:val="both"/>
      </w:pPr>
    </w:p>
    <w:p w:rsidR="00A101B3" w:rsidRDefault="00A101B3">
      <w:pPr>
        <w:pStyle w:val="ConsPlusNormal"/>
        <w:ind w:firstLine="540"/>
        <w:jc w:val="both"/>
      </w:pPr>
      <w:r>
        <w:t xml:space="preserve">Исключена. - </w:t>
      </w:r>
      <w:hyperlink r:id="rId37" w:history="1">
        <w:r>
          <w:rPr>
            <w:color w:val="0000FF"/>
          </w:rPr>
          <w:t>Распоряжение</w:t>
        </w:r>
      </w:hyperlink>
      <w:r>
        <w:t xml:space="preserve"> Главы РД от 23.09.2019 N 76-рг.</w:t>
      </w:r>
    </w:p>
    <w:p w:rsidR="00A101B3" w:rsidRDefault="00A101B3">
      <w:pPr>
        <w:pStyle w:val="ConsPlusNormal"/>
        <w:jc w:val="both"/>
      </w:pPr>
    </w:p>
    <w:p w:rsidR="00A101B3" w:rsidRDefault="00A101B3">
      <w:pPr>
        <w:pStyle w:val="ConsPlusNormal"/>
        <w:jc w:val="center"/>
      </w:pPr>
      <w:r>
        <w:t>Кадастровые и землеустроительные работы</w:t>
      </w:r>
    </w:p>
    <w:p w:rsidR="00A101B3" w:rsidRDefault="00A101B3">
      <w:pPr>
        <w:pStyle w:val="ConsPlusNormal"/>
        <w:jc w:val="both"/>
      </w:pPr>
    </w:p>
    <w:p w:rsidR="00A101B3" w:rsidRDefault="00A101B3">
      <w:pPr>
        <w:pStyle w:val="ConsPlusNormal"/>
        <w:ind w:firstLine="540"/>
        <w:jc w:val="both"/>
      </w:pPr>
      <w:r>
        <w:t>Конкуренцию организациям частной формы собственности в области землеустроительных и кадастровых работ на территории Республики Дагестан оказывают в основном три организации, из которых одна региональная (ГБУ РД "Дагтехкадастр") и две федеральные (филиал ФГБУ "ФКП Росреестра" по Республике Дагестан и АО "Ростехинвентаризация - Федеральное БТИ", филиал по Республике Дагестан).</w:t>
      </w:r>
    </w:p>
    <w:p w:rsidR="00A101B3" w:rsidRDefault="00A101B3">
      <w:pPr>
        <w:pStyle w:val="ConsPlusNormal"/>
        <w:spacing w:before="220"/>
        <w:ind w:firstLine="540"/>
        <w:jc w:val="both"/>
      </w:pPr>
      <w:r>
        <w:t>Объем (доля) выручки организаций частной формы собственности по выполнению кадастровых и землеустроительных работ к объему (доле) выручки всех хозяйствующих субъектов в данной сфере в республике составляет 80 процентов.</w:t>
      </w:r>
    </w:p>
    <w:p w:rsidR="00A101B3" w:rsidRDefault="00A101B3">
      <w:pPr>
        <w:pStyle w:val="ConsPlusNormal"/>
        <w:spacing w:before="220"/>
        <w:ind w:firstLine="540"/>
        <w:jc w:val="both"/>
      </w:pPr>
      <w:r>
        <w:t>При этом от общего количества выполняемых кадастровых работ объем выполненных государственными организациями составляет не более 1,3 проц., а именно из 356318 объектов недвижимости, по которым проведены кадастровые работы в период с 1 января 2016 г. по 1 мая 2018 г. Государственными организациями выполнены всего по 4509 объектам недвижимости, а по остальным объектам (98,7 проц.) недвижимости работы выполнены частными организациями, в том числе индивидуальными предпринимателями.</w:t>
      </w:r>
    </w:p>
    <w:p w:rsidR="00A101B3" w:rsidRDefault="00A101B3">
      <w:pPr>
        <w:pStyle w:val="ConsPlusNormal"/>
        <w:spacing w:before="220"/>
        <w:ind w:firstLine="540"/>
        <w:jc w:val="both"/>
      </w:pPr>
      <w:r>
        <w:t>По землеустроительным работам государственными организациями выполнены работы по 257 объектам землеустройства (8,0 проц.), а частными организациями 2942 (92,0 проц.) объектам землеустройства.</w:t>
      </w:r>
    </w:p>
    <w:p w:rsidR="00A101B3" w:rsidRDefault="00A101B3">
      <w:pPr>
        <w:pStyle w:val="ConsPlusNormal"/>
        <w:spacing w:before="220"/>
        <w:ind w:firstLine="540"/>
        <w:jc w:val="both"/>
      </w:pPr>
      <w:r>
        <w:t>Уменьшение показателей объясняется тем, что выполнение вышеуказанных работ по объектам федеральной собственности планируют полностью возложить на филиал ФГБУ "ФКП Росреестра" по Республике Дагестан.</w:t>
      </w:r>
    </w:p>
    <w:p w:rsidR="00A101B3" w:rsidRDefault="00A101B3">
      <w:pPr>
        <w:pStyle w:val="ConsPlusNormal"/>
        <w:jc w:val="both"/>
      </w:pPr>
    </w:p>
    <w:p w:rsidR="00A101B3" w:rsidRDefault="00A101B3">
      <w:pPr>
        <w:pStyle w:val="ConsPlusNormal"/>
        <w:jc w:val="center"/>
      </w:pPr>
      <w:r>
        <w:t>7) Недропользование</w:t>
      </w:r>
    </w:p>
    <w:p w:rsidR="00A101B3" w:rsidRDefault="00A101B3">
      <w:pPr>
        <w:pStyle w:val="ConsPlusNormal"/>
        <w:jc w:val="both"/>
      </w:pPr>
    </w:p>
    <w:p w:rsidR="00A101B3" w:rsidRDefault="00A101B3">
      <w:pPr>
        <w:pStyle w:val="ConsPlusNormal"/>
        <w:jc w:val="center"/>
      </w:pPr>
      <w:r>
        <w:t>Добыча общераспространенных полезных ископаемых</w:t>
      </w:r>
    </w:p>
    <w:p w:rsidR="00A101B3" w:rsidRDefault="00A101B3">
      <w:pPr>
        <w:pStyle w:val="ConsPlusNormal"/>
        <w:jc w:val="center"/>
      </w:pPr>
      <w:r>
        <w:t>на участках недр местного значения</w:t>
      </w:r>
    </w:p>
    <w:p w:rsidR="00A101B3" w:rsidRDefault="00A101B3">
      <w:pPr>
        <w:pStyle w:val="ConsPlusNormal"/>
        <w:jc w:val="both"/>
      </w:pPr>
    </w:p>
    <w:p w:rsidR="00A101B3" w:rsidRDefault="00A101B3">
      <w:pPr>
        <w:pStyle w:val="ConsPlusNormal"/>
        <w:ind w:firstLine="540"/>
        <w:jc w:val="both"/>
      </w:pPr>
      <w:r>
        <w:lastRenderedPageBreak/>
        <w:t>В сфере недропользования по состоянию на начало 2018 года выдано 259 лицензий на право добычи общераспространенных полезных ископаемых.</w:t>
      </w:r>
    </w:p>
    <w:p w:rsidR="00A101B3" w:rsidRDefault="00A101B3">
      <w:pPr>
        <w:pStyle w:val="ConsPlusNormal"/>
        <w:spacing w:before="220"/>
        <w:ind w:firstLine="540"/>
        <w:jc w:val="both"/>
      </w:pPr>
      <w:r>
        <w:t>Объем добычи общераспространенных полезных ископаемых частными организациями к объему добычи общераспространенных полезных ископаемых всеми организациями в республике составляет 100 процентов.</w:t>
      </w:r>
    </w:p>
    <w:p w:rsidR="00A101B3" w:rsidRDefault="00A101B3">
      <w:pPr>
        <w:pStyle w:val="ConsPlusNormal"/>
        <w:spacing w:before="220"/>
        <w:ind w:firstLine="540"/>
        <w:jc w:val="both"/>
      </w:pPr>
      <w:r>
        <w:t>В республике проведена определенная работа для стабилизации ситуации с поставками строительного песка для нужд строительных предприятий. Добыча ведется на 12 карьерах, которые распределены по всей территории республики и выведены за пределы 500-метровой водоохраной зоны Каспийского моря.</w:t>
      </w:r>
    </w:p>
    <w:p w:rsidR="00A101B3" w:rsidRDefault="00A101B3">
      <w:pPr>
        <w:pStyle w:val="ConsPlusNormal"/>
        <w:spacing w:before="220"/>
        <w:ind w:firstLine="540"/>
        <w:jc w:val="both"/>
      </w:pPr>
      <w:r>
        <w:t>По данным инвентаризации выявлено, что основная часть предприятий производит продукцию напольным методом путем складирования сырца-кирпича на открытых площадках и обжигом природным газом, вследствие чего происходит негативное воздействие на почву как на объект окружающей среды и выброс вредных загрязняющих веществ в атмосферный воздух.</w:t>
      </w:r>
    </w:p>
    <w:p w:rsidR="00A101B3" w:rsidRDefault="00A101B3">
      <w:pPr>
        <w:pStyle w:val="ConsPlusNormal"/>
        <w:spacing w:before="220"/>
        <w:ind w:firstLine="540"/>
        <w:jc w:val="both"/>
      </w:pPr>
      <w:r>
        <w:t>Проекты рекультивации этих земель после разработки карьеров предусматривали обводнение, т.е. создание рыборазводных прудов, что является неприемлемым, и приводит к деградации и заболачиванию земель. На начало 2018 года лицензии на добычу глины по 9 предприятиям аннулированы.</w:t>
      </w:r>
    </w:p>
    <w:p w:rsidR="00A101B3" w:rsidRDefault="00A101B3">
      <w:pPr>
        <w:pStyle w:val="ConsPlusNormal"/>
        <w:spacing w:before="220"/>
        <w:ind w:firstLine="540"/>
        <w:jc w:val="both"/>
      </w:pPr>
      <w:r>
        <w:t>Вместе с тем в целях недопущения дефицита кирпича в республике проведена инвентаризация 22 месторождений кирпичных глин, расположенных на территории республики. По результатам инвентаризации определены 6 месторождений, которые равномерно распределены по республике. По данным месторождениям в 2016-2017 гг. проведены аукционы и выданы лицензии. Также определены 3 участка, расположенные в окрестностях г. Махачкалы, которые могли бы использоваться для производства кирпича для строительных нужд городов Махачкалы и Каспийска. На этих участках проведены геологоразведочные работы за счет недропользователей. По результатам этих работ подсчитаны запасы кирпичных глин и выданы лицензии этим недропользователям. В результате определены недропользователи, которые получают право на разработку карьеров по добыче кирпичных глин и строительство современных стационарных предприятий по производству кирпича, отвечающих всем природоохранным требованиям.</w:t>
      </w:r>
    </w:p>
    <w:p w:rsidR="00A101B3" w:rsidRDefault="00A101B3">
      <w:pPr>
        <w:pStyle w:val="ConsPlusNormal"/>
        <w:spacing w:before="220"/>
        <w:ind w:firstLine="540"/>
        <w:jc w:val="both"/>
      </w:pPr>
      <w:r>
        <w:t>Недропользователями, осуществляющими добычу общераспространенных полезных ископаемых, внесены соответствующие изменения в проекты рекультивации в части проведения поэтапной рекультивации отработанных участков при наличии технологической возможности.</w:t>
      </w:r>
    </w:p>
    <w:p w:rsidR="00A101B3" w:rsidRDefault="00A101B3">
      <w:pPr>
        <w:pStyle w:val="ConsPlusNormal"/>
        <w:spacing w:before="220"/>
        <w:ind w:firstLine="540"/>
        <w:jc w:val="both"/>
      </w:pPr>
      <w:r>
        <w:t>В целях привлечения инвестиций недропользователей на геологическое изучение участков недр с последующей разработкой месторождений (участков недр) общераспространенных полезных ископаемых на сайте Министерства природных ресурсов и экологии Республики Дагестан размещен согласованный с Федеральным агентством по недропользованию перечень участков недр. В 2016-2017 гг. согласованы и утверждены 85 новых участков недр местного значения.</w:t>
      </w:r>
    </w:p>
    <w:p w:rsidR="00A101B3" w:rsidRDefault="00A101B3">
      <w:pPr>
        <w:pStyle w:val="ConsPlusNormal"/>
        <w:spacing w:before="220"/>
        <w:ind w:firstLine="540"/>
        <w:jc w:val="both"/>
      </w:pPr>
      <w:r>
        <w:t>Прекращена деятельность всех карьеров, осуществляющих свою деятельность по добыче песка в прибрежной зоне под видом строительства рыборазводных прудов, оздоровительных комплексов, санаториев и мест отдыха населения и так далее.</w:t>
      </w:r>
    </w:p>
    <w:p w:rsidR="00A101B3" w:rsidRDefault="00A101B3">
      <w:pPr>
        <w:pStyle w:val="ConsPlusNormal"/>
        <w:spacing w:before="220"/>
        <w:ind w:firstLine="540"/>
        <w:jc w:val="both"/>
      </w:pPr>
      <w:r>
        <w:t>Очевидна недостаточная модернизация сектора, инновационные методы типа трехмерной сейсморазведки или горизонтального бурения внедряются не очень активно.</w:t>
      </w:r>
    </w:p>
    <w:p w:rsidR="00A101B3" w:rsidRDefault="00A101B3">
      <w:pPr>
        <w:pStyle w:val="ConsPlusNormal"/>
        <w:spacing w:before="220"/>
        <w:ind w:firstLine="540"/>
        <w:jc w:val="both"/>
      </w:pPr>
      <w:r>
        <w:t xml:space="preserve">В качестве барьеров входа на рынок нерудных строительных материалов потенциальных конкурентов можно отметить ограниченность ресурсов. Несмотря на большое количество запасов, ресурсы, как правило, уже распределены между действующими хозяйствующими субъектами, а </w:t>
      </w:r>
      <w:r>
        <w:lastRenderedPageBreak/>
        <w:t>проведение геологоразведочных работ и освоение новых месторождений требуют больших первоначальных инвестиций, что повышает риски вложений.</w:t>
      </w:r>
    </w:p>
    <w:p w:rsidR="00A101B3" w:rsidRDefault="00A101B3">
      <w:pPr>
        <w:pStyle w:val="ConsPlusNormal"/>
        <w:spacing w:before="220"/>
        <w:ind w:firstLine="540"/>
        <w:jc w:val="both"/>
      </w:pPr>
      <w:r>
        <w:t>Существуют также административные ограничения, связанные с получением лицензий на освоение того или иного месторождения.</w:t>
      </w:r>
    </w:p>
    <w:p w:rsidR="00A101B3" w:rsidRDefault="00A101B3">
      <w:pPr>
        <w:pStyle w:val="ConsPlusNormal"/>
        <w:spacing w:before="220"/>
        <w:ind w:firstLine="540"/>
        <w:jc w:val="both"/>
      </w:pPr>
      <w:r>
        <w:t>Кроме того, транспортные расходы составляют значительную долю от стоимости приобретаемого товара, что существенно сужает географию поставок, затрудняет доступ новых хозяйствующих субъектов.</w:t>
      </w:r>
    </w:p>
    <w:p w:rsidR="00A101B3" w:rsidRDefault="00A101B3">
      <w:pPr>
        <w:pStyle w:val="ConsPlusNormal"/>
        <w:jc w:val="both"/>
      </w:pPr>
    </w:p>
    <w:p w:rsidR="00A101B3" w:rsidRDefault="00A101B3">
      <w:pPr>
        <w:pStyle w:val="ConsPlusNormal"/>
        <w:jc w:val="center"/>
      </w:pPr>
      <w:r>
        <w:t>8) Дорожное строительство</w:t>
      </w:r>
    </w:p>
    <w:p w:rsidR="00A101B3" w:rsidRDefault="00A101B3">
      <w:pPr>
        <w:pStyle w:val="ConsPlusNormal"/>
        <w:jc w:val="both"/>
      </w:pPr>
    </w:p>
    <w:p w:rsidR="00A101B3" w:rsidRDefault="00A101B3">
      <w:pPr>
        <w:pStyle w:val="ConsPlusNormal"/>
        <w:jc w:val="center"/>
      </w:pPr>
      <w:r>
        <w:t>Дорожная деятельность (за исключением проектирования)</w:t>
      </w:r>
    </w:p>
    <w:p w:rsidR="00A101B3" w:rsidRDefault="00A101B3">
      <w:pPr>
        <w:pStyle w:val="ConsPlusNormal"/>
        <w:jc w:val="both"/>
      </w:pPr>
    </w:p>
    <w:p w:rsidR="00A101B3" w:rsidRDefault="00A101B3">
      <w:pPr>
        <w:pStyle w:val="ConsPlusNormal"/>
        <w:ind w:firstLine="540"/>
        <w:jc w:val="both"/>
      </w:pPr>
      <w:r>
        <w:t>По состоянию на 1 января 2018 года строительство, реконструкцию, ремонт и содержание автомобильных дорог общего пользования осуществляют 85 подрядных организаций, в том числе 60 частных организаций и 25 государственных предприятий.</w:t>
      </w:r>
    </w:p>
    <w:p w:rsidR="00A101B3" w:rsidRDefault="00A101B3">
      <w:pPr>
        <w:pStyle w:val="ConsPlusNormal"/>
        <w:spacing w:before="220"/>
        <w:ind w:firstLine="540"/>
        <w:jc w:val="both"/>
      </w:pPr>
      <w:r>
        <w:t>Объем (доля) выручки организаций частной формы собственности к объему (доле) выручки всех хозяйствующих субъектов на начало 2018 года в республике составляет 61,5 процента.</w:t>
      </w:r>
    </w:p>
    <w:p w:rsidR="00A101B3" w:rsidRDefault="00A101B3">
      <w:pPr>
        <w:pStyle w:val="ConsPlusNormal"/>
        <w:spacing w:before="220"/>
        <w:ind w:firstLine="540"/>
        <w:jc w:val="both"/>
      </w:pPr>
      <w:r>
        <w:t>В 2018 году начата работа по контролю за сохранностью дорог с использованием мобильных комплексов весового контроля транспортных средств. Это мероприятие позволит сохранить от разрушения сеть дорог, а также пополнить дорожный фонд Республики Дагестан штрафами за нарушение правил перевозки грузов.</w:t>
      </w:r>
    </w:p>
    <w:p w:rsidR="00A101B3" w:rsidRDefault="00A101B3">
      <w:pPr>
        <w:pStyle w:val="ConsPlusNormal"/>
        <w:spacing w:before="220"/>
        <w:ind w:firstLine="540"/>
        <w:jc w:val="both"/>
      </w:pPr>
      <w:r>
        <w:t>Реализация указанных мероприятий по государственной поддержке дорожного хозяйства позволит улучшить транспортно-эксплуатационное состояние существующей сети дорог общего пользования и будет способствовать повышению безопасности дорожного движения.</w:t>
      </w:r>
    </w:p>
    <w:p w:rsidR="00A101B3" w:rsidRDefault="00A101B3">
      <w:pPr>
        <w:pStyle w:val="ConsPlusNormal"/>
        <w:spacing w:before="220"/>
        <w:ind w:firstLine="540"/>
        <w:jc w:val="both"/>
      </w:pPr>
      <w:r>
        <w:t>К числу важнейших проблем дорожного хозяйства относятся: низкая эффективность работы дорожных предприятий, их технологическое отставание, недостаточный уровень конкуренции на рынке подрядных дорожных работ, недостаточность объемов финансирования и эффективных рычагов воздействия на функционирование дорожных предприятий.</w:t>
      </w:r>
    </w:p>
    <w:p w:rsidR="00A101B3" w:rsidRDefault="00A101B3">
      <w:pPr>
        <w:pStyle w:val="ConsPlusNormal"/>
        <w:spacing w:before="220"/>
        <w:ind w:firstLine="540"/>
        <w:jc w:val="both"/>
      </w:pPr>
      <w:r>
        <w:t>Основным условием для допуска на рынок является наличие развитой производственной базы, позволяющей проводить требуемые виды работ для дорожной сети (дорожная техника, наличие оборотных финансовых средств для закупки материалов, допуск к нерудным строительным материалам, наличие специалистов, налаженное оборудование) и прозрачность проведения конкурсных процедур (тендеров).</w:t>
      </w:r>
    </w:p>
    <w:p w:rsidR="00A101B3" w:rsidRDefault="00A101B3">
      <w:pPr>
        <w:pStyle w:val="ConsPlusNormal"/>
        <w:spacing w:before="220"/>
        <w:ind w:firstLine="540"/>
        <w:jc w:val="both"/>
      </w:pPr>
      <w:r>
        <w:t xml:space="preserve">При входе на рассматриваемые рынки для хозяйствующих субъектов существенными являются административные ограничения в виде процедуры участия в торгах, установленной Федеральным </w:t>
      </w:r>
      <w:hyperlink r:id="rId3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A101B3" w:rsidRDefault="00A101B3">
      <w:pPr>
        <w:pStyle w:val="ConsPlusNormal"/>
        <w:spacing w:before="220"/>
        <w:ind w:firstLine="540"/>
        <w:jc w:val="both"/>
      </w:pPr>
      <w:r>
        <w:t>По результатам расчетов количественных показателей структуры рынка - коэффициентов концентрации и коэффициентов индекса Герфиндаля-Гиршмана установлено, что рынок работ по строительству, реконструкции и капитальному ремонту автомобильных дорог регионального или межмуниципального значения в пределах территории республики в 2016-2017 гг. характеризовался высоким уровнем рыночной концентрации и неразвитой конкуренцией.</w:t>
      </w:r>
    </w:p>
    <w:p w:rsidR="00A101B3" w:rsidRDefault="00A101B3">
      <w:pPr>
        <w:pStyle w:val="ConsPlusNormal"/>
        <w:spacing w:before="220"/>
        <w:ind w:firstLine="540"/>
        <w:jc w:val="both"/>
      </w:pPr>
      <w:r>
        <w:t xml:space="preserve">Сопоставление и анализ количественных и качественных показателей, характеризующих структуру товарного рынка, позволили определить рыночную структуру изучаемого рынка и степень развития конкуренции на данном рынке. Рынок работ по строительству, реконструкции и капитальному ремонту автомобильных дорог регионального или межмуниципального значения в </w:t>
      </w:r>
      <w:r>
        <w:lastRenderedPageBreak/>
        <w:t>пределах Республики Дагестан является высококонцентрированным с неразвитой конкуренцией.</w:t>
      </w:r>
    </w:p>
    <w:p w:rsidR="00A101B3" w:rsidRDefault="00A101B3">
      <w:pPr>
        <w:pStyle w:val="ConsPlusNormal"/>
        <w:jc w:val="both"/>
      </w:pPr>
    </w:p>
    <w:p w:rsidR="00A101B3" w:rsidRDefault="00A101B3">
      <w:pPr>
        <w:pStyle w:val="ConsPlusNormal"/>
        <w:jc w:val="center"/>
      </w:pPr>
      <w:r>
        <w:t>9) Газоснабжение</w:t>
      </w:r>
    </w:p>
    <w:p w:rsidR="00A101B3" w:rsidRDefault="00A101B3">
      <w:pPr>
        <w:pStyle w:val="ConsPlusNormal"/>
        <w:jc w:val="both"/>
      </w:pPr>
    </w:p>
    <w:p w:rsidR="00A101B3" w:rsidRDefault="00A101B3">
      <w:pPr>
        <w:pStyle w:val="ConsPlusNormal"/>
        <w:jc w:val="center"/>
      </w:pPr>
      <w:r>
        <w:t>Поставка сжиженного газа в баллонах</w:t>
      </w:r>
    </w:p>
    <w:p w:rsidR="00A101B3" w:rsidRDefault="00A101B3">
      <w:pPr>
        <w:pStyle w:val="ConsPlusNormal"/>
        <w:jc w:val="both"/>
      </w:pPr>
    </w:p>
    <w:p w:rsidR="00A101B3" w:rsidRDefault="00A101B3">
      <w:pPr>
        <w:pStyle w:val="ConsPlusNormal"/>
        <w:ind w:firstLine="540"/>
        <w:jc w:val="both"/>
      </w:pPr>
      <w:r>
        <w:t>Поставку сжиженного газа в баллонах осуществляют 8 организаций с общим объемом годовой выручки 309,3 млн. рублей.</w:t>
      </w:r>
    </w:p>
    <w:p w:rsidR="00A101B3" w:rsidRDefault="00A101B3">
      <w:pPr>
        <w:pStyle w:val="ConsPlusNormal"/>
        <w:spacing w:before="220"/>
        <w:ind w:firstLine="540"/>
        <w:jc w:val="both"/>
      </w:pPr>
      <w:r>
        <w:t>Все 100 проц. реализованных на рынке поставки сжиженного газа товаров, работ, услуг в натуральном выражении (м</w:t>
      </w:r>
      <w:r>
        <w:rPr>
          <w:vertAlign w:val="superscript"/>
        </w:rPr>
        <w:t>3</w:t>
      </w:r>
      <w:r>
        <w:t>) приходятся на предприятия частной формы собственности.</w:t>
      </w:r>
    </w:p>
    <w:p w:rsidR="00A101B3" w:rsidRDefault="00A101B3">
      <w:pPr>
        <w:pStyle w:val="ConsPlusNormal"/>
        <w:spacing w:before="220"/>
        <w:ind w:firstLine="540"/>
        <w:jc w:val="both"/>
      </w:pPr>
      <w:r>
        <w:t>Сжиженный газ поставляется потребителям коммунально-бытового сектора, в том числе населению, в баллонах (индивидуальные дома и дачные постройки) или с использованием групповых резервуарных установок (для газоснабжения многоэтажных домов, коммунально-бытовых, промышленных и сельскохозяйственных предприятий). Основной объем потребления сжиженного газа в коммунально-бытовом секторе приходится на сельскую местность и населенные пункты городского типа с населением не выше 80 тыс. человек.</w:t>
      </w:r>
    </w:p>
    <w:p w:rsidR="00A101B3" w:rsidRDefault="00A101B3">
      <w:pPr>
        <w:pStyle w:val="ConsPlusNormal"/>
        <w:spacing w:before="220"/>
        <w:ind w:firstLine="540"/>
        <w:jc w:val="both"/>
      </w:pPr>
      <w:r>
        <w:t>Оптовую покупку и розничную продажу сжиженного газа потребителям коммунально-бытового сектора, в том числе населению для бытовых нужд, в основном осуществляют газораспределительные организации, которые одновременно осуществляют транспортировку и реализацию сетевого (природного) газа.</w:t>
      </w:r>
    </w:p>
    <w:p w:rsidR="00A101B3" w:rsidRDefault="00A101B3">
      <w:pPr>
        <w:pStyle w:val="ConsPlusNormal"/>
        <w:spacing w:before="220"/>
        <w:ind w:firstLine="540"/>
        <w:jc w:val="both"/>
      </w:pPr>
      <w:r>
        <w:t>Система государственного регулирования рынка сжиженного газа нуждается в совершенствовании. Основными ее недостатками являются:</w:t>
      </w:r>
    </w:p>
    <w:p w:rsidR="00A101B3" w:rsidRDefault="00A101B3">
      <w:pPr>
        <w:pStyle w:val="ConsPlusNormal"/>
        <w:spacing w:before="220"/>
        <w:ind w:firstLine="540"/>
        <w:jc w:val="both"/>
      </w:pPr>
      <w:r>
        <w:t>недостаточная эффективность механизма регулирования оптового рынка сжиженного газа для бытовых нужд, сдерживающая развитие и рост этого рынка;</w:t>
      </w:r>
    </w:p>
    <w:p w:rsidR="00A101B3" w:rsidRDefault="00A101B3">
      <w:pPr>
        <w:pStyle w:val="ConsPlusNormal"/>
        <w:spacing w:before="220"/>
        <w:ind w:firstLine="540"/>
        <w:jc w:val="both"/>
      </w:pPr>
      <w:r>
        <w:t>неполное обеспечение населения сжиженным газом для бытовых нужд по регулируемым ценам;</w:t>
      </w:r>
    </w:p>
    <w:p w:rsidR="00A101B3" w:rsidRDefault="00A101B3">
      <w:pPr>
        <w:pStyle w:val="ConsPlusNormal"/>
        <w:spacing w:before="220"/>
        <w:ind w:firstLine="540"/>
        <w:jc w:val="both"/>
      </w:pPr>
      <w:r>
        <w:t>недостаточное развитие механизма предотвращения кризиса в обеспечении населения сжиженным газом;</w:t>
      </w:r>
    </w:p>
    <w:p w:rsidR="00A101B3" w:rsidRDefault="00A101B3">
      <w:pPr>
        <w:pStyle w:val="ConsPlusNormal"/>
        <w:spacing w:before="220"/>
        <w:ind w:firstLine="540"/>
        <w:jc w:val="both"/>
      </w:pPr>
      <w:r>
        <w:t>недостаточная нормативно-правовая регламентация системы государственного регулирования рынка сжиженного газа.</w:t>
      </w:r>
    </w:p>
    <w:p w:rsidR="00A101B3" w:rsidRDefault="00A101B3">
      <w:pPr>
        <w:pStyle w:val="ConsPlusNormal"/>
        <w:jc w:val="both"/>
      </w:pPr>
    </w:p>
    <w:p w:rsidR="00A101B3" w:rsidRDefault="00A101B3">
      <w:pPr>
        <w:pStyle w:val="ConsPlusNormal"/>
        <w:jc w:val="center"/>
      </w:pPr>
      <w:r>
        <w:t>10) Нефть и нефтепродукты</w:t>
      </w:r>
    </w:p>
    <w:p w:rsidR="00A101B3" w:rsidRDefault="00A101B3">
      <w:pPr>
        <w:pStyle w:val="ConsPlusNormal"/>
        <w:jc w:val="both"/>
      </w:pPr>
    </w:p>
    <w:p w:rsidR="00A101B3" w:rsidRDefault="00A101B3">
      <w:pPr>
        <w:pStyle w:val="ConsPlusNormal"/>
        <w:jc w:val="center"/>
      </w:pPr>
      <w:r>
        <w:t>Розничная продажа нефтепродуктов</w:t>
      </w:r>
    </w:p>
    <w:p w:rsidR="00A101B3" w:rsidRDefault="00A101B3">
      <w:pPr>
        <w:pStyle w:val="ConsPlusNormal"/>
        <w:jc w:val="both"/>
      </w:pPr>
    </w:p>
    <w:p w:rsidR="00A101B3" w:rsidRDefault="00A101B3">
      <w:pPr>
        <w:pStyle w:val="ConsPlusNormal"/>
        <w:ind w:firstLine="540"/>
        <w:jc w:val="both"/>
      </w:pPr>
      <w:r>
        <w:t>Розничную продажу нефтепродуктов в Республике Дагестан осуществляет 666 организаций с общей годовой выручкой 4 млрд. 795 млн. рублей.</w:t>
      </w:r>
    </w:p>
    <w:p w:rsidR="00A101B3" w:rsidRDefault="00A101B3">
      <w:pPr>
        <w:pStyle w:val="ConsPlusNormal"/>
        <w:spacing w:before="220"/>
        <w:ind w:firstLine="540"/>
        <w:jc w:val="both"/>
      </w:pPr>
      <w:r>
        <w:t>Все 100 проц. реализованных на рынке розничной продажи нефтепродуктов товаров, работ, услуг в натуральном выражении (тыс. литров) приходятся на предприятия частной формы собственности.</w:t>
      </w:r>
    </w:p>
    <w:p w:rsidR="00A101B3" w:rsidRDefault="00A101B3">
      <w:pPr>
        <w:pStyle w:val="ConsPlusNormal"/>
        <w:spacing w:before="220"/>
        <w:ind w:firstLine="540"/>
        <w:jc w:val="both"/>
      </w:pPr>
      <w:r>
        <w:t>К барьерам входа на розничный рынок бензина автомобильного и дизельного топлива можно отнести следующее:</w:t>
      </w:r>
    </w:p>
    <w:p w:rsidR="00A101B3" w:rsidRDefault="00A101B3">
      <w:pPr>
        <w:pStyle w:val="ConsPlusNormal"/>
        <w:spacing w:before="220"/>
        <w:ind w:firstLine="540"/>
        <w:jc w:val="both"/>
      </w:pPr>
      <w:r>
        <w:t>трудности в получении земельных участков;</w:t>
      </w:r>
    </w:p>
    <w:p w:rsidR="00A101B3" w:rsidRDefault="00A101B3">
      <w:pPr>
        <w:pStyle w:val="ConsPlusNormal"/>
        <w:spacing w:before="220"/>
        <w:ind w:firstLine="540"/>
        <w:jc w:val="both"/>
      </w:pPr>
      <w:r>
        <w:t xml:space="preserve">необходимость осуществления значительных первоначальных капитальных вложений при </w:t>
      </w:r>
      <w:r>
        <w:lastRenderedPageBreak/>
        <w:t>длительных сроках окупаемости таких вложений;</w:t>
      </w:r>
    </w:p>
    <w:p w:rsidR="00A101B3" w:rsidRDefault="00A101B3">
      <w:pPr>
        <w:pStyle w:val="ConsPlusNormal"/>
        <w:spacing w:before="220"/>
        <w:ind w:firstLine="540"/>
        <w:jc w:val="both"/>
      </w:pPr>
      <w:r>
        <w:t>административные и экологические ограничения.</w:t>
      </w:r>
    </w:p>
    <w:p w:rsidR="00A101B3" w:rsidRDefault="00A101B3">
      <w:pPr>
        <w:pStyle w:val="ConsPlusNormal"/>
        <w:spacing w:before="220"/>
        <w:ind w:firstLine="540"/>
        <w:jc w:val="both"/>
      </w:pPr>
      <w:r>
        <w:t>При оценке состояния конкуренции на региональном и локальных розничных рынках нефтепродуктов в Республике Дагестан установлено:</w:t>
      </w:r>
    </w:p>
    <w:p w:rsidR="00A101B3" w:rsidRDefault="00A101B3">
      <w:pPr>
        <w:pStyle w:val="ConsPlusNormal"/>
        <w:spacing w:before="220"/>
        <w:ind w:firstLine="540"/>
        <w:jc w:val="both"/>
      </w:pPr>
      <w:r>
        <w:t>вертикально-интегрированных компаний на этом рынке не функционирует;</w:t>
      </w:r>
    </w:p>
    <w:p w:rsidR="00A101B3" w:rsidRDefault="00A101B3">
      <w:pPr>
        <w:pStyle w:val="ConsPlusNormal"/>
        <w:spacing w:before="220"/>
        <w:ind w:firstLine="540"/>
        <w:jc w:val="both"/>
      </w:pPr>
      <w:r>
        <w:t>не выявлены признаки коллективного доминирования на рынках розничной реализации автомобильного бензина и дизельного топлива, поскольку большинство участников рынка являются независимыми;</w:t>
      </w:r>
    </w:p>
    <w:p w:rsidR="00A101B3" w:rsidRDefault="00A101B3">
      <w:pPr>
        <w:pStyle w:val="ConsPlusNormal"/>
        <w:spacing w:before="220"/>
        <w:ind w:firstLine="540"/>
        <w:jc w:val="both"/>
      </w:pPr>
      <w:r>
        <w:t>нет ценового лидера среди продавцов.</w:t>
      </w:r>
    </w:p>
    <w:p w:rsidR="00A101B3" w:rsidRDefault="00A101B3">
      <w:pPr>
        <w:pStyle w:val="ConsPlusNormal"/>
        <w:jc w:val="both"/>
      </w:pPr>
    </w:p>
    <w:p w:rsidR="00A101B3" w:rsidRDefault="00A101B3">
      <w:pPr>
        <w:pStyle w:val="ConsPlusNormal"/>
        <w:jc w:val="center"/>
      </w:pPr>
      <w:r>
        <w:t>11) Транспортные услуги</w:t>
      </w:r>
    </w:p>
    <w:p w:rsidR="00A101B3" w:rsidRDefault="00A101B3">
      <w:pPr>
        <w:pStyle w:val="ConsPlusNormal"/>
        <w:jc w:val="both"/>
      </w:pPr>
    </w:p>
    <w:p w:rsidR="00A101B3" w:rsidRDefault="00A101B3">
      <w:pPr>
        <w:pStyle w:val="ConsPlusNormal"/>
        <w:jc w:val="center"/>
      </w:pPr>
      <w:r>
        <w:t>Услуги по перевозке пассажиров автомобильным транспортом</w:t>
      </w:r>
    </w:p>
    <w:p w:rsidR="00A101B3" w:rsidRDefault="00A101B3">
      <w:pPr>
        <w:pStyle w:val="ConsPlusNormal"/>
        <w:jc w:val="center"/>
      </w:pPr>
      <w:r>
        <w:t>по муниципальным маршрутам регулярных перевозок</w:t>
      </w:r>
    </w:p>
    <w:p w:rsidR="00A101B3" w:rsidRDefault="00A101B3">
      <w:pPr>
        <w:pStyle w:val="ConsPlusNormal"/>
        <w:jc w:val="both"/>
      </w:pPr>
    </w:p>
    <w:p w:rsidR="00A101B3" w:rsidRDefault="00A101B3">
      <w:pPr>
        <w:pStyle w:val="ConsPlusNormal"/>
        <w:ind w:firstLine="540"/>
        <w:jc w:val="both"/>
      </w:pPr>
      <w:r>
        <w:t>Общее количество перевозчиков на 1 января 2018 г., зарегистрированных в Республике Дагестан, составляет 1941 ед., в том числе 338 юридических лиц (из них 11 муниципальных предприятий) и 1603 индивидуальных предпринимателя.</w:t>
      </w:r>
    </w:p>
    <w:p w:rsidR="00A101B3" w:rsidRDefault="00A101B3">
      <w:pPr>
        <w:pStyle w:val="ConsPlusNormal"/>
        <w:spacing w:before="220"/>
        <w:ind w:firstLine="540"/>
        <w:jc w:val="both"/>
      </w:pPr>
      <w:r>
        <w:t>Общее количество регулярных маршрутов, обслуживаемых перевозчиками республики, составляет 533 маршрута, в том числе межмуниципальных - 354, муниципальных - 179.</w:t>
      </w:r>
    </w:p>
    <w:p w:rsidR="00A101B3" w:rsidRDefault="00A101B3">
      <w:pPr>
        <w:pStyle w:val="ConsPlusNormal"/>
        <w:spacing w:before="220"/>
        <w:ind w:firstLine="540"/>
        <w:jc w:val="both"/>
      </w:pPr>
      <w:r>
        <w:t>Протяженность межрегиональных маршрутов составляет 48976 тыс. км, межмуниципальных маршрутов - 36879 км.</w:t>
      </w:r>
    </w:p>
    <w:p w:rsidR="00A101B3" w:rsidRDefault="00A101B3">
      <w:pPr>
        <w:pStyle w:val="ConsPlusNormal"/>
        <w:spacing w:before="220"/>
        <w:ind w:firstLine="540"/>
        <w:jc w:val="both"/>
      </w:pPr>
      <w:r>
        <w:t>Перевозчиками негосударственной (немуниципальной) формы собственности обслуживается внутриреспубликанский маршрут.</w:t>
      </w:r>
    </w:p>
    <w:p w:rsidR="00A101B3" w:rsidRDefault="00A101B3">
      <w:pPr>
        <w:pStyle w:val="ConsPlusNormal"/>
        <w:spacing w:before="220"/>
        <w:ind w:firstLine="540"/>
        <w:jc w:val="both"/>
      </w:pPr>
      <w:r>
        <w:t>Объем реализованных на рынке оказания услуг по перевозке пассажиров автомобильным транспортом по муниципальным маршрутам регулярных перевозок товаров, работ, услуг (количество перевезенных пассажиров) в натуральном выражении частными организациями к объему реализованных товаров, работ, услуг в натуральном выражении всех хозяйствующих субъектов составляет 91,1 процента.</w:t>
      </w:r>
    </w:p>
    <w:p w:rsidR="00A101B3" w:rsidRDefault="00A101B3">
      <w:pPr>
        <w:pStyle w:val="ConsPlusNormal"/>
        <w:spacing w:before="220"/>
        <w:ind w:firstLine="540"/>
        <w:jc w:val="both"/>
      </w:pPr>
      <w:r>
        <w:t>Ежегодно межмуниципальная маршрутная сеть оптимизируется в связи с потребностями населения, разрабатываются новые схемы организации обслуживания пассажиров, привлекаются новые перевозчики.</w:t>
      </w:r>
    </w:p>
    <w:p w:rsidR="00A101B3" w:rsidRDefault="00A101B3">
      <w:pPr>
        <w:pStyle w:val="ConsPlusNormal"/>
        <w:spacing w:before="220"/>
        <w:ind w:firstLine="540"/>
        <w:jc w:val="both"/>
      </w:pPr>
      <w:r>
        <w:t xml:space="preserve">В 2014-2015 гг. Республикой Дагестан было закуплено 81 ед. городских автобусов "НЕФАЗ", работающих на газомоторном топливе. Также в соответствии с государственной </w:t>
      </w:r>
      <w:hyperlink r:id="rId39" w:history="1">
        <w:r>
          <w:rPr>
            <w:color w:val="0000FF"/>
          </w:rPr>
          <w:t>программой</w:t>
        </w:r>
      </w:hyperlink>
      <w:r>
        <w:t xml:space="preserve"> Республики Дагестан "Доступная среда" на 2013-2015 годы" в целях адаптации подвижного состава автотранспортных предприятий Республики Дагестан приобретены 13 ед. автобусов марки МАЗ, адаптированных под перевозку инвалидов и маломобильных групп населения.</w:t>
      </w:r>
    </w:p>
    <w:p w:rsidR="00A101B3" w:rsidRDefault="00A101B3">
      <w:pPr>
        <w:pStyle w:val="ConsPlusNormal"/>
        <w:spacing w:before="220"/>
        <w:ind w:firstLine="540"/>
        <w:jc w:val="both"/>
      </w:pPr>
      <w:r>
        <w:t>Закупленные автобусы работают на регулярных городских и пригородных маршрутах. Перевозка пассажиров автобусами осуществляется по социально ориентированным тарифам, что составляет серьезную конкуренцию маршрутным такси. Количество маршрутных такси на параллельных маршрутах сократилось на 30 процентов.</w:t>
      </w:r>
    </w:p>
    <w:p w:rsidR="00A101B3" w:rsidRDefault="00A101B3">
      <w:pPr>
        <w:pStyle w:val="ConsPlusNormal"/>
        <w:spacing w:before="220"/>
        <w:ind w:firstLine="540"/>
        <w:jc w:val="both"/>
      </w:pPr>
      <w:r>
        <w:t>Также это позволило сдержать тарифы на перевозку пассажиров на внутригородских маршрутах на уровне 17 рублей.</w:t>
      </w:r>
    </w:p>
    <w:p w:rsidR="00A101B3" w:rsidRDefault="00A101B3">
      <w:pPr>
        <w:pStyle w:val="ConsPlusNormal"/>
        <w:spacing w:before="220"/>
        <w:ind w:firstLine="540"/>
        <w:jc w:val="both"/>
      </w:pPr>
      <w:r>
        <w:lastRenderedPageBreak/>
        <w:t>Располагая практически всеми видами транспорта (морской, внутренний водный, железнодорожный, автомобильный, воздушный, трубопроводный), транспортный комплекс Республики Дагестан является важнейшим звеном общероссийской транспортной системы. Через регион проходят экономически эффективные маршруты транспортировки экспортно-импортных грузов. Вместе с тем, несмотря на значительный объем инвестиций и принимаемые меры по содействию развитию предпринимательства в сфере пассажирских и грузовых перевозок, в настоящее время существуют факторы, сдерживающие развитие транспортного комплекса Республики Дагестан и тем самым препятствующие развитию конкуренции.</w:t>
      </w:r>
    </w:p>
    <w:p w:rsidR="00A101B3" w:rsidRDefault="00A101B3">
      <w:pPr>
        <w:pStyle w:val="ConsPlusNormal"/>
        <w:spacing w:before="220"/>
        <w:ind w:firstLine="540"/>
        <w:jc w:val="both"/>
      </w:pPr>
      <w:r>
        <w:t>В Республике Дагестан с учетом сложных рельефно-геологических условий местности в структуре перевозок доминирующее положение занимает автомобильный транспорт, которым осуществляется значительная часть всех перевозок республики. Массовым явлением в этой сфере стала недобросовестная конкуренция со стороны частных перевозчиков, работающих зачастую без утвержденных в установленном порядке маршрутов и расписаний, а нередко и без государственной регистрации в качестве предпринимателя.</w:t>
      </w:r>
    </w:p>
    <w:p w:rsidR="00A101B3" w:rsidRDefault="00A101B3">
      <w:pPr>
        <w:pStyle w:val="ConsPlusNormal"/>
        <w:spacing w:before="220"/>
        <w:ind w:firstLine="540"/>
        <w:jc w:val="both"/>
      </w:pPr>
      <w:r>
        <w:t>Конкурсы на отбор перевозчиков по муниципальным образованиям проведены в расчете на получение услуг от крупных поставщиков по системе "1 маршрут - 1 лот", что не позволяет индивидуальным предпринимателям конкурировать с крупными хозяйствующими субъектами. Индивидуальные предприниматели вынуждены по системе найма участвовать в перевозочном процессе и основную выручку платить в кассу победителей конкурса. Законодательство дает право заказчику проводить конкурсы с применением системы "1 выход - 1 лот". В этом случае создаются полноценные условия для конкурирования всем участникам перевозочного процесса и роста налогов в результате установления самостоятельных договорных отношений заказчика со всеми участниками пассажирских перевозок.</w:t>
      </w:r>
    </w:p>
    <w:p w:rsidR="00A101B3" w:rsidRDefault="00A101B3">
      <w:pPr>
        <w:pStyle w:val="ConsPlusNormal"/>
        <w:spacing w:before="220"/>
        <w:ind w:firstLine="540"/>
        <w:jc w:val="both"/>
      </w:pPr>
      <w:r>
        <w:t>На текущий момент отсутствует система диспетчирования перевозок в муниципальных образованиях, где организованы конкурсные схемы отбора перевозчиков. Контроль и регулирование осуществляется непосредственно победителями конкурсов на тех маршрутах, где они получили право на осуществление регулярных перевозок. Передача указанных полномочий самим перевозчикам противоречит нормам антимонопольного законодательства.</w:t>
      </w:r>
    </w:p>
    <w:p w:rsidR="00A101B3" w:rsidRDefault="00A101B3">
      <w:pPr>
        <w:pStyle w:val="ConsPlusNormal"/>
        <w:jc w:val="both"/>
      </w:pPr>
    </w:p>
    <w:p w:rsidR="00A101B3" w:rsidRDefault="00A101B3">
      <w:pPr>
        <w:pStyle w:val="ConsPlusNormal"/>
        <w:jc w:val="center"/>
      </w:pPr>
      <w:r>
        <w:t>Услуги по перевозке пассажиров автомобильным</w:t>
      </w:r>
    </w:p>
    <w:p w:rsidR="00A101B3" w:rsidRDefault="00A101B3">
      <w:pPr>
        <w:pStyle w:val="ConsPlusNormal"/>
        <w:jc w:val="center"/>
      </w:pPr>
      <w:r>
        <w:t>транспортом по межмуниципальным маршрутам</w:t>
      </w:r>
    </w:p>
    <w:p w:rsidR="00A101B3" w:rsidRDefault="00A101B3">
      <w:pPr>
        <w:pStyle w:val="ConsPlusNormal"/>
        <w:jc w:val="center"/>
      </w:pPr>
      <w:r>
        <w:t>регулярных перевозок</w:t>
      </w:r>
    </w:p>
    <w:p w:rsidR="00A101B3" w:rsidRDefault="00A101B3">
      <w:pPr>
        <w:pStyle w:val="ConsPlusNormal"/>
        <w:jc w:val="both"/>
      </w:pPr>
    </w:p>
    <w:p w:rsidR="00A101B3" w:rsidRDefault="00A101B3">
      <w:pPr>
        <w:pStyle w:val="ConsPlusNormal"/>
        <w:ind w:firstLine="540"/>
        <w:jc w:val="both"/>
      </w:pPr>
      <w:r>
        <w:t>По состоянию на 1 января 2018 года перевозки пассажиров и багажа автомобильным транспортом по межмуниципальным маршрутам регулярных перевозок осуществляют 83 перевозчика, в том числе 52 индивидуальных предпринимателя и 31 юридическое лицо, из которых 10 государственных и муниципальных предприятий.</w:t>
      </w:r>
    </w:p>
    <w:p w:rsidR="00A101B3" w:rsidRDefault="00A101B3">
      <w:pPr>
        <w:pStyle w:val="ConsPlusNormal"/>
        <w:spacing w:before="220"/>
        <w:ind w:firstLine="540"/>
        <w:jc w:val="both"/>
      </w:pPr>
      <w:r>
        <w:t>Объем реализованных на рынке оказания услуг по перевозке пассажиров автомобильным транспортом по межмуниципальным маршрутам регулярных перевозок товаров, работ, услуг (количество перевезенных пассажиров) в натуральном выражении частными организациями к объему реализованных товаров, работ, услуг в натуральном выражении всех хозяйствующих субъектов составляет 87 проц.</w:t>
      </w:r>
    </w:p>
    <w:p w:rsidR="00A101B3" w:rsidRDefault="00A101B3">
      <w:pPr>
        <w:pStyle w:val="ConsPlusNormal"/>
        <w:spacing w:before="220"/>
        <w:ind w:firstLine="540"/>
        <w:jc w:val="both"/>
      </w:pPr>
      <w:r>
        <w:t>По состоянию на 1 мая 2018 года маршрутная сеть республики сформирована из 664 маршрутов регулярных перевозок автомобильным транспортом, в том числе 132 межрегиональных, 363 межмуниципальных и 169 муниципальных маршрутов.</w:t>
      </w:r>
    </w:p>
    <w:p w:rsidR="00A101B3" w:rsidRDefault="00A101B3">
      <w:pPr>
        <w:pStyle w:val="ConsPlusNormal"/>
        <w:spacing w:before="220"/>
        <w:ind w:firstLine="540"/>
        <w:jc w:val="both"/>
      </w:pPr>
      <w:r>
        <w:t>Проведенный анализ пассажиропотоков на межмуниципальной маршрутной сети Республики Дагестан показывает, что межмуниципальные перевозки пассажиров достаточно хорошо развиты. Практически все крупные населенные пункты имеют автобусное сообщение со столицей и городами республики.</w:t>
      </w:r>
    </w:p>
    <w:p w:rsidR="00A101B3" w:rsidRDefault="00A101B3">
      <w:pPr>
        <w:pStyle w:val="ConsPlusNormal"/>
        <w:spacing w:before="220"/>
        <w:ind w:firstLine="540"/>
        <w:jc w:val="both"/>
      </w:pPr>
      <w:r>
        <w:lastRenderedPageBreak/>
        <w:t>В 2017 году установлено 97 новых межмуниципальных маршрутов в междугороднем и пригородном направлении. В их числе маршруты, соединяющие районные центры отдаленных и горных районов с Махачкалой (с. Ботлих - Махачкала, с. Агвали - Махачкала, Гуниб - Махачкала, Терекли-Мектеб - Махачкала, Махачкала - Акуша, Махачкала - Ю.-Сухокумск, Махачкала - Кизилюрт, Махачкала - с. Бежта, Махачкала - Тлярата) и другими городами республики, также наблюдается развитие перевозок из населенных пунктов, не являющихся районными центрами, в городские поселения, кроме того, увеличивается количество паритетных маршрутов и количество перевозчиков на одном маршруте, что создает условия для конкуренции.</w:t>
      </w:r>
    </w:p>
    <w:p w:rsidR="00A101B3" w:rsidRDefault="00A101B3">
      <w:pPr>
        <w:pStyle w:val="ConsPlusNormal"/>
        <w:spacing w:before="220"/>
        <w:ind w:firstLine="540"/>
        <w:jc w:val="both"/>
      </w:pPr>
      <w:r>
        <w:t>На право получения свидетельства об осуществлении регулярных перевозок по указанным выше маршрутам проведены открытые конкурсы.</w:t>
      </w:r>
    </w:p>
    <w:p w:rsidR="00A101B3" w:rsidRDefault="00A101B3">
      <w:pPr>
        <w:pStyle w:val="ConsPlusNormal"/>
        <w:spacing w:before="220"/>
        <w:ind w:firstLine="540"/>
        <w:jc w:val="both"/>
      </w:pPr>
      <w:r>
        <w:t>Необходимо отметить слабое развитие муниципальной маршрутной сети, особенно в сельской местности. Большинство населенных пунктов в муниципальных районах не имеют регулярного автобусного сообщения с райцентром.</w:t>
      </w:r>
    </w:p>
    <w:p w:rsidR="00A101B3" w:rsidRDefault="00A101B3">
      <w:pPr>
        <w:pStyle w:val="ConsPlusNormal"/>
        <w:spacing w:before="220"/>
        <w:ind w:firstLine="540"/>
        <w:jc w:val="both"/>
      </w:pPr>
      <w:r>
        <w:t>Ключевыми факторами, определяющими специфику развития пассажирского автомобильного транспорта и создающими условия для сохранения низкой эффективности пассажирских перевозок, являются:</w:t>
      </w:r>
    </w:p>
    <w:p w:rsidR="00A101B3" w:rsidRDefault="00A101B3">
      <w:pPr>
        <w:pStyle w:val="ConsPlusNormal"/>
        <w:spacing w:before="220"/>
        <w:ind w:firstLine="540"/>
        <w:jc w:val="both"/>
      </w:pPr>
      <w:r>
        <w:t>снижение численности потенциальных пользователей транспортных услуг в связи с уменьшением численности населения в сельской местности и ростом автомобилизации населения;</w:t>
      </w:r>
    </w:p>
    <w:p w:rsidR="00A101B3" w:rsidRDefault="00A101B3">
      <w:pPr>
        <w:pStyle w:val="ConsPlusNormal"/>
        <w:spacing w:before="220"/>
        <w:ind w:firstLine="540"/>
        <w:jc w:val="both"/>
      </w:pPr>
      <w:r>
        <w:t>неустойчивое финансово-экономическое состояние большинства транспортных организаций, наличие значительной фискальной задолженности, дефицит финансовых ресурсов;</w:t>
      </w:r>
    </w:p>
    <w:p w:rsidR="00A101B3" w:rsidRDefault="00A101B3">
      <w:pPr>
        <w:pStyle w:val="ConsPlusNormal"/>
        <w:spacing w:before="220"/>
        <w:ind w:firstLine="540"/>
        <w:jc w:val="both"/>
      </w:pPr>
      <w:r>
        <w:t>высокий износ автобусных парков транспортных организаций;</w:t>
      </w:r>
    </w:p>
    <w:p w:rsidR="00A101B3" w:rsidRDefault="00A101B3">
      <w:pPr>
        <w:pStyle w:val="ConsPlusNormal"/>
        <w:spacing w:before="220"/>
        <w:ind w:firstLine="540"/>
        <w:jc w:val="both"/>
      </w:pPr>
      <w:r>
        <w:t>невозможность своевременного обновления парка подвижного состава в условиях нестабильной экономической ситуации;</w:t>
      </w:r>
    </w:p>
    <w:p w:rsidR="00A101B3" w:rsidRDefault="00A101B3">
      <w:pPr>
        <w:pStyle w:val="ConsPlusNormal"/>
        <w:spacing w:before="220"/>
        <w:ind w:firstLine="540"/>
        <w:jc w:val="both"/>
      </w:pPr>
      <w:r>
        <w:t>неудовлетворительное состояние ряда автомобильных дорог межмуниципального и местного значения;</w:t>
      </w:r>
    </w:p>
    <w:p w:rsidR="00A101B3" w:rsidRDefault="00A101B3">
      <w:pPr>
        <w:pStyle w:val="ConsPlusNormal"/>
        <w:spacing w:before="220"/>
        <w:ind w:firstLine="540"/>
        <w:jc w:val="both"/>
      </w:pPr>
      <w:r>
        <w:t>низкая инвестиционная привлекательность регулярных пассажирских перевозок ввиду их убыточности и бюджетных ограничений.</w:t>
      </w:r>
    </w:p>
    <w:p w:rsidR="00A101B3" w:rsidRDefault="00A101B3">
      <w:pPr>
        <w:pStyle w:val="ConsPlusNormal"/>
        <w:spacing w:before="220"/>
        <w:ind w:firstLine="540"/>
        <w:jc w:val="both"/>
      </w:pPr>
      <w:r>
        <w:t>Также существует проблема обеспечения регулярного автобусного сообщения с населенными пунктами, не входящими в состав городских округов и расположенных в непосредственной близости к их границам, в связи с тем, что установление межмуниципальных маршрутов до автостанций, как правило, расположенных на окраинах городов, неэффективно и практически невозможно привлечение перевозчиков для обслуживания указанных маршрутов из-за нерентабельности ввиду слабого и нестабильного пассажиропотока. Установление маршрутов с промежуточными остановочными пунктами внутри городов вблизи объектов здравоохранения, образования, культуры и социального обслуживания не согласовываются городскими властями. Решение указанной проблемы видится в продлении муниципальных городских маршрутов до вышеуказанных населенных пунктов.</w:t>
      </w:r>
    </w:p>
    <w:p w:rsidR="00A101B3" w:rsidRDefault="00A101B3">
      <w:pPr>
        <w:pStyle w:val="ConsPlusNormal"/>
        <w:jc w:val="both"/>
      </w:pPr>
    </w:p>
    <w:p w:rsidR="00A101B3" w:rsidRDefault="00A101B3">
      <w:pPr>
        <w:pStyle w:val="ConsPlusNormal"/>
        <w:jc w:val="center"/>
      </w:pPr>
      <w:r>
        <w:t>Услуги по перевозке пассажиров</w:t>
      </w:r>
    </w:p>
    <w:p w:rsidR="00A101B3" w:rsidRDefault="00A101B3">
      <w:pPr>
        <w:pStyle w:val="ConsPlusNormal"/>
        <w:jc w:val="center"/>
      </w:pPr>
      <w:r>
        <w:t>и багажа легковым такси</w:t>
      </w:r>
    </w:p>
    <w:p w:rsidR="00A101B3" w:rsidRDefault="00A101B3">
      <w:pPr>
        <w:pStyle w:val="ConsPlusNormal"/>
        <w:jc w:val="both"/>
      </w:pPr>
    </w:p>
    <w:p w:rsidR="00A101B3" w:rsidRDefault="00A101B3">
      <w:pPr>
        <w:pStyle w:val="ConsPlusNormal"/>
        <w:ind w:firstLine="540"/>
        <w:jc w:val="both"/>
      </w:pPr>
      <w:r>
        <w:t xml:space="preserve">С момента вступления в силу Федерального </w:t>
      </w:r>
      <w:hyperlink r:id="rId40" w:history="1">
        <w:r>
          <w:rPr>
            <w:color w:val="0000FF"/>
          </w:rPr>
          <w:t>закона</w:t>
        </w:r>
      </w:hyperlink>
      <w:r>
        <w:t xml:space="preserve"> от 21 апреля 2011 г. N 69-ФЗ "О внесении изменений в отдельные законодательные акты Российской Федерации", предусматривающего осуществление таксомоторных перевозок юридическими лицами и индивидуальными предпринимателями при наличии разрешения на осуществление перевозок пассажиров и багажа </w:t>
      </w:r>
      <w:r>
        <w:lastRenderedPageBreak/>
        <w:t>легковым такси, выдано 7281 разрешение.</w:t>
      </w:r>
    </w:p>
    <w:p w:rsidR="00A101B3" w:rsidRDefault="00A101B3">
      <w:pPr>
        <w:pStyle w:val="ConsPlusNormal"/>
        <w:spacing w:before="220"/>
        <w:ind w:firstLine="540"/>
        <w:jc w:val="both"/>
      </w:pPr>
      <w:r>
        <w:t>В связи с истечением срока действия и прекращением предпринимательской деятельности на 1 июня 2018 г. прекращено действие 3676 разрешений, действует 3605 разрешений.</w:t>
      </w:r>
    </w:p>
    <w:p w:rsidR="00A101B3" w:rsidRDefault="00A101B3">
      <w:pPr>
        <w:pStyle w:val="ConsPlusNormal"/>
        <w:spacing w:before="220"/>
        <w:ind w:firstLine="540"/>
        <w:jc w:val="both"/>
      </w:pPr>
      <w:r>
        <w:t>По состоянию на 1 июня 2018 года перевозку пассажиров и багажа легковым такси в Республике Дагестан осуществляют 77 зарегистрированных перевозчиков, в том числе 51 индивидуальный предприниматель и 26 юридических лиц.</w:t>
      </w:r>
    </w:p>
    <w:p w:rsidR="00A101B3" w:rsidRDefault="00A101B3">
      <w:pPr>
        <w:pStyle w:val="ConsPlusNormal"/>
        <w:spacing w:before="220"/>
        <w:ind w:firstLine="540"/>
        <w:jc w:val="both"/>
      </w:pPr>
      <w:r>
        <w:t>Доля частных перевозчиков пассажиров и багажа легковым такси составляет 100 процентов.</w:t>
      </w:r>
    </w:p>
    <w:p w:rsidR="00A101B3" w:rsidRDefault="00A101B3">
      <w:pPr>
        <w:pStyle w:val="ConsPlusNormal"/>
        <w:spacing w:before="220"/>
        <w:ind w:firstLine="540"/>
        <w:jc w:val="both"/>
      </w:pPr>
      <w:r>
        <w:t>Необходимо отметить проблему оказания услуг "службами такси", оказывающими населению информационные услуги по вызову такси. Такими информационными службами к перевозкам привлекаются водители легковых автомобилей без разрешения, которые не прошли проверку технического состояния автомобиля, состояния здоровья водителя, соблюдения им режима труда и отдыха. Тысячи водителей, занятых на таких перевозках, не состоят на налоговом учете.</w:t>
      </w:r>
    </w:p>
    <w:p w:rsidR="00A101B3" w:rsidRDefault="00A101B3">
      <w:pPr>
        <w:pStyle w:val="ConsPlusNormal"/>
        <w:spacing w:before="220"/>
        <w:ind w:firstLine="540"/>
        <w:jc w:val="both"/>
      </w:pPr>
      <w:r>
        <w:t>Факторами, которые могут оказать позитивное влияние на развитие таксомоторных перевозок в Республике Дагестан, являются:</w:t>
      </w:r>
    </w:p>
    <w:p w:rsidR="00A101B3" w:rsidRDefault="00A101B3">
      <w:pPr>
        <w:pStyle w:val="ConsPlusNormal"/>
        <w:spacing w:before="220"/>
        <w:ind w:firstLine="540"/>
        <w:jc w:val="both"/>
      </w:pPr>
      <w:r>
        <w:t>повышение благосостояния населения за счет общего роста экономики;</w:t>
      </w:r>
    </w:p>
    <w:p w:rsidR="00A101B3" w:rsidRDefault="00A101B3">
      <w:pPr>
        <w:pStyle w:val="ConsPlusNormal"/>
        <w:spacing w:before="220"/>
        <w:ind w:firstLine="540"/>
        <w:jc w:val="both"/>
      </w:pPr>
      <w:r>
        <w:t>проведение регулярных рейдовых мероприятий работниками ГИБДД по выявлению фактов нелегального извоза пассажиров и багажа легковым такси;</w:t>
      </w:r>
    </w:p>
    <w:p w:rsidR="00A101B3" w:rsidRDefault="00A101B3">
      <w:pPr>
        <w:pStyle w:val="ConsPlusNormal"/>
        <w:spacing w:before="220"/>
        <w:ind w:firstLine="540"/>
        <w:jc w:val="both"/>
      </w:pPr>
      <w:r>
        <w:t>эффективная нормативная правовая база Российской Федерации, обеспечивающая необходимые возможности для реализации мероприятий по оптимизации транспортного обслуживания в сфере такси.</w:t>
      </w:r>
    </w:p>
    <w:p w:rsidR="00A101B3" w:rsidRDefault="00A101B3">
      <w:pPr>
        <w:pStyle w:val="ConsPlusNormal"/>
        <w:jc w:val="both"/>
      </w:pPr>
    </w:p>
    <w:p w:rsidR="00A101B3" w:rsidRDefault="00A101B3">
      <w:pPr>
        <w:pStyle w:val="ConsPlusNormal"/>
        <w:jc w:val="center"/>
      </w:pPr>
      <w:r>
        <w:t>Ремонт автотранспортных средств</w:t>
      </w:r>
    </w:p>
    <w:p w:rsidR="00A101B3" w:rsidRDefault="00A101B3">
      <w:pPr>
        <w:pStyle w:val="ConsPlusNormal"/>
        <w:jc w:val="both"/>
      </w:pPr>
    </w:p>
    <w:p w:rsidR="00A101B3" w:rsidRDefault="00A101B3">
      <w:pPr>
        <w:pStyle w:val="ConsPlusNormal"/>
        <w:ind w:firstLine="540"/>
        <w:jc w:val="both"/>
      </w:pPr>
      <w:r>
        <w:t>Ремонт автотранспортных средств по состоянию на 1 января 2018 года в республике осуществляют 295 организаций частной формы собственности.</w:t>
      </w:r>
    </w:p>
    <w:p w:rsidR="00A101B3" w:rsidRDefault="00A101B3">
      <w:pPr>
        <w:pStyle w:val="ConsPlusNormal"/>
        <w:spacing w:before="220"/>
        <w:ind w:firstLine="540"/>
        <w:jc w:val="both"/>
      </w:pPr>
      <w:r>
        <w:t>Доля присутствия организаций частной формы собственности в сфере ремонта автотранспортных средств в республике составляет 91,8 процента.</w:t>
      </w:r>
    </w:p>
    <w:p w:rsidR="00A101B3" w:rsidRDefault="00A101B3">
      <w:pPr>
        <w:pStyle w:val="ConsPlusNormal"/>
        <w:spacing w:before="220"/>
        <w:ind w:firstLine="540"/>
        <w:jc w:val="both"/>
      </w:pPr>
      <w:r>
        <w:t>Рынок по ремонту и техническому обслуживанию автотранспорта испытывает ряд серьезных проблем. В первую очередь это касается отсутствия механизмов его регулирования. Для того чтобы открыть предприятие технического сервиса, достаточно просто его зарегистрировать и начинать ремонтировать автомобили. Причем происходит это на фоне резкого изменения качественного состава автомобильного парка - в нем присутствует все больше современной техники, ремонт которой требует высокого мастерства.</w:t>
      </w:r>
    </w:p>
    <w:p w:rsidR="00A101B3" w:rsidRDefault="00A101B3">
      <w:pPr>
        <w:pStyle w:val="ConsPlusNormal"/>
        <w:spacing w:before="220"/>
        <w:ind w:firstLine="540"/>
        <w:jc w:val="both"/>
      </w:pPr>
      <w:r>
        <w:t>Другая проблема - преобладание "серых" мастерских с низким качеством обслуживания и достаточно ощутимая доля теневой составляющей, негативно отражающиеся на имидже отрасли в целом.</w:t>
      </w:r>
    </w:p>
    <w:p w:rsidR="00A101B3" w:rsidRDefault="00A101B3">
      <w:pPr>
        <w:pStyle w:val="ConsPlusNormal"/>
        <w:spacing w:before="220"/>
        <w:ind w:firstLine="540"/>
        <w:jc w:val="both"/>
      </w:pPr>
      <w:r>
        <w:t>Конкуренция со стороны малых мастерских вынуждает крупные сервисные фирмы искать новые способы привлечения и удержания клиентов. Дилеры борются за рынок сервиса различными способами: введением 2-, 3-годичной гарантии, системы накопительных скидок, дополнительных услуг (автострахование, кафе, услуги автотранспортных средств), проведением рекламных акций (распространение продукции с логотипом компании, соревнования и выставки), а также постоянным повышением квалификации персонала в собственных учебных центрах.</w:t>
      </w:r>
    </w:p>
    <w:p w:rsidR="00A101B3" w:rsidRDefault="00A101B3">
      <w:pPr>
        <w:pStyle w:val="ConsPlusNormal"/>
        <w:jc w:val="both"/>
      </w:pPr>
    </w:p>
    <w:p w:rsidR="00A101B3" w:rsidRDefault="00A101B3">
      <w:pPr>
        <w:pStyle w:val="ConsPlusNormal"/>
        <w:jc w:val="center"/>
      </w:pPr>
      <w:r>
        <w:lastRenderedPageBreak/>
        <w:t>12) Промышленность</w:t>
      </w:r>
    </w:p>
    <w:p w:rsidR="00A101B3" w:rsidRDefault="00A101B3">
      <w:pPr>
        <w:pStyle w:val="ConsPlusNormal"/>
        <w:jc w:val="both"/>
      </w:pPr>
    </w:p>
    <w:p w:rsidR="00A101B3" w:rsidRDefault="00A101B3">
      <w:pPr>
        <w:pStyle w:val="ConsPlusNormal"/>
        <w:jc w:val="center"/>
      </w:pPr>
      <w:r>
        <w:t>Легкая промышленность</w:t>
      </w:r>
    </w:p>
    <w:p w:rsidR="00A101B3" w:rsidRDefault="00A101B3">
      <w:pPr>
        <w:pStyle w:val="ConsPlusNormal"/>
        <w:jc w:val="both"/>
      </w:pPr>
    </w:p>
    <w:p w:rsidR="00A101B3" w:rsidRDefault="00A101B3">
      <w:pPr>
        <w:pStyle w:val="ConsPlusNormal"/>
        <w:ind w:firstLine="540"/>
        <w:jc w:val="both"/>
      </w:pPr>
      <w:r>
        <w:t>В настоящее время в Республике Дагестан 135 предприятий "легкой промышленности" имеют частную форму собственности.</w:t>
      </w:r>
    </w:p>
    <w:p w:rsidR="00A101B3" w:rsidRDefault="00A101B3">
      <w:pPr>
        <w:pStyle w:val="ConsPlusNormal"/>
        <w:spacing w:before="220"/>
        <w:ind w:firstLine="540"/>
        <w:jc w:val="both"/>
      </w:pPr>
      <w:r>
        <w:t>Объем (доля) выручки организаций частной формы собственности к объему (доле) выручки всех хозяйствующих субъектов в республике составляет 93,6 процента.</w:t>
      </w:r>
    </w:p>
    <w:p w:rsidR="00A101B3" w:rsidRDefault="00A101B3">
      <w:pPr>
        <w:pStyle w:val="ConsPlusNormal"/>
        <w:spacing w:before="220"/>
        <w:ind w:firstLine="540"/>
        <w:jc w:val="both"/>
      </w:pPr>
      <w:r>
        <w:t>В легкой промышленности факторами, влияющими на развитие предприятия, на его конкурентоспособность, являются:</w:t>
      </w:r>
    </w:p>
    <w:p w:rsidR="00A101B3" w:rsidRDefault="00A101B3">
      <w:pPr>
        <w:pStyle w:val="ConsPlusNormal"/>
        <w:spacing w:before="220"/>
        <w:ind w:firstLine="540"/>
        <w:jc w:val="both"/>
      </w:pPr>
      <w:r>
        <w:t>государственное регулирование через законодательство;</w:t>
      </w:r>
    </w:p>
    <w:p w:rsidR="00A101B3" w:rsidRDefault="00A101B3">
      <w:pPr>
        <w:pStyle w:val="ConsPlusNormal"/>
        <w:spacing w:before="220"/>
        <w:ind w:firstLine="540"/>
        <w:jc w:val="both"/>
      </w:pPr>
      <w:r>
        <w:t>политика налогообложения и политика поддержки развития отрасли;</w:t>
      </w:r>
    </w:p>
    <w:p w:rsidR="00A101B3" w:rsidRDefault="00A101B3">
      <w:pPr>
        <w:pStyle w:val="ConsPlusNormal"/>
        <w:spacing w:before="220"/>
        <w:ind w:firstLine="540"/>
        <w:jc w:val="both"/>
      </w:pPr>
      <w:r>
        <w:t>рынок, конкурентная среда;</w:t>
      </w:r>
    </w:p>
    <w:p w:rsidR="00A101B3" w:rsidRDefault="00A101B3">
      <w:pPr>
        <w:pStyle w:val="ConsPlusNormal"/>
        <w:spacing w:before="220"/>
        <w:ind w:firstLine="540"/>
        <w:jc w:val="both"/>
      </w:pPr>
      <w:r>
        <w:t>внутренняя управленческая политика каждой компании.</w:t>
      </w:r>
    </w:p>
    <w:p w:rsidR="00A101B3" w:rsidRDefault="00A101B3">
      <w:pPr>
        <w:pStyle w:val="ConsPlusNormal"/>
        <w:jc w:val="both"/>
      </w:pPr>
    </w:p>
    <w:p w:rsidR="00A101B3" w:rsidRDefault="00A101B3">
      <w:pPr>
        <w:pStyle w:val="ConsPlusNormal"/>
        <w:jc w:val="center"/>
      </w:pPr>
      <w:r>
        <w:t>Обработка древесины и производство изделий из дерева</w:t>
      </w:r>
    </w:p>
    <w:p w:rsidR="00A101B3" w:rsidRDefault="00A101B3">
      <w:pPr>
        <w:pStyle w:val="ConsPlusNormal"/>
        <w:jc w:val="both"/>
      </w:pPr>
    </w:p>
    <w:p w:rsidR="00A101B3" w:rsidRDefault="00A101B3">
      <w:pPr>
        <w:pStyle w:val="ConsPlusNormal"/>
        <w:ind w:firstLine="540"/>
        <w:jc w:val="both"/>
      </w:pPr>
      <w:r>
        <w:t>По данным налоговых органов в сфере обработки древесины и производства изделий из дерева в Республике Дагестан в 2017 году функционировали 44 частные организации с общим объемом выручки от произведенной продукции 256,0 млн. рублей, что свидетельствует о высоком уровне конкурентной среды на данном товарном рынке.</w:t>
      </w:r>
    </w:p>
    <w:p w:rsidR="00A101B3" w:rsidRDefault="00A101B3">
      <w:pPr>
        <w:pStyle w:val="ConsPlusNormal"/>
        <w:spacing w:before="220"/>
        <w:ind w:firstLine="540"/>
        <w:jc w:val="both"/>
      </w:pPr>
      <w:r>
        <w:t>Объем (доля) выручки организаций частной формы собственности к объему (доле) выручки всех хозяйствующих субъектов в республике составляет 98 процентов.</w:t>
      </w:r>
    </w:p>
    <w:p w:rsidR="00A101B3" w:rsidRDefault="00A101B3">
      <w:pPr>
        <w:pStyle w:val="ConsPlusNormal"/>
        <w:spacing w:before="220"/>
        <w:ind w:firstLine="540"/>
        <w:jc w:val="both"/>
      </w:pPr>
      <w:r>
        <w:t>Барьеры входа на рассматриваемый товарный рынок:</w:t>
      </w:r>
    </w:p>
    <w:p w:rsidR="00A101B3" w:rsidRDefault="00A101B3">
      <w:pPr>
        <w:pStyle w:val="ConsPlusNormal"/>
        <w:spacing w:before="220"/>
        <w:ind w:firstLine="540"/>
        <w:jc w:val="both"/>
      </w:pPr>
      <w:r>
        <w:t>необходимость осуществления значительных первоначальных капитальных вложений;</w:t>
      </w:r>
    </w:p>
    <w:p w:rsidR="00A101B3" w:rsidRDefault="00A101B3">
      <w:pPr>
        <w:pStyle w:val="ConsPlusNormal"/>
        <w:spacing w:before="220"/>
        <w:ind w:firstLine="540"/>
        <w:jc w:val="both"/>
      </w:pPr>
      <w:r>
        <w:t>недоступность кредитных средств и высокая процентная ставка на кредит;</w:t>
      </w:r>
    </w:p>
    <w:p w:rsidR="00A101B3" w:rsidRDefault="00A101B3">
      <w:pPr>
        <w:pStyle w:val="ConsPlusNormal"/>
        <w:spacing w:before="220"/>
        <w:ind w:firstLine="540"/>
        <w:jc w:val="both"/>
      </w:pPr>
      <w:r>
        <w:t>процесс модернизации производства требует регулярных вложений;</w:t>
      </w:r>
    </w:p>
    <w:p w:rsidR="00A101B3" w:rsidRDefault="00A101B3">
      <w:pPr>
        <w:pStyle w:val="ConsPlusNormal"/>
        <w:spacing w:before="220"/>
        <w:ind w:firstLine="540"/>
        <w:jc w:val="both"/>
      </w:pPr>
      <w:r>
        <w:t>большие транспортные расходы, составляющие значительную долю от стоимости товара, что значительно сокращает географию реализации продукции.</w:t>
      </w:r>
    </w:p>
    <w:p w:rsidR="00A101B3" w:rsidRDefault="00A101B3">
      <w:pPr>
        <w:pStyle w:val="ConsPlusNormal"/>
        <w:jc w:val="both"/>
      </w:pPr>
    </w:p>
    <w:p w:rsidR="00A101B3" w:rsidRDefault="00A101B3">
      <w:pPr>
        <w:pStyle w:val="ConsPlusNormal"/>
        <w:jc w:val="center"/>
      </w:pPr>
      <w:r>
        <w:t>Производство кирпича</w:t>
      </w:r>
    </w:p>
    <w:p w:rsidR="00A101B3" w:rsidRDefault="00A101B3">
      <w:pPr>
        <w:pStyle w:val="ConsPlusNormal"/>
        <w:jc w:val="both"/>
      </w:pPr>
    </w:p>
    <w:p w:rsidR="00A101B3" w:rsidRDefault="00A101B3">
      <w:pPr>
        <w:pStyle w:val="ConsPlusNormal"/>
        <w:ind w:firstLine="540"/>
        <w:jc w:val="both"/>
      </w:pPr>
      <w:r>
        <w:t>По данным налоговых органов, в республике в сфере производства кирпича функционирует 57 частных организаций с общим объемом выручки на товарном рынке за 2017 год 202,5 млн. рублей.</w:t>
      </w:r>
    </w:p>
    <w:p w:rsidR="00A101B3" w:rsidRDefault="00A101B3">
      <w:pPr>
        <w:pStyle w:val="ConsPlusNormal"/>
        <w:spacing w:before="220"/>
        <w:ind w:firstLine="540"/>
        <w:jc w:val="both"/>
      </w:pPr>
      <w:r>
        <w:t>Объем (доля) произведенного кирпича в натуральном выражении организациями частной формы собственности в республике составляет 100 проц., т.е. на данном товарном рынке высокий уровень конкурентной среды.</w:t>
      </w:r>
    </w:p>
    <w:p w:rsidR="00A101B3" w:rsidRDefault="00A101B3">
      <w:pPr>
        <w:pStyle w:val="ConsPlusNormal"/>
        <w:spacing w:before="220"/>
        <w:ind w:firstLine="540"/>
        <w:jc w:val="both"/>
      </w:pPr>
      <w:r>
        <w:t>Рассматривая обстоятельства, препятствующие или затрудняющие и ограничивающие хозяйствующим субъектам начало деятельности на товарном рынке строительных материалов, следует отметить наличие следующих барьеров входа на рассматриваемый товарный рынок:</w:t>
      </w:r>
    </w:p>
    <w:p w:rsidR="00A101B3" w:rsidRDefault="00A101B3">
      <w:pPr>
        <w:pStyle w:val="ConsPlusNormal"/>
        <w:spacing w:before="220"/>
        <w:ind w:firstLine="540"/>
        <w:jc w:val="both"/>
      </w:pPr>
      <w:r>
        <w:lastRenderedPageBreak/>
        <w:t>необходимость осуществления значительных первоначальных капитальных вложений при длительных сроках окупаемости этих вложений;</w:t>
      </w:r>
    </w:p>
    <w:p w:rsidR="00A101B3" w:rsidRDefault="00A101B3">
      <w:pPr>
        <w:pStyle w:val="ConsPlusNormal"/>
        <w:spacing w:before="220"/>
        <w:ind w:firstLine="540"/>
        <w:jc w:val="both"/>
      </w:pPr>
      <w:r>
        <w:t>сложности при получении кредитов в банках и их высокая процентная ставка;</w:t>
      </w:r>
    </w:p>
    <w:p w:rsidR="00A101B3" w:rsidRDefault="00A101B3">
      <w:pPr>
        <w:pStyle w:val="ConsPlusNormal"/>
        <w:spacing w:before="220"/>
        <w:ind w:firstLine="540"/>
        <w:jc w:val="both"/>
      </w:pPr>
      <w:r>
        <w:t>процесс модернизации производства строительных материалов требует регулярных вложений;</w:t>
      </w:r>
    </w:p>
    <w:p w:rsidR="00A101B3" w:rsidRDefault="00A101B3">
      <w:pPr>
        <w:pStyle w:val="ConsPlusNormal"/>
        <w:spacing w:before="220"/>
        <w:ind w:firstLine="540"/>
        <w:jc w:val="both"/>
      </w:pPr>
      <w:r>
        <w:t>высокие издержки при прекращении хозяйственной деятельности;</w:t>
      </w:r>
    </w:p>
    <w:p w:rsidR="00A101B3" w:rsidRDefault="00A101B3">
      <w:pPr>
        <w:pStyle w:val="ConsPlusNormal"/>
        <w:spacing w:before="220"/>
        <w:ind w:firstLine="540"/>
        <w:jc w:val="both"/>
      </w:pPr>
      <w:r>
        <w:t>большие транспортные расходы, составляющие значительную долю от стоимости товара, что значительно сокращает географию реализации продукции.</w:t>
      </w:r>
    </w:p>
    <w:p w:rsidR="00A101B3" w:rsidRDefault="00A101B3">
      <w:pPr>
        <w:pStyle w:val="ConsPlusNormal"/>
        <w:jc w:val="both"/>
      </w:pPr>
    </w:p>
    <w:p w:rsidR="00A101B3" w:rsidRDefault="00A101B3">
      <w:pPr>
        <w:pStyle w:val="ConsPlusNormal"/>
        <w:jc w:val="center"/>
      </w:pPr>
      <w:r>
        <w:t>Производство бетона</w:t>
      </w:r>
    </w:p>
    <w:p w:rsidR="00A101B3" w:rsidRDefault="00A101B3">
      <w:pPr>
        <w:pStyle w:val="ConsPlusNormal"/>
        <w:jc w:val="both"/>
      </w:pPr>
    </w:p>
    <w:p w:rsidR="00A101B3" w:rsidRDefault="00A101B3">
      <w:pPr>
        <w:pStyle w:val="ConsPlusNormal"/>
        <w:ind w:firstLine="540"/>
        <w:jc w:val="both"/>
      </w:pPr>
      <w:r>
        <w:t>По данным налоговых органов, в республике в сфере производства бетона функционирует 64 частные организации, объем произведенной продукции которых за 2017 год составляет 279,2 млн. рублей.</w:t>
      </w:r>
    </w:p>
    <w:p w:rsidR="00A101B3" w:rsidRDefault="00A101B3">
      <w:pPr>
        <w:pStyle w:val="ConsPlusNormal"/>
        <w:spacing w:before="220"/>
        <w:ind w:firstLine="540"/>
        <w:jc w:val="both"/>
      </w:pPr>
      <w:r>
        <w:t>Объем (доля) произведенного бетона в натуральном выражении организациями частной формы собственности в республике составляет 100 проц., т.е. на данном товарном рынке высокий уровень конкурентной среды.</w:t>
      </w:r>
    </w:p>
    <w:p w:rsidR="00A101B3" w:rsidRDefault="00A101B3">
      <w:pPr>
        <w:pStyle w:val="ConsPlusNormal"/>
        <w:spacing w:before="220"/>
        <w:ind w:firstLine="540"/>
        <w:jc w:val="both"/>
      </w:pPr>
      <w:r>
        <w:t>Анализируя барьеры, с которыми сталкиваются хозяйствующие субъекты при осуществлении деятельности на товарном рынке, можно судить о том, что основными препятствиями, затрудняющими вхождение новых субъектов хозяйствования на рынок, являются экономические ограничения, такие как: необходимость осуществления значительных первоначальных капитальных вложений при длительных сроках окупаемости этих вложений; наличие издержек при выходе с рынка, включающих инвестиции, которые невозможно возместить при прекращении хозяйственной деятельности; транспортные ограничения, связанные с доставкой грузов по территории городов.</w:t>
      </w:r>
    </w:p>
    <w:p w:rsidR="00A101B3" w:rsidRDefault="00A101B3">
      <w:pPr>
        <w:pStyle w:val="ConsPlusNormal"/>
        <w:spacing w:before="220"/>
        <w:ind w:firstLine="540"/>
        <w:jc w:val="both"/>
      </w:pPr>
      <w:r>
        <w:t>Наличие препятствий (барьеров) вхождения на исследуемый товарный рынок новых участников исключает деятельность на нем случайных продавцов, оставляет преимущество за крупными хозяйствующими субъектами, владеющими достаточно развитыми производственными мощностями, и тем самым оказывает влияние на перспективы развития конкуренции на рынке.</w:t>
      </w:r>
    </w:p>
    <w:p w:rsidR="00A101B3" w:rsidRDefault="00A101B3">
      <w:pPr>
        <w:pStyle w:val="ConsPlusNormal"/>
        <w:jc w:val="both"/>
      </w:pPr>
    </w:p>
    <w:p w:rsidR="00A101B3" w:rsidRDefault="00A101B3">
      <w:pPr>
        <w:pStyle w:val="ConsPlusNormal"/>
        <w:jc w:val="center"/>
      </w:pPr>
      <w:r>
        <w:t>13) Телекоммуникации</w:t>
      </w:r>
    </w:p>
    <w:p w:rsidR="00A101B3" w:rsidRDefault="00A101B3">
      <w:pPr>
        <w:pStyle w:val="ConsPlusNormal"/>
        <w:jc w:val="both"/>
      </w:pPr>
    </w:p>
    <w:p w:rsidR="00A101B3" w:rsidRDefault="00A101B3">
      <w:pPr>
        <w:pStyle w:val="ConsPlusNormal"/>
        <w:jc w:val="center"/>
      </w:pPr>
      <w:r>
        <w:t>Услуги связи по предоставлению</w:t>
      </w:r>
    </w:p>
    <w:p w:rsidR="00A101B3" w:rsidRDefault="00A101B3">
      <w:pPr>
        <w:pStyle w:val="ConsPlusNormal"/>
        <w:jc w:val="center"/>
      </w:pPr>
      <w:r>
        <w:t>широкополосного доступа к сети "Интернет"</w:t>
      </w:r>
    </w:p>
    <w:p w:rsidR="00A101B3" w:rsidRDefault="00A101B3">
      <w:pPr>
        <w:pStyle w:val="ConsPlusNormal"/>
        <w:jc w:val="both"/>
      </w:pPr>
    </w:p>
    <w:p w:rsidR="00A101B3" w:rsidRDefault="00A101B3">
      <w:pPr>
        <w:pStyle w:val="ConsPlusNormal"/>
        <w:ind w:firstLine="540"/>
        <w:jc w:val="both"/>
      </w:pPr>
      <w:r>
        <w:t>Рынок услуг связи в Республике Дагестан характеризуется значительным количеством участников и высоким уровнем развития конкуренции.</w:t>
      </w:r>
    </w:p>
    <w:p w:rsidR="00A101B3" w:rsidRDefault="00A101B3">
      <w:pPr>
        <w:pStyle w:val="ConsPlusNormal"/>
        <w:spacing w:before="220"/>
        <w:ind w:firstLine="540"/>
        <w:jc w:val="both"/>
      </w:pPr>
      <w:r>
        <w:t>Телекоммуникационная инфраструктура Республики Дагестан активно развивается на основе формирования современных технологий мобильной связи.</w:t>
      </w:r>
    </w:p>
    <w:p w:rsidR="00A101B3" w:rsidRDefault="00A101B3">
      <w:pPr>
        <w:pStyle w:val="ConsPlusNormal"/>
        <w:spacing w:before="220"/>
        <w:ind w:firstLine="540"/>
        <w:jc w:val="both"/>
      </w:pPr>
      <w:r>
        <w:t>По итогам 2017 года объем предоставленных услуг предприятиями связи составил свыше 12,1 млрд. рублей. Численность занятых в сфере связи составляет более 6 тыс. человек. Средняя заработная плата в отрасли составляет 19,2 тыс. рублей.</w:t>
      </w:r>
    </w:p>
    <w:p w:rsidR="00A101B3" w:rsidRDefault="00A101B3">
      <w:pPr>
        <w:pStyle w:val="ConsPlusNormal"/>
        <w:spacing w:before="220"/>
        <w:ind w:firstLine="540"/>
        <w:jc w:val="both"/>
      </w:pPr>
      <w:r>
        <w:t>В республике действуют и активно развиваются филиалы "большой тройки" - ОАО "Мегафон", ОАО "ВымпелКом" (Билайн) и ОАО "МТС", также имеется большое количество организаций, оказывающих услуги связи, такие как: филиал ОАО "Ростелеком", ОАО "Электросвязь", филиал ООО "Сумма Телеком", ООО "Эрлайн", ООО "Оптика-Телеком" и другие.</w:t>
      </w:r>
    </w:p>
    <w:p w:rsidR="00A101B3" w:rsidRDefault="00A101B3">
      <w:pPr>
        <w:pStyle w:val="ConsPlusNormal"/>
        <w:spacing w:before="220"/>
        <w:ind w:firstLine="540"/>
        <w:jc w:val="both"/>
      </w:pPr>
      <w:r>
        <w:lastRenderedPageBreak/>
        <w:t>Зона охвата услугами связи составляет около 70 проц. территории республики, а возможность пользоваться услугами связи имеют 90 проц. населения. Во всех районах республики присутствует сотовая связь, развернута и введена в эксплуатацию сеть третьего поколения 3G, а в городах запущена инновационная сеть "четвертого поколения" на базе технологии LTE. Интернетом пользуются более 70 проц. населения Республики Дагестан.</w:t>
      </w:r>
    </w:p>
    <w:p w:rsidR="00A101B3" w:rsidRDefault="00A101B3">
      <w:pPr>
        <w:pStyle w:val="ConsPlusNormal"/>
        <w:spacing w:before="220"/>
        <w:ind w:firstLine="540"/>
        <w:jc w:val="both"/>
      </w:pPr>
      <w: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составила 90 процентов. Прирост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в 2018 году, составил 17 процентов.</w:t>
      </w:r>
    </w:p>
    <w:p w:rsidR="00A101B3" w:rsidRDefault="00A101B3">
      <w:pPr>
        <w:pStyle w:val="ConsPlusNormal"/>
        <w:jc w:val="both"/>
      </w:pPr>
      <w:r>
        <w:t xml:space="preserve">(абзац введен </w:t>
      </w:r>
      <w:hyperlink r:id="rId41" w:history="1">
        <w:r>
          <w:rPr>
            <w:color w:val="0000FF"/>
          </w:rPr>
          <w:t>Распоряжением</w:t>
        </w:r>
      </w:hyperlink>
      <w:r>
        <w:t xml:space="preserve"> Главы РД от 23.09.2019 N 76-рг)</w:t>
      </w:r>
    </w:p>
    <w:p w:rsidR="00A101B3" w:rsidRDefault="00A101B3">
      <w:pPr>
        <w:pStyle w:val="ConsPlusNormal"/>
        <w:spacing w:before="220"/>
        <w:ind w:firstLine="540"/>
        <w:jc w:val="both"/>
      </w:pPr>
      <w:r>
        <w:t>В республике сеть LTE (4G) практически полностью охватывает столицу республики - Махачкалу, а также города Каспийск, Хасавюрт, Буйнакск и Дербент. Также компании сотовой связи продолжают активное строительство сети и планируют расширить территорию 4G, включив в нее города Кизляр, Дагестанские огни и Избербаш. Таким образом, в ближайшее время сервисами связи "четвертого поколения" смогут пользоваться более трети населения республики.</w:t>
      </w:r>
    </w:p>
    <w:p w:rsidR="00A101B3" w:rsidRDefault="00A101B3">
      <w:pPr>
        <w:pStyle w:val="ConsPlusNormal"/>
        <w:spacing w:before="220"/>
        <w:ind w:firstLine="540"/>
        <w:jc w:val="both"/>
      </w:pPr>
      <w:r>
        <w:t>Конкуренция в сфере услуг связи переходит из ценовой плоскости в область качества услуг и обслуживания, а также дополнительных возможностей, которые операторы готовы предложить населению республики.</w:t>
      </w:r>
    </w:p>
    <w:p w:rsidR="00A101B3" w:rsidRDefault="00A101B3">
      <w:pPr>
        <w:pStyle w:val="ConsPlusNormal"/>
        <w:spacing w:before="220"/>
        <w:ind w:firstLine="540"/>
        <w:jc w:val="both"/>
      </w:pPr>
      <w:r>
        <w:t>Несмотря на опережающие темпы роста объемов предоставления услуг связи, республика значительно отстает по уровню насыщения потребителей услугами стационарной электрической связи, их качеству (из-за значительной доли эксплуатируемого на сетях морально и физически устаревшего аналогового оборудования), что отрицательно сказывается на всех сферах экономики и на качестве жизни населения. Вместе с тем в настоящее время в республике наблюдается общая тенденция к повышению доступа всех слоев общества к информационно-коммуникационным технологиям. Этому способствует растущая доступность информационно-коммуникационных технологий для населения, более активное применение мобильных телефонов, персональных компьютеров и Интернета и повышение информационной грамотности населения. Для повышения уровня доступности информационно-коммуникационных технологий для населения районов и городов республики необходима система мер, способствующих увеличению доступности для населения услуг связи и вычислительной техники, росту числа домашних пользователей персональных компьютеров и Интернета, что возможно при активном развитии конкуренции на рынке информационно-коммуникационных технологий.</w:t>
      </w:r>
    </w:p>
    <w:p w:rsidR="00A101B3" w:rsidRDefault="00A101B3">
      <w:pPr>
        <w:pStyle w:val="ConsPlusNormal"/>
        <w:spacing w:before="220"/>
        <w:ind w:firstLine="540"/>
        <w:jc w:val="both"/>
      </w:pPr>
      <w:r>
        <w:t>На рынке услуг широкополосного доступа к сети "Интернет" операторами связи отмечены следующие основные экономические барьеры:</w:t>
      </w:r>
    </w:p>
    <w:p w:rsidR="00A101B3" w:rsidRDefault="00A101B3">
      <w:pPr>
        <w:pStyle w:val="ConsPlusNormal"/>
        <w:spacing w:before="220"/>
        <w:ind w:firstLine="540"/>
        <w:jc w:val="both"/>
      </w:pPr>
      <w:r>
        <w:t>при организации сети передачи данных с использованием собственной сети связи высокие затраты на строительство и эксплуатацию за амортизационный период собственной сети передачи данных;</w:t>
      </w:r>
    </w:p>
    <w:p w:rsidR="00A101B3" w:rsidRDefault="00A101B3">
      <w:pPr>
        <w:pStyle w:val="ConsPlusNormal"/>
        <w:spacing w:before="220"/>
        <w:ind w:firstLine="540"/>
        <w:jc w:val="both"/>
      </w:pPr>
      <w:r>
        <w:t>экономически необоснованная, завышенная стоимость услуги аренды цифровых (аналоговых) каналов для организации собственной сети передачи данных, на сетях связи, принадлежащих иному оператору связи.</w:t>
      </w:r>
    </w:p>
    <w:p w:rsidR="00A101B3" w:rsidRDefault="00A101B3">
      <w:pPr>
        <w:pStyle w:val="ConsPlusNormal"/>
        <w:spacing w:before="220"/>
        <w:ind w:firstLine="540"/>
        <w:jc w:val="both"/>
      </w:pPr>
      <w:r>
        <w:t>Административными барьерами входа на рынок услуг связи являются:</w:t>
      </w:r>
    </w:p>
    <w:p w:rsidR="00A101B3" w:rsidRDefault="00A101B3">
      <w:pPr>
        <w:pStyle w:val="ConsPlusNormal"/>
        <w:spacing w:before="220"/>
        <w:ind w:firstLine="540"/>
        <w:jc w:val="both"/>
      </w:pPr>
      <w:r>
        <w:t>получение лицензии на оказание услуг связи;</w:t>
      </w:r>
    </w:p>
    <w:p w:rsidR="00A101B3" w:rsidRDefault="00A101B3">
      <w:pPr>
        <w:pStyle w:val="ConsPlusNormal"/>
        <w:spacing w:before="220"/>
        <w:ind w:firstLine="540"/>
        <w:jc w:val="both"/>
      </w:pPr>
      <w:r>
        <w:t>выделение радиочастот;</w:t>
      </w:r>
    </w:p>
    <w:p w:rsidR="00A101B3" w:rsidRDefault="00A101B3">
      <w:pPr>
        <w:pStyle w:val="ConsPlusNormal"/>
        <w:spacing w:before="220"/>
        <w:ind w:firstLine="540"/>
        <w:jc w:val="both"/>
      </w:pPr>
      <w:r>
        <w:t xml:space="preserve">согласование на размещение оборудования связи с собственниками жилых и нежилых </w:t>
      </w:r>
      <w:r>
        <w:lastRenderedPageBreak/>
        <w:t>помещений многоквартирных домов, с управляющими компаниями многоквартирных домов.</w:t>
      </w:r>
    </w:p>
    <w:p w:rsidR="00A101B3" w:rsidRDefault="00A101B3">
      <w:pPr>
        <w:pStyle w:val="ConsPlusNormal"/>
        <w:jc w:val="both"/>
      </w:pPr>
    </w:p>
    <w:p w:rsidR="00A101B3" w:rsidRDefault="00A101B3">
      <w:pPr>
        <w:pStyle w:val="ConsPlusNormal"/>
        <w:jc w:val="center"/>
      </w:pPr>
      <w:r>
        <w:t>14) Рынок рекламы</w:t>
      </w:r>
    </w:p>
    <w:p w:rsidR="00A101B3" w:rsidRDefault="00A101B3">
      <w:pPr>
        <w:pStyle w:val="ConsPlusNormal"/>
        <w:jc w:val="both"/>
      </w:pPr>
    </w:p>
    <w:p w:rsidR="00A101B3" w:rsidRDefault="00A101B3">
      <w:pPr>
        <w:pStyle w:val="ConsPlusNormal"/>
        <w:jc w:val="center"/>
      </w:pPr>
      <w:r>
        <w:t>Наружная реклама</w:t>
      </w:r>
    </w:p>
    <w:p w:rsidR="00A101B3" w:rsidRDefault="00A101B3">
      <w:pPr>
        <w:pStyle w:val="ConsPlusNormal"/>
        <w:jc w:val="both"/>
      </w:pPr>
    </w:p>
    <w:p w:rsidR="00A101B3" w:rsidRDefault="00A101B3">
      <w:pPr>
        <w:pStyle w:val="ConsPlusNormal"/>
        <w:ind w:firstLine="540"/>
        <w:jc w:val="both"/>
      </w:pPr>
      <w:r>
        <w:t>В сфере наружной рекламы по состоянию на 1 января 2018 года в республике функционирует 33 организации частной формы собственности.</w:t>
      </w:r>
    </w:p>
    <w:p w:rsidR="00A101B3" w:rsidRDefault="00A101B3">
      <w:pPr>
        <w:pStyle w:val="ConsPlusNormal"/>
        <w:spacing w:before="220"/>
        <w:ind w:firstLine="540"/>
        <w:jc w:val="both"/>
      </w:pPr>
      <w:r>
        <w:t>Доля присутствия организаций частной формы собственности в сфере наружной рекламы в республике составляет 100 проц., что свидетельствует о высоком уровне конкурентной среды на данном рынке.</w:t>
      </w:r>
    </w:p>
    <w:p w:rsidR="00A101B3" w:rsidRDefault="00A101B3">
      <w:pPr>
        <w:pStyle w:val="ConsPlusNormal"/>
        <w:spacing w:before="220"/>
        <w:ind w:firstLine="540"/>
        <w:jc w:val="both"/>
      </w:pPr>
      <w:r>
        <w:t>На рынке рекламы, как и на других рынках, действует закон конкуренции, в соответствии с которым происходит повышение качества рекламных услуг, снижение их цены, а также объективный процесс вытеснения с рекламного рынка некачественных и дорогих рекламных услуг.</w:t>
      </w:r>
    </w:p>
    <w:p w:rsidR="00A101B3" w:rsidRDefault="00A101B3">
      <w:pPr>
        <w:pStyle w:val="ConsPlusNormal"/>
        <w:spacing w:before="220"/>
        <w:ind w:firstLine="540"/>
        <w:jc w:val="both"/>
      </w:pPr>
      <w:r>
        <w:t>Функция государства на рынке рекламы - законодательная и контролирующая - государство устанавливает "правила игры" на рынке и контролирует их соблюдение. Причины вмешательства государства в рыночный процесс производства и потребления рекламных услуг носят объективный характер.</w:t>
      </w:r>
    </w:p>
    <w:p w:rsidR="00A101B3" w:rsidRDefault="00A101B3">
      <w:pPr>
        <w:pStyle w:val="ConsPlusNormal"/>
        <w:spacing w:before="220"/>
        <w:ind w:firstLine="540"/>
        <w:jc w:val="both"/>
      </w:pPr>
      <w:r>
        <w:t>К основным функциям государственного контроля на рынке рекламы относится борьба с ненадлежащей рекламой, предупреждение и пресечение монополизма и недобросовестной конкуренции.</w:t>
      </w:r>
    </w:p>
    <w:p w:rsidR="00A101B3" w:rsidRDefault="00A101B3">
      <w:pPr>
        <w:pStyle w:val="ConsPlusNormal"/>
        <w:jc w:val="both"/>
      </w:pPr>
    </w:p>
    <w:p w:rsidR="00A101B3" w:rsidRDefault="00A101B3">
      <w:pPr>
        <w:pStyle w:val="ConsPlusTitle"/>
        <w:jc w:val="center"/>
        <w:outlineLvl w:val="1"/>
      </w:pPr>
      <w:r>
        <w:t>3. Ключевые показатели развития конкуренции</w:t>
      </w:r>
    </w:p>
    <w:p w:rsidR="00A101B3" w:rsidRDefault="00A101B3">
      <w:pPr>
        <w:pStyle w:val="ConsPlusNormal"/>
        <w:jc w:val="both"/>
      </w:pPr>
    </w:p>
    <w:p w:rsidR="00A101B3" w:rsidRDefault="00A101B3">
      <w:pPr>
        <w:pStyle w:val="ConsPlusNormal"/>
        <w:ind w:firstLine="540"/>
        <w:jc w:val="both"/>
      </w:pPr>
      <w:r>
        <w:t>3.1. Ключевые показатели развития конкуренции определяют цели осуществления мероприятий по развитию конкуренции, включаемые в план мероприятий ("дорожную карту"), и содержат цифровые значения минимально допустимой доли организаций частной формы собственности в отраслях (сферах) экономики (видов деятельности) Республики Дагестан по итогам реализации плана мероприятий ("дорожной карты").</w:t>
      </w:r>
    </w:p>
    <w:p w:rsidR="00A101B3" w:rsidRDefault="00A101B3">
      <w:pPr>
        <w:pStyle w:val="ConsPlusNormal"/>
        <w:spacing w:before="220"/>
        <w:ind w:firstLine="540"/>
        <w:jc w:val="both"/>
      </w:pPr>
      <w:r>
        <w:t xml:space="preserve">В Плане определен перечень ключевых показателей развития конкуренции в Республике Дагестан и мероприятия по развитию конкуренции, обеспечивающие их достижение к 1 января 2022 года, согласно </w:t>
      </w:r>
      <w:hyperlink w:anchor="P661" w:history="1">
        <w:r>
          <w:rPr>
            <w:color w:val="0000FF"/>
          </w:rPr>
          <w:t>приложению N 1</w:t>
        </w:r>
      </w:hyperlink>
      <w:r>
        <w:t xml:space="preserve"> к Плану.</w:t>
      </w:r>
    </w:p>
    <w:p w:rsidR="00A101B3" w:rsidRDefault="00A101B3">
      <w:pPr>
        <w:pStyle w:val="ConsPlusNormal"/>
        <w:jc w:val="both"/>
      </w:pPr>
    </w:p>
    <w:p w:rsidR="00A101B3" w:rsidRDefault="00A101B3">
      <w:pPr>
        <w:pStyle w:val="ConsPlusTitle"/>
        <w:jc w:val="center"/>
        <w:outlineLvl w:val="1"/>
      </w:pPr>
      <w:r>
        <w:t>4. Ресурсное обеспечение Плана</w:t>
      </w:r>
    </w:p>
    <w:p w:rsidR="00A101B3" w:rsidRDefault="00A101B3">
      <w:pPr>
        <w:pStyle w:val="ConsPlusNormal"/>
        <w:jc w:val="both"/>
      </w:pPr>
    </w:p>
    <w:p w:rsidR="00A101B3" w:rsidRDefault="00A101B3">
      <w:pPr>
        <w:pStyle w:val="ConsPlusNormal"/>
        <w:ind w:firstLine="540"/>
        <w:jc w:val="both"/>
      </w:pPr>
      <w:r>
        <w:t>Мероприятия Плана будут реализованы за счет текущего финансирования и в рамках штатной численности работников органов исполнительной власти.</w:t>
      </w:r>
    </w:p>
    <w:p w:rsidR="00A101B3" w:rsidRDefault="00A101B3">
      <w:pPr>
        <w:pStyle w:val="ConsPlusNormal"/>
        <w:jc w:val="both"/>
      </w:pPr>
    </w:p>
    <w:p w:rsidR="00A101B3" w:rsidRDefault="00A101B3">
      <w:pPr>
        <w:pStyle w:val="ConsPlusTitle"/>
        <w:jc w:val="center"/>
        <w:outlineLvl w:val="1"/>
      </w:pPr>
      <w:r>
        <w:t>5. Мероприятия по содействию развитию конкуренции</w:t>
      </w:r>
    </w:p>
    <w:p w:rsidR="00A101B3" w:rsidRDefault="00A101B3">
      <w:pPr>
        <w:pStyle w:val="ConsPlusNormal"/>
        <w:jc w:val="both"/>
      </w:pPr>
    </w:p>
    <w:p w:rsidR="00A101B3" w:rsidRDefault="00A101B3">
      <w:pPr>
        <w:pStyle w:val="ConsPlusNormal"/>
        <w:ind w:firstLine="540"/>
        <w:jc w:val="both"/>
      </w:pPr>
      <w:r>
        <w:t xml:space="preserve">Мероприятия по содействию развитию конкуренции в Республике Дагестан предусмотрены в </w:t>
      </w:r>
      <w:hyperlink w:anchor="P1071" w:history="1">
        <w:r>
          <w:rPr>
            <w:color w:val="0000FF"/>
          </w:rPr>
          <w:t>приложении N 2</w:t>
        </w:r>
      </w:hyperlink>
      <w:r>
        <w:t xml:space="preserve"> к Плану.</w:t>
      </w:r>
    </w:p>
    <w:p w:rsidR="00A101B3" w:rsidRDefault="00A101B3">
      <w:pPr>
        <w:pStyle w:val="ConsPlusNormal"/>
        <w:jc w:val="both"/>
      </w:pPr>
    </w:p>
    <w:p w:rsidR="00A101B3" w:rsidRDefault="00A101B3">
      <w:pPr>
        <w:pStyle w:val="ConsPlusNormal"/>
        <w:jc w:val="both"/>
      </w:pPr>
    </w:p>
    <w:p w:rsidR="00A101B3" w:rsidRDefault="00A101B3">
      <w:pPr>
        <w:pStyle w:val="ConsPlusNormal"/>
        <w:jc w:val="both"/>
      </w:pPr>
    </w:p>
    <w:p w:rsidR="00A101B3" w:rsidRDefault="00A101B3">
      <w:pPr>
        <w:pStyle w:val="ConsPlusNormal"/>
        <w:jc w:val="both"/>
      </w:pPr>
    </w:p>
    <w:p w:rsidR="00A101B3" w:rsidRDefault="00A101B3">
      <w:pPr>
        <w:pStyle w:val="ConsPlusNormal"/>
        <w:jc w:val="both"/>
      </w:pPr>
    </w:p>
    <w:p w:rsidR="00A101B3" w:rsidRDefault="00A101B3">
      <w:pPr>
        <w:pStyle w:val="ConsPlusNormal"/>
        <w:jc w:val="right"/>
        <w:outlineLvl w:val="1"/>
      </w:pPr>
      <w:r>
        <w:t>Приложение N 1</w:t>
      </w:r>
    </w:p>
    <w:p w:rsidR="00A101B3" w:rsidRDefault="00A101B3">
      <w:pPr>
        <w:pStyle w:val="ConsPlusNormal"/>
        <w:jc w:val="right"/>
      </w:pPr>
      <w:r>
        <w:t>к Плану мероприятий ("дорожной карте")</w:t>
      </w:r>
    </w:p>
    <w:p w:rsidR="00A101B3" w:rsidRDefault="00A101B3">
      <w:pPr>
        <w:pStyle w:val="ConsPlusNormal"/>
        <w:jc w:val="right"/>
      </w:pPr>
      <w:r>
        <w:lastRenderedPageBreak/>
        <w:t>по содействию развитию конкуренции</w:t>
      </w:r>
    </w:p>
    <w:p w:rsidR="00A101B3" w:rsidRDefault="00A101B3">
      <w:pPr>
        <w:pStyle w:val="ConsPlusNormal"/>
        <w:jc w:val="right"/>
      </w:pPr>
      <w:r>
        <w:t>в Республике Дагестан на 2019-2021 годы</w:t>
      </w:r>
    </w:p>
    <w:p w:rsidR="00A101B3" w:rsidRDefault="00A101B3">
      <w:pPr>
        <w:pStyle w:val="ConsPlusNormal"/>
        <w:jc w:val="both"/>
      </w:pPr>
    </w:p>
    <w:p w:rsidR="00A101B3" w:rsidRDefault="00A101B3">
      <w:pPr>
        <w:pStyle w:val="ConsPlusTitle"/>
        <w:jc w:val="center"/>
      </w:pPr>
      <w:bookmarkStart w:id="1" w:name="P661"/>
      <w:bookmarkEnd w:id="1"/>
      <w:r>
        <w:t>ПЕРЕЧЕНЬ</w:t>
      </w:r>
    </w:p>
    <w:p w:rsidR="00A101B3" w:rsidRDefault="00A101B3">
      <w:pPr>
        <w:pStyle w:val="ConsPlusTitle"/>
        <w:jc w:val="center"/>
      </w:pPr>
      <w:r>
        <w:t>КЛЮЧЕВЫХ ПОКАЗАТЕЛЕЙ, ОБЕСПЕЧИВАЮЩИХ ДОСТИЖЕНИЕ ОЖИДАЕМЫХ</w:t>
      </w:r>
    </w:p>
    <w:p w:rsidR="00A101B3" w:rsidRDefault="00A101B3">
      <w:pPr>
        <w:pStyle w:val="ConsPlusTitle"/>
        <w:jc w:val="center"/>
      </w:pPr>
      <w:r>
        <w:t>РЕЗУЛЬТАТОВ В ОТРАСЛЯХ ЭКОНОМИКИ (ВИДАХ ДЕЯТЕЛЬНОСТИ)</w:t>
      </w:r>
    </w:p>
    <w:p w:rsidR="00A101B3" w:rsidRDefault="00A101B3">
      <w:pPr>
        <w:pStyle w:val="ConsPlusTitle"/>
        <w:jc w:val="center"/>
      </w:pPr>
      <w:r>
        <w:t>И ОЖИДАЕМЫХ РЕЗУЛЬТАТОВ РАЗВИТИЯ КОНКУРЕНЦИИ</w:t>
      </w:r>
    </w:p>
    <w:p w:rsidR="00A101B3" w:rsidRDefault="00A101B3">
      <w:pPr>
        <w:pStyle w:val="ConsPlusTitle"/>
        <w:jc w:val="center"/>
      </w:pPr>
      <w:r>
        <w:t>В РЕСПУБЛИКЕ ДАГЕСТАН</w:t>
      </w:r>
    </w:p>
    <w:p w:rsidR="00A101B3" w:rsidRDefault="00A101B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01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01B3" w:rsidRDefault="00A101B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101B3" w:rsidRDefault="00A101B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101B3" w:rsidRDefault="00A101B3">
            <w:pPr>
              <w:pStyle w:val="ConsPlusNormal"/>
              <w:jc w:val="center"/>
            </w:pPr>
            <w:r>
              <w:rPr>
                <w:color w:val="392C69"/>
              </w:rPr>
              <w:t>Список изменяющих документов</w:t>
            </w:r>
          </w:p>
          <w:p w:rsidR="00A101B3" w:rsidRDefault="00A101B3">
            <w:pPr>
              <w:pStyle w:val="ConsPlusNormal"/>
              <w:jc w:val="center"/>
            </w:pPr>
            <w:r>
              <w:rPr>
                <w:color w:val="392C69"/>
              </w:rPr>
              <w:t xml:space="preserve">(в ред. </w:t>
            </w:r>
            <w:hyperlink r:id="rId42" w:history="1">
              <w:r>
                <w:rPr>
                  <w:color w:val="0000FF"/>
                </w:rPr>
                <w:t>Распоряжения</w:t>
              </w:r>
            </w:hyperlink>
            <w:r>
              <w:rPr>
                <w:color w:val="392C69"/>
              </w:rPr>
              <w:t xml:space="preserve"> Главы РД</w:t>
            </w:r>
          </w:p>
          <w:p w:rsidR="00A101B3" w:rsidRDefault="00A101B3">
            <w:pPr>
              <w:pStyle w:val="ConsPlusNormal"/>
              <w:jc w:val="center"/>
            </w:pPr>
            <w:r>
              <w:rPr>
                <w:color w:val="392C69"/>
              </w:rPr>
              <w:t>от 23.09.2019 N 76-рг)</w:t>
            </w:r>
          </w:p>
        </w:tc>
        <w:tc>
          <w:tcPr>
            <w:tcW w:w="113" w:type="dxa"/>
            <w:tcBorders>
              <w:top w:val="nil"/>
              <w:left w:val="nil"/>
              <w:bottom w:val="nil"/>
              <w:right w:val="nil"/>
            </w:tcBorders>
            <w:shd w:val="clear" w:color="auto" w:fill="F4F3F8"/>
            <w:tcMar>
              <w:top w:w="0" w:type="dxa"/>
              <w:left w:w="0" w:type="dxa"/>
              <w:bottom w:w="0" w:type="dxa"/>
              <w:right w:w="0" w:type="dxa"/>
            </w:tcMar>
          </w:tcPr>
          <w:p w:rsidR="00A101B3" w:rsidRDefault="00A101B3">
            <w:pPr>
              <w:spacing w:after="1" w:line="0" w:lineRule="atLeast"/>
            </w:pPr>
          </w:p>
        </w:tc>
      </w:tr>
    </w:tbl>
    <w:p w:rsidR="00A101B3" w:rsidRDefault="00A101B3">
      <w:pPr>
        <w:pStyle w:val="ConsPlusNormal"/>
        <w:jc w:val="both"/>
      </w:pPr>
    </w:p>
    <w:p w:rsidR="00A101B3" w:rsidRDefault="00A101B3">
      <w:pPr>
        <w:sectPr w:rsidR="00A101B3" w:rsidSect="00446FC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251"/>
        <w:gridCol w:w="2721"/>
        <w:gridCol w:w="1379"/>
        <w:gridCol w:w="1723"/>
        <w:gridCol w:w="1587"/>
        <w:gridCol w:w="1397"/>
        <w:gridCol w:w="1340"/>
        <w:gridCol w:w="1984"/>
      </w:tblGrid>
      <w:tr w:rsidR="00A101B3">
        <w:tc>
          <w:tcPr>
            <w:tcW w:w="494" w:type="dxa"/>
            <w:vMerge w:val="restart"/>
          </w:tcPr>
          <w:p w:rsidR="00A101B3" w:rsidRDefault="00A101B3">
            <w:pPr>
              <w:pStyle w:val="ConsPlusNormal"/>
              <w:jc w:val="center"/>
            </w:pPr>
            <w:r>
              <w:lastRenderedPageBreak/>
              <w:t>N</w:t>
            </w:r>
          </w:p>
        </w:tc>
        <w:tc>
          <w:tcPr>
            <w:tcW w:w="2251" w:type="dxa"/>
            <w:vMerge w:val="restart"/>
          </w:tcPr>
          <w:p w:rsidR="00A101B3" w:rsidRDefault="00A101B3">
            <w:pPr>
              <w:pStyle w:val="ConsPlusNormal"/>
              <w:jc w:val="center"/>
            </w:pPr>
            <w:r>
              <w:t>Наименование товарного рынка</w:t>
            </w:r>
          </w:p>
        </w:tc>
        <w:tc>
          <w:tcPr>
            <w:tcW w:w="2721" w:type="dxa"/>
            <w:vMerge w:val="restart"/>
          </w:tcPr>
          <w:p w:rsidR="00A101B3" w:rsidRDefault="00A101B3">
            <w:pPr>
              <w:pStyle w:val="ConsPlusNormal"/>
              <w:jc w:val="center"/>
            </w:pPr>
            <w:r>
              <w:t>Наименование ключевого показателя</w:t>
            </w:r>
          </w:p>
        </w:tc>
        <w:tc>
          <w:tcPr>
            <w:tcW w:w="7426" w:type="dxa"/>
            <w:gridSpan w:val="5"/>
          </w:tcPr>
          <w:p w:rsidR="00A101B3" w:rsidRDefault="00A101B3">
            <w:pPr>
              <w:pStyle w:val="ConsPlusNormal"/>
              <w:jc w:val="center"/>
            </w:pPr>
            <w:r>
              <w:t>Минимальные значения ключевых показателей на:</w:t>
            </w:r>
          </w:p>
        </w:tc>
        <w:tc>
          <w:tcPr>
            <w:tcW w:w="1984" w:type="dxa"/>
            <w:vMerge w:val="restart"/>
          </w:tcPr>
          <w:p w:rsidR="00A101B3" w:rsidRDefault="00A101B3">
            <w:pPr>
              <w:pStyle w:val="ConsPlusNormal"/>
              <w:jc w:val="center"/>
            </w:pPr>
            <w:r>
              <w:t>Ответственный за достижение ключевых показателей (орган исполнительной власти Республики Дагестан)</w:t>
            </w:r>
          </w:p>
        </w:tc>
      </w:tr>
      <w:tr w:rsidR="00A101B3">
        <w:tc>
          <w:tcPr>
            <w:tcW w:w="494" w:type="dxa"/>
            <w:vMerge/>
          </w:tcPr>
          <w:p w:rsidR="00A101B3" w:rsidRDefault="00A101B3">
            <w:pPr>
              <w:spacing w:after="1" w:line="0" w:lineRule="atLeast"/>
            </w:pPr>
          </w:p>
        </w:tc>
        <w:tc>
          <w:tcPr>
            <w:tcW w:w="2251" w:type="dxa"/>
            <w:vMerge/>
          </w:tcPr>
          <w:p w:rsidR="00A101B3" w:rsidRDefault="00A101B3">
            <w:pPr>
              <w:spacing w:after="1" w:line="0" w:lineRule="atLeast"/>
            </w:pPr>
          </w:p>
        </w:tc>
        <w:tc>
          <w:tcPr>
            <w:tcW w:w="2721" w:type="dxa"/>
            <w:vMerge/>
          </w:tcPr>
          <w:p w:rsidR="00A101B3" w:rsidRDefault="00A101B3">
            <w:pPr>
              <w:spacing w:after="1" w:line="0" w:lineRule="atLeast"/>
            </w:pPr>
          </w:p>
        </w:tc>
        <w:tc>
          <w:tcPr>
            <w:tcW w:w="1379" w:type="dxa"/>
          </w:tcPr>
          <w:p w:rsidR="00A101B3" w:rsidRDefault="00A101B3">
            <w:pPr>
              <w:pStyle w:val="ConsPlusNormal"/>
              <w:jc w:val="center"/>
            </w:pPr>
            <w:r>
              <w:t>01.01.2018</w:t>
            </w:r>
          </w:p>
        </w:tc>
        <w:tc>
          <w:tcPr>
            <w:tcW w:w="1723" w:type="dxa"/>
          </w:tcPr>
          <w:p w:rsidR="00A101B3" w:rsidRDefault="00A101B3">
            <w:pPr>
              <w:pStyle w:val="ConsPlusNormal"/>
              <w:jc w:val="center"/>
            </w:pPr>
            <w:r>
              <w:t>01.01.2019</w:t>
            </w:r>
          </w:p>
        </w:tc>
        <w:tc>
          <w:tcPr>
            <w:tcW w:w="1587" w:type="dxa"/>
          </w:tcPr>
          <w:p w:rsidR="00A101B3" w:rsidRDefault="00A101B3">
            <w:pPr>
              <w:pStyle w:val="ConsPlusNormal"/>
              <w:jc w:val="center"/>
            </w:pPr>
            <w:r>
              <w:t>01.01.2020</w:t>
            </w:r>
          </w:p>
        </w:tc>
        <w:tc>
          <w:tcPr>
            <w:tcW w:w="1397" w:type="dxa"/>
          </w:tcPr>
          <w:p w:rsidR="00A101B3" w:rsidRDefault="00A101B3">
            <w:pPr>
              <w:pStyle w:val="ConsPlusNormal"/>
              <w:jc w:val="center"/>
            </w:pPr>
            <w:r>
              <w:t>01.01.2021</w:t>
            </w:r>
          </w:p>
        </w:tc>
        <w:tc>
          <w:tcPr>
            <w:tcW w:w="1340" w:type="dxa"/>
          </w:tcPr>
          <w:p w:rsidR="00A101B3" w:rsidRDefault="00A101B3">
            <w:pPr>
              <w:pStyle w:val="ConsPlusNormal"/>
              <w:jc w:val="center"/>
            </w:pPr>
            <w:r>
              <w:t>01.01.2022</w:t>
            </w:r>
          </w:p>
        </w:tc>
        <w:tc>
          <w:tcPr>
            <w:tcW w:w="1984" w:type="dxa"/>
            <w:vMerge/>
          </w:tcPr>
          <w:p w:rsidR="00A101B3" w:rsidRDefault="00A101B3">
            <w:pPr>
              <w:spacing w:after="1" w:line="0" w:lineRule="atLeast"/>
            </w:pPr>
          </w:p>
        </w:tc>
      </w:tr>
      <w:tr w:rsidR="00A101B3">
        <w:tc>
          <w:tcPr>
            <w:tcW w:w="494" w:type="dxa"/>
          </w:tcPr>
          <w:p w:rsidR="00A101B3" w:rsidRDefault="00A101B3">
            <w:pPr>
              <w:pStyle w:val="ConsPlusNormal"/>
              <w:jc w:val="center"/>
            </w:pPr>
            <w:r>
              <w:t>1</w:t>
            </w:r>
          </w:p>
        </w:tc>
        <w:tc>
          <w:tcPr>
            <w:tcW w:w="2251" w:type="dxa"/>
          </w:tcPr>
          <w:p w:rsidR="00A101B3" w:rsidRDefault="00A101B3">
            <w:pPr>
              <w:pStyle w:val="ConsPlusNormal"/>
              <w:jc w:val="center"/>
            </w:pPr>
            <w:r>
              <w:t>2</w:t>
            </w:r>
          </w:p>
        </w:tc>
        <w:tc>
          <w:tcPr>
            <w:tcW w:w="2721" w:type="dxa"/>
          </w:tcPr>
          <w:p w:rsidR="00A101B3" w:rsidRDefault="00A101B3">
            <w:pPr>
              <w:pStyle w:val="ConsPlusNormal"/>
              <w:jc w:val="center"/>
            </w:pPr>
            <w:r>
              <w:t>3</w:t>
            </w:r>
          </w:p>
        </w:tc>
        <w:tc>
          <w:tcPr>
            <w:tcW w:w="1379" w:type="dxa"/>
          </w:tcPr>
          <w:p w:rsidR="00A101B3" w:rsidRDefault="00A101B3">
            <w:pPr>
              <w:pStyle w:val="ConsPlusNormal"/>
              <w:jc w:val="center"/>
            </w:pPr>
            <w:r>
              <w:t>4</w:t>
            </w:r>
          </w:p>
        </w:tc>
        <w:tc>
          <w:tcPr>
            <w:tcW w:w="1723" w:type="dxa"/>
          </w:tcPr>
          <w:p w:rsidR="00A101B3" w:rsidRDefault="00A101B3">
            <w:pPr>
              <w:pStyle w:val="ConsPlusNormal"/>
              <w:jc w:val="center"/>
            </w:pPr>
            <w:r>
              <w:t>5</w:t>
            </w:r>
          </w:p>
        </w:tc>
        <w:tc>
          <w:tcPr>
            <w:tcW w:w="1587" w:type="dxa"/>
          </w:tcPr>
          <w:p w:rsidR="00A101B3" w:rsidRDefault="00A101B3">
            <w:pPr>
              <w:pStyle w:val="ConsPlusNormal"/>
              <w:jc w:val="center"/>
            </w:pPr>
            <w:r>
              <w:t>6</w:t>
            </w:r>
          </w:p>
        </w:tc>
        <w:tc>
          <w:tcPr>
            <w:tcW w:w="1397" w:type="dxa"/>
          </w:tcPr>
          <w:p w:rsidR="00A101B3" w:rsidRDefault="00A101B3">
            <w:pPr>
              <w:pStyle w:val="ConsPlusNormal"/>
              <w:jc w:val="center"/>
            </w:pPr>
            <w:r>
              <w:t>7</w:t>
            </w:r>
          </w:p>
        </w:tc>
        <w:tc>
          <w:tcPr>
            <w:tcW w:w="1340" w:type="dxa"/>
          </w:tcPr>
          <w:p w:rsidR="00A101B3" w:rsidRDefault="00A101B3">
            <w:pPr>
              <w:pStyle w:val="ConsPlusNormal"/>
              <w:jc w:val="center"/>
            </w:pPr>
            <w:r>
              <w:t>8</w:t>
            </w:r>
          </w:p>
        </w:tc>
        <w:tc>
          <w:tcPr>
            <w:tcW w:w="1984" w:type="dxa"/>
          </w:tcPr>
          <w:p w:rsidR="00A101B3" w:rsidRDefault="00A101B3">
            <w:pPr>
              <w:pStyle w:val="ConsPlusNormal"/>
              <w:jc w:val="center"/>
            </w:pPr>
            <w:r>
              <w:t>9</w:t>
            </w:r>
          </w:p>
        </w:tc>
      </w:tr>
      <w:tr w:rsidR="00A101B3">
        <w:tc>
          <w:tcPr>
            <w:tcW w:w="14876" w:type="dxa"/>
            <w:gridSpan w:val="9"/>
          </w:tcPr>
          <w:p w:rsidR="00A101B3" w:rsidRDefault="00A101B3">
            <w:pPr>
              <w:pStyle w:val="ConsPlusNormal"/>
              <w:jc w:val="center"/>
              <w:outlineLvl w:val="2"/>
            </w:pPr>
            <w:r>
              <w:t>1. Здравоохранение</w:t>
            </w:r>
          </w:p>
        </w:tc>
      </w:tr>
      <w:tr w:rsidR="00A101B3">
        <w:tc>
          <w:tcPr>
            <w:tcW w:w="494" w:type="dxa"/>
          </w:tcPr>
          <w:p w:rsidR="00A101B3" w:rsidRDefault="00A101B3">
            <w:pPr>
              <w:pStyle w:val="ConsPlusNormal"/>
              <w:jc w:val="center"/>
            </w:pPr>
            <w:r>
              <w:t>1.</w:t>
            </w:r>
          </w:p>
        </w:tc>
        <w:tc>
          <w:tcPr>
            <w:tcW w:w="2251" w:type="dxa"/>
          </w:tcPr>
          <w:p w:rsidR="00A101B3" w:rsidRDefault="00A101B3">
            <w:pPr>
              <w:pStyle w:val="ConsPlusNormal"/>
            </w:pPr>
            <w:r>
              <w:t>Рынок услуг розничной торговли лекарственными препаратами, медицинскими изделиями и сопутствующими товарами</w:t>
            </w:r>
          </w:p>
        </w:tc>
        <w:tc>
          <w:tcPr>
            <w:tcW w:w="2721" w:type="dxa"/>
          </w:tcPr>
          <w:p w:rsidR="00A101B3" w:rsidRDefault="00A101B3">
            <w:pPr>
              <w:pStyle w:val="ConsPlusNormal"/>
            </w:pPr>
            <w: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процентов</w:t>
            </w:r>
          </w:p>
        </w:tc>
        <w:tc>
          <w:tcPr>
            <w:tcW w:w="1379" w:type="dxa"/>
          </w:tcPr>
          <w:p w:rsidR="00A101B3" w:rsidRDefault="00A101B3">
            <w:pPr>
              <w:pStyle w:val="ConsPlusNormal"/>
              <w:jc w:val="center"/>
            </w:pPr>
            <w:r>
              <w:t>99,4</w:t>
            </w:r>
          </w:p>
        </w:tc>
        <w:tc>
          <w:tcPr>
            <w:tcW w:w="1723" w:type="dxa"/>
          </w:tcPr>
          <w:p w:rsidR="00A101B3" w:rsidRDefault="00A101B3">
            <w:pPr>
              <w:pStyle w:val="ConsPlusNormal"/>
              <w:jc w:val="center"/>
            </w:pPr>
            <w:r>
              <w:t>99,5</w:t>
            </w:r>
          </w:p>
        </w:tc>
        <w:tc>
          <w:tcPr>
            <w:tcW w:w="1587" w:type="dxa"/>
          </w:tcPr>
          <w:p w:rsidR="00A101B3" w:rsidRDefault="00A101B3">
            <w:pPr>
              <w:pStyle w:val="ConsPlusNormal"/>
              <w:jc w:val="center"/>
            </w:pPr>
            <w:r>
              <w:t>99,6</w:t>
            </w:r>
          </w:p>
        </w:tc>
        <w:tc>
          <w:tcPr>
            <w:tcW w:w="1397" w:type="dxa"/>
          </w:tcPr>
          <w:p w:rsidR="00A101B3" w:rsidRDefault="00A101B3">
            <w:pPr>
              <w:pStyle w:val="ConsPlusNormal"/>
              <w:jc w:val="center"/>
            </w:pPr>
            <w:r>
              <w:t>99,7</w:t>
            </w:r>
          </w:p>
        </w:tc>
        <w:tc>
          <w:tcPr>
            <w:tcW w:w="1340" w:type="dxa"/>
          </w:tcPr>
          <w:p w:rsidR="00A101B3" w:rsidRDefault="00A101B3">
            <w:pPr>
              <w:pStyle w:val="ConsPlusNormal"/>
              <w:jc w:val="center"/>
            </w:pPr>
            <w:r>
              <w:t>99,8</w:t>
            </w:r>
          </w:p>
        </w:tc>
        <w:tc>
          <w:tcPr>
            <w:tcW w:w="1984" w:type="dxa"/>
          </w:tcPr>
          <w:p w:rsidR="00A101B3" w:rsidRDefault="00A101B3">
            <w:pPr>
              <w:pStyle w:val="ConsPlusNormal"/>
            </w:pPr>
            <w:r>
              <w:t>Минздрав РД</w:t>
            </w:r>
          </w:p>
        </w:tc>
      </w:tr>
      <w:tr w:rsidR="00A101B3">
        <w:tc>
          <w:tcPr>
            <w:tcW w:w="494" w:type="dxa"/>
          </w:tcPr>
          <w:p w:rsidR="00A101B3" w:rsidRDefault="00A101B3">
            <w:pPr>
              <w:pStyle w:val="ConsPlusNormal"/>
              <w:jc w:val="center"/>
            </w:pPr>
            <w:r>
              <w:t>2.</w:t>
            </w:r>
          </w:p>
        </w:tc>
        <w:tc>
          <w:tcPr>
            <w:tcW w:w="2251" w:type="dxa"/>
          </w:tcPr>
          <w:p w:rsidR="00A101B3" w:rsidRDefault="00A101B3">
            <w:pPr>
              <w:pStyle w:val="ConsPlusNormal"/>
            </w:pPr>
            <w:r>
              <w:t>Рынок медицинских услуг</w:t>
            </w:r>
          </w:p>
        </w:tc>
        <w:tc>
          <w:tcPr>
            <w:tcW w:w="2721" w:type="dxa"/>
          </w:tcPr>
          <w:p w:rsidR="00A101B3" w:rsidRDefault="00A101B3">
            <w:pPr>
              <w:pStyle w:val="ConsPlusNormal"/>
            </w:pPr>
            <w:r>
              <w:t>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процентов</w:t>
            </w:r>
          </w:p>
        </w:tc>
        <w:tc>
          <w:tcPr>
            <w:tcW w:w="1379" w:type="dxa"/>
          </w:tcPr>
          <w:p w:rsidR="00A101B3" w:rsidRDefault="00A101B3">
            <w:pPr>
              <w:pStyle w:val="ConsPlusNormal"/>
              <w:jc w:val="center"/>
            </w:pPr>
            <w:r>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Минздрав РД</w:t>
            </w:r>
          </w:p>
        </w:tc>
      </w:tr>
      <w:tr w:rsidR="00A101B3">
        <w:tc>
          <w:tcPr>
            <w:tcW w:w="14876" w:type="dxa"/>
            <w:gridSpan w:val="9"/>
          </w:tcPr>
          <w:p w:rsidR="00A101B3" w:rsidRDefault="00A101B3">
            <w:pPr>
              <w:pStyle w:val="ConsPlusNormal"/>
              <w:jc w:val="center"/>
              <w:outlineLvl w:val="2"/>
            </w:pPr>
            <w:r>
              <w:t>2. Социальные услуги</w:t>
            </w:r>
          </w:p>
        </w:tc>
      </w:tr>
      <w:tr w:rsidR="00A101B3">
        <w:tc>
          <w:tcPr>
            <w:tcW w:w="494" w:type="dxa"/>
          </w:tcPr>
          <w:p w:rsidR="00A101B3" w:rsidRDefault="00A101B3">
            <w:pPr>
              <w:pStyle w:val="ConsPlusNormal"/>
              <w:jc w:val="center"/>
            </w:pPr>
            <w:r>
              <w:t>3.</w:t>
            </w:r>
          </w:p>
        </w:tc>
        <w:tc>
          <w:tcPr>
            <w:tcW w:w="2251" w:type="dxa"/>
          </w:tcPr>
          <w:p w:rsidR="00A101B3" w:rsidRDefault="00A101B3">
            <w:pPr>
              <w:pStyle w:val="ConsPlusNormal"/>
            </w:pPr>
            <w:r>
              <w:t>Рынок социальных услуг</w:t>
            </w:r>
          </w:p>
        </w:tc>
        <w:tc>
          <w:tcPr>
            <w:tcW w:w="2721" w:type="dxa"/>
          </w:tcPr>
          <w:p w:rsidR="00A101B3" w:rsidRDefault="00A101B3">
            <w:pPr>
              <w:pStyle w:val="ConsPlusNormal"/>
            </w:pPr>
            <w:r>
              <w:t xml:space="preserve">доля негосударственных организаций социального обслуживания, </w:t>
            </w:r>
            <w:r>
              <w:lastRenderedPageBreak/>
              <w:t>предоставляющих социальные услуги, процентов</w:t>
            </w:r>
          </w:p>
        </w:tc>
        <w:tc>
          <w:tcPr>
            <w:tcW w:w="1379" w:type="dxa"/>
          </w:tcPr>
          <w:p w:rsidR="00A101B3" w:rsidRDefault="00A101B3">
            <w:pPr>
              <w:pStyle w:val="ConsPlusNormal"/>
              <w:jc w:val="center"/>
            </w:pPr>
            <w:r>
              <w:lastRenderedPageBreak/>
              <w:t>2,0</w:t>
            </w:r>
          </w:p>
        </w:tc>
        <w:tc>
          <w:tcPr>
            <w:tcW w:w="1723" w:type="dxa"/>
          </w:tcPr>
          <w:p w:rsidR="00A101B3" w:rsidRDefault="00A101B3">
            <w:pPr>
              <w:pStyle w:val="ConsPlusNormal"/>
              <w:jc w:val="center"/>
            </w:pPr>
            <w:r>
              <w:t>3,0</w:t>
            </w:r>
          </w:p>
        </w:tc>
        <w:tc>
          <w:tcPr>
            <w:tcW w:w="1587" w:type="dxa"/>
          </w:tcPr>
          <w:p w:rsidR="00A101B3" w:rsidRDefault="00A101B3">
            <w:pPr>
              <w:pStyle w:val="ConsPlusNormal"/>
              <w:jc w:val="center"/>
            </w:pPr>
            <w:r>
              <w:t>5,0</w:t>
            </w:r>
          </w:p>
        </w:tc>
        <w:tc>
          <w:tcPr>
            <w:tcW w:w="1397" w:type="dxa"/>
          </w:tcPr>
          <w:p w:rsidR="00A101B3" w:rsidRDefault="00A101B3">
            <w:pPr>
              <w:pStyle w:val="ConsPlusNormal"/>
              <w:jc w:val="center"/>
            </w:pPr>
            <w:r>
              <w:t>7,0</w:t>
            </w:r>
          </w:p>
        </w:tc>
        <w:tc>
          <w:tcPr>
            <w:tcW w:w="1340" w:type="dxa"/>
          </w:tcPr>
          <w:p w:rsidR="00A101B3" w:rsidRDefault="00A101B3">
            <w:pPr>
              <w:pStyle w:val="ConsPlusNormal"/>
              <w:jc w:val="center"/>
            </w:pPr>
            <w:r>
              <w:t>10</w:t>
            </w:r>
          </w:p>
        </w:tc>
        <w:tc>
          <w:tcPr>
            <w:tcW w:w="1984" w:type="dxa"/>
          </w:tcPr>
          <w:p w:rsidR="00A101B3" w:rsidRDefault="00A101B3">
            <w:pPr>
              <w:pStyle w:val="ConsPlusNormal"/>
            </w:pPr>
            <w:r>
              <w:t>Минтруд РД</w:t>
            </w:r>
          </w:p>
        </w:tc>
      </w:tr>
      <w:tr w:rsidR="00A101B3">
        <w:tc>
          <w:tcPr>
            <w:tcW w:w="494" w:type="dxa"/>
          </w:tcPr>
          <w:p w:rsidR="00A101B3" w:rsidRDefault="00A101B3">
            <w:pPr>
              <w:pStyle w:val="ConsPlusNormal"/>
              <w:jc w:val="center"/>
            </w:pPr>
            <w:r>
              <w:lastRenderedPageBreak/>
              <w:t>4.</w:t>
            </w:r>
          </w:p>
        </w:tc>
        <w:tc>
          <w:tcPr>
            <w:tcW w:w="2251" w:type="dxa"/>
          </w:tcPr>
          <w:p w:rsidR="00A101B3" w:rsidRDefault="00A101B3">
            <w:pPr>
              <w:pStyle w:val="ConsPlusNormal"/>
            </w:pPr>
            <w:r>
              <w:t>Рынок психолого-педагогического сопровождения детей с ограниченными возможностями здоровья</w:t>
            </w:r>
          </w:p>
        </w:tc>
        <w:tc>
          <w:tcPr>
            <w:tcW w:w="2721" w:type="dxa"/>
          </w:tcPr>
          <w:p w:rsidR="00A101B3" w:rsidRDefault="00A101B3">
            <w:pPr>
              <w:pStyle w:val="ConsPlusNormal"/>
            </w:pPr>
            <w:r>
              <w:t>доля организаций частной формы собственности в сфере услуг психолого-педагогического сопровождения детей с ограниченными возможностями здоровья, процентов</w:t>
            </w:r>
          </w:p>
        </w:tc>
        <w:tc>
          <w:tcPr>
            <w:tcW w:w="1379" w:type="dxa"/>
          </w:tcPr>
          <w:p w:rsidR="00A101B3" w:rsidRDefault="00A101B3">
            <w:pPr>
              <w:pStyle w:val="ConsPlusNormal"/>
              <w:jc w:val="center"/>
            </w:pPr>
            <w:r>
              <w:t>1</w:t>
            </w:r>
          </w:p>
        </w:tc>
        <w:tc>
          <w:tcPr>
            <w:tcW w:w="1723" w:type="dxa"/>
          </w:tcPr>
          <w:p w:rsidR="00A101B3" w:rsidRDefault="00A101B3">
            <w:pPr>
              <w:pStyle w:val="ConsPlusNormal"/>
              <w:jc w:val="center"/>
            </w:pPr>
            <w:r>
              <w:t>1,5</w:t>
            </w:r>
          </w:p>
        </w:tc>
        <w:tc>
          <w:tcPr>
            <w:tcW w:w="1587" w:type="dxa"/>
          </w:tcPr>
          <w:p w:rsidR="00A101B3" w:rsidRDefault="00A101B3">
            <w:pPr>
              <w:pStyle w:val="ConsPlusNormal"/>
              <w:jc w:val="center"/>
            </w:pPr>
            <w:r>
              <w:t>2,0</w:t>
            </w:r>
          </w:p>
        </w:tc>
        <w:tc>
          <w:tcPr>
            <w:tcW w:w="1397" w:type="dxa"/>
          </w:tcPr>
          <w:p w:rsidR="00A101B3" w:rsidRDefault="00A101B3">
            <w:pPr>
              <w:pStyle w:val="ConsPlusNormal"/>
              <w:jc w:val="center"/>
            </w:pPr>
            <w:r>
              <w:t>2,5</w:t>
            </w:r>
          </w:p>
        </w:tc>
        <w:tc>
          <w:tcPr>
            <w:tcW w:w="1340" w:type="dxa"/>
          </w:tcPr>
          <w:p w:rsidR="00A101B3" w:rsidRDefault="00A101B3">
            <w:pPr>
              <w:pStyle w:val="ConsPlusNormal"/>
              <w:jc w:val="center"/>
            </w:pPr>
            <w:r>
              <w:t>3</w:t>
            </w:r>
          </w:p>
        </w:tc>
        <w:tc>
          <w:tcPr>
            <w:tcW w:w="1984" w:type="dxa"/>
          </w:tcPr>
          <w:p w:rsidR="00A101B3" w:rsidRDefault="00A101B3">
            <w:pPr>
              <w:pStyle w:val="ConsPlusNormal"/>
            </w:pPr>
            <w:r>
              <w:t>Минздрав РД,</w:t>
            </w:r>
          </w:p>
          <w:p w:rsidR="00A101B3" w:rsidRDefault="00A101B3">
            <w:pPr>
              <w:pStyle w:val="ConsPlusNormal"/>
            </w:pPr>
            <w:r>
              <w:t>Минобрнауки РД,</w:t>
            </w:r>
          </w:p>
          <w:p w:rsidR="00A101B3" w:rsidRDefault="00A101B3">
            <w:pPr>
              <w:pStyle w:val="ConsPlusNormal"/>
            </w:pPr>
            <w:r>
              <w:t>Минтруд РД</w:t>
            </w:r>
          </w:p>
        </w:tc>
      </w:tr>
      <w:tr w:rsidR="00A101B3">
        <w:tc>
          <w:tcPr>
            <w:tcW w:w="494" w:type="dxa"/>
          </w:tcPr>
          <w:p w:rsidR="00A101B3" w:rsidRDefault="00A101B3">
            <w:pPr>
              <w:pStyle w:val="ConsPlusNormal"/>
              <w:jc w:val="center"/>
            </w:pPr>
            <w:r>
              <w:t>5.</w:t>
            </w:r>
          </w:p>
        </w:tc>
        <w:tc>
          <w:tcPr>
            <w:tcW w:w="2251" w:type="dxa"/>
          </w:tcPr>
          <w:p w:rsidR="00A101B3" w:rsidRDefault="00A101B3">
            <w:pPr>
              <w:pStyle w:val="ConsPlusNormal"/>
            </w:pPr>
          </w:p>
        </w:tc>
        <w:tc>
          <w:tcPr>
            <w:tcW w:w="2721" w:type="dxa"/>
          </w:tcPr>
          <w:p w:rsidR="00A101B3" w:rsidRDefault="00A101B3">
            <w:pPr>
              <w:pStyle w:val="ConsPlusNormal"/>
            </w:pPr>
            <w:r>
              <w:t>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 процентов</w:t>
            </w:r>
          </w:p>
        </w:tc>
        <w:tc>
          <w:tcPr>
            <w:tcW w:w="1379" w:type="dxa"/>
          </w:tcPr>
          <w:p w:rsidR="00A101B3" w:rsidRDefault="00A101B3">
            <w:pPr>
              <w:pStyle w:val="ConsPlusNormal"/>
              <w:jc w:val="center"/>
            </w:pPr>
            <w:r>
              <w:t>1,5</w:t>
            </w:r>
          </w:p>
        </w:tc>
        <w:tc>
          <w:tcPr>
            <w:tcW w:w="1723" w:type="dxa"/>
          </w:tcPr>
          <w:p w:rsidR="00A101B3" w:rsidRDefault="00A101B3">
            <w:pPr>
              <w:pStyle w:val="ConsPlusNormal"/>
              <w:jc w:val="center"/>
            </w:pPr>
            <w:r>
              <w:t>2,2</w:t>
            </w:r>
          </w:p>
        </w:tc>
        <w:tc>
          <w:tcPr>
            <w:tcW w:w="1587" w:type="dxa"/>
          </w:tcPr>
          <w:p w:rsidR="00A101B3" w:rsidRDefault="00A101B3">
            <w:pPr>
              <w:pStyle w:val="ConsPlusNormal"/>
              <w:jc w:val="center"/>
            </w:pPr>
            <w:r>
              <w:t>5</w:t>
            </w:r>
          </w:p>
        </w:tc>
        <w:tc>
          <w:tcPr>
            <w:tcW w:w="1397" w:type="dxa"/>
          </w:tcPr>
          <w:p w:rsidR="00A101B3" w:rsidRDefault="00A101B3">
            <w:pPr>
              <w:pStyle w:val="ConsPlusNormal"/>
              <w:jc w:val="center"/>
            </w:pPr>
            <w:r>
              <w:t>7</w:t>
            </w:r>
          </w:p>
        </w:tc>
        <w:tc>
          <w:tcPr>
            <w:tcW w:w="1340" w:type="dxa"/>
          </w:tcPr>
          <w:p w:rsidR="00A101B3" w:rsidRDefault="00A101B3">
            <w:pPr>
              <w:pStyle w:val="ConsPlusNormal"/>
              <w:jc w:val="center"/>
            </w:pPr>
            <w:r>
              <w:t>10</w:t>
            </w:r>
          </w:p>
        </w:tc>
        <w:tc>
          <w:tcPr>
            <w:tcW w:w="1984" w:type="dxa"/>
          </w:tcPr>
          <w:p w:rsidR="00A101B3" w:rsidRDefault="00A101B3">
            <w:pPr>
              <w:pStyle w:val="ConsPlusNormal"/>
            </w:pPr>
            <w:r>
              <w:t>Минздрав РД,</w:t>
            </w:r>
          </w:p>
          <w:p w:rsidR="00A101B3" w:rsidRDefault="00A101B3">
            <w:pPr>
              <w:pStyle w:val="ConsPlusNormal"/>
            </w:pPr>
            <w:r>
              <w:t>Минобрнауки РД,</w:t>
            </w:r>
          </w:p>
          <w:p w:rsidR="00A101B3" w:rsidRDefault="00A101B3">
            <w:pPr>
              <w:pStyle w:val="ConsPlusNormal"/>
            </w:pPr>
            <w:r>
              <w:t>Минтруд РД</w:t>
            </w:r>
          </w:p>
        </w:tc>
      </w:tr>
      <w:tr w:rsidR="00A101B3">
        <w:tc>
          <w:tcPr>
            <w:tcW w:w="14876" w:type="dxa"/>
            <w:gridSpan w:val="9"/>
          </w:tcPr>
          <w:p w:rsidR="00A101B3" w:rsidRDefault="00A101B3">
            <w:pPr>
              <w:pStyle w:val="ConsPlusNormal"/>
              <w:jc w:val="center"/>
              <w:outlineLvl w:val="2"/>
            </w:pPr>
            <w:r>
              <w:t>3. Образование</w:t>
            </w:r>
          </w:p>
        </w:tc>
      </w:tr>
      <w:tr w:rsidR="00A101B3">
        <w:tc>
          <w:tcPr>
            <w:tcW w:w="494" w:type="dxa"/>
          </w:tcPr>
          <w:p w:rsidR="00A101B3" w:rsidRDefault="00A101B3">
            <w:pPr>
              <w:pStyle w:val="ConsPlusNormal"/>
              <w:jc w:val="center"/>
            </w:pPr>
            <w:r>
              <w:lastRenderedPageBreak/>
              <w:t>6.</w:t>
            </w:r>
          </w:p>
        </w:tc>
        <w:tc>
          <w:tcPr>
            <w:tcW w:w="2251" w:type="dxa"/>
          </w:tcPr>
          <w:p w:rsidR="00A101B3" w:rsidRDefault="00A101B3">
            <w:pPr>
              <w:pStyle w:val="ConsPlusNormal"/>
            </w:pPr>
            <w:r>
              <w:t>Рынок услуг дошкольного образования</w:t>
            </w:r>
          </w:p>
        </w:tc>
        <w:tc>
          <w:tcPr>
            <w:tcW w:w="2721" w:type="dxa"/>
          </w:tcPr>
          <w:p w:rsidR="00A101B3" w:rsidRDefault="00A101B3">
            <w:pPr>
              <w:pStyle w:val="ConsPlusNormal"/>
            </w:pPr>
            <w:r>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процентов</w:t>
            </w:r>
          </w:p>
        </w:tc>
        <w:tc>
          <w:tcPr>
            <w:tcW w:w="1379" w:type="dxa"/>
          </w:tcPr>
          <w:p w:rsidR="00A101B3" w:rsidRDefault="00A101B3">
            <w:pPr>
              <w:pStyle w:val="ConsPlusNormal"/>
              <w:jc w:val="center"/>
            </w:pPr>
            <w:r>
              <w:t>4,9</w:t>
            </w:r>
          </w:p>
        </w:tc>
        <w:tc>
          <w:tcPr>
            <w:tcW w:w="1723" w:type="dxa"/>
          </w:tcPr>
          <w:p w:rsidR="00A101B3" w:rsidRDefault="00A101B3">
            <w:pPr>
              <w:pStyle w:val="ConsPlusNormal"/>
              <w:jc w:val="center"/>
            </w:pPr>
            <w:r>
              <w:t>5,1</w:t>
            </w:r>
          </w:p>
        </w:tc>
        <w:tc>
          <w:tcPr>
            <w:tcW w:w="1587" w:type="dxa"/>
          </w:tcPr>
          <w:p w:rsidR="00A101B3" w:rsidRDefault="00A101B3">
            <w:pPr>
              <w:pStyle w:val="ConsPlusNormal"/>
              <w:jc w:val="center"/>
            </w:pPr>
            <w:r>
              <w:t>5,4</w:t>
            </w:r>
          </w:p>
        </w:tc>
        <w:tc>
          <w:tcPr>
            <w:tcW w:w="1397" w:type="dxa"/>
          </w:tcPr>
          <w:p w:rsidR="00A101B3" w:rsidRDefault="00A101B3">
            <w:pPr>
              <w:pStyle w:val="ConsPlusNormal"/>
              <w:jc w:val="center"/>
            </w:pPr>
            <w:r>
              <w:t>5,7</w:t>
            </w:r>
          </w:p>
        </w:tc>
        <w:tc>
          <w:tcPr>
            <w:tcW w:w="1340" w:type="dxa"/>
          </w:tcPr>
          <w:p w:rsidR="00A101B3" w:rsidRDefault="00A101B3">
            <w:pPr>
              <w:pStyle w:val="ConsPlusNormal"/>
              <w:jc w:val="center"/>
            </w:pPr>
            <w:r>
              <w:t>6,1</w:t>
            </w:r>
          </w:p>
        </w:tc>
        <w:tc>
          <w:tcPr>
            <w:tcW w:w="1984" w:type="dxa"/>
          </w:tcPr>
          <w:p w:rsidR="00A101B3" w:rsidRDefault="00A101B3">
            <w:pPr>
              <w:pStyle w:val="ConsPlusNormal"/>
            </w:pPr>
            <w:r>
              <w:t>Минобрнауки РД</w:t>
            </w:r>
          </w:p>
        </w:tc>
      </w:tr>
      <w:tr w:rsidR="00A101B3">
        <w:tc>
          <w:tcPr>
            <w:tcW w:w="494" w:type="dxa"/>
          </w:tcPr>
          <w:p w:rsidR="00A101B3" w:rsidRDefault="00A101B3">
            <w:pPr>
              <w:pStyle w:val="ConsPlusNormal"/>
              <w:jc w:val="center"/>
            </w:pPr>
            <w:r>
              <w:t>7.</w:t>
            </w:r>
          </w:p>
        </w:tc>
        <w:tc>
          <w:tcPr>
            <w:tcW w:w="2251" w:type="dxa"/>
          </w:tcPr>
          <w:p w:rsidR="00A101B3" w:rsidRDefault="00A101B3">
            <w:pPr>
              <w:pStyle w:val="ConsPlusNormal"/>
            </w:pPr>
            <w:r>
              <w:t>Рынок услуг общего образования</w:t>
            </w:r>
          </w:p>
        </w:tc>
        <w:tc>
          <w:tcPr>
            <w:tcW w:w="2721" w:type="dxa"/>
          </w:tcPr>
          <w:p w:rsidR="00A101B3" w:rsidRDefault="00A101B3">
            <w:pPr>
              <w:pStyle w:val="ConsPlusNormal"/>
            </w:pPr>
            <w:r>
              <w:t xml:space="preserve">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w:t>
            </w:r>
            <w:r>
              <w:lastRenderedPageBreak/>
              <w:t>среднего общего образования, в общей численности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процентов</w:t>
            </w:r>
          </w:p>
        </w:tc>
        <w:tc>
          <w:tcPr>
            <w:tcW w:w="1379" w:type="dxa"/>
          </w:tcPr>
          <w:p w:rsidR="00A101B3" w:rsidRDefault="00A101B3">
            <w:pPr>
              <w:pStyle w:val="ConsPlusNormal"/>
              <w:jc w:val="center"/>
            </w:pPr>
            <w:r>
              <w:lastRenderedPageBreak/>
              <w:t>0,9</w:t>
            </w:r>
          </w:p>
        </w:tc>
        <w:tc>
          <w:tcPr>
            <w:tcW w:w="1723" w:type="dxa"/>
          </w:tcPr>
          <w:p w:rsidR="00A101B3" w:rsidRDefault="00A101B3">
            <w:pPr>
              <w:pStyle w:val="ConsPlusNormal"/>
              <w:jc w:val="center"/>
            </w:pPr>
            <w:r>
              <w:t>1,1</w:t>
            </w:r>
          </w:p>
        </w:tc>
        <w:tc>
          <w:tcPr>
            <w:tcW w:w="1587" w:type="dxa"/>
          </w:tcPr>
          <w:p w:rsidR="00A101B3" w:rsidRDefault="00A101B3">
            <w:pPr>
              <w:pStyle w:val="ConsPlusNormal"/>
              <w:jc w:val="center"/>
            </w:pPr>
            <w:r>
              <w:t>1,3</w:t>
            </w:r>
          </w:p>
        </w:tc>
        <w:tc>
          <w:tcPr>
            <w:tcW w:w="1397" w:type="dxa"/>
          </w:tcPr>
          <w:p w:rsidR="00A101B3" w:rsidRDefault="00A101B3">
            <w:pPr>
              <w:pStyle w:val="ConsPlusNormal"/>
              <w:jc w:val="center"/>
            </w:pPr>
            <w:r>
              <w:t>1,6</w:t>
            </w:r>
          </w:p>
        </w:tc>
        <w:tc>
          <w:tcPr>
            <w:tcW w:w="1340" w:type="dxa"/>
          </w:tcPr>
          <w:p w:rsidR="00A101B3" w:rsidRDefault="00A101B3">
            <w:pPr>
              <w:pStyle w:val="ConsPlusNormal"/>
              <w:jc w:val="center"/>
            </w:pPr>
            <w:r>
              <w:t>1,9</w:t>
            </w:r>
          </w:p>
        </w:tc>
        <w:tc>
          <w:tcPr>
            <w:tcW w:w="1984" w:type="dxa"/>
          </w:tcPr>
          <w:p w:rsidR="00A101B3" w:rsidRDefault="00A101B3">
            <w:pPr>
              <w:pStyle w:val="ConsPlusNormal"/>
            </w:pPr>
            <w:r>
              <w:t>Минобрнауки РД</w:t>
            </w:r>
          </w:p>
        </w:tc>
      </w:tr>
      <w:tr w:rsidR="00A101B3">
        <w:tc>
          <w:tcPr>
            <w:tcW w:w="494" w:type="dxa"/>
          </w:tcPr>
          <w:p w:rsidR="00A101B3" w:rsidRDefault="00A101B3">
            <w:pPr>
              <w:pStyle w:val="ConsPlusNormal"/>
              <w:jc w:val="center"/>
            </w:pPr>
            <w:r>
              <w:lastRenderedPageBreak/>
              <w:t>8.</w:t>
            </w:r>
          </w:p>
        </w:tc>
        <w:tc>
          <w:tcPr>
            <w:tcW w:w="2251" w:type="dxa"/>
          </w:tcPr>
          <w:p w:rsidR="00A101B3" w:rsidRDefault="00A101B3">
            <w:pPr>
              <w:pStyle w:val="ConsPlusNormal"/>
            </w:pPr>
            <w:r>
              <w:t>Рынок услуг среднего профессионального образования</w:t>
            </w:r>
          </w:p>
        </w:tc>
        <w:tc>
          <w:tcPr>
            <w:tcW w:w="2721" w:type="dxa"/>
          </w:tcPr>
          <w:p w:rsidR="00A101B3" w:rsidRDefault="00A101B3">
            <w:pPr>
              <w:pStyle w:val="ConsPlusNormal"/>
            </w:pPr>
            <w:r>
              <w:t xml:space="preserve">доля обучающихся в частных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среднего </w:t>
            </w:r>
            <w:r>
              <w:lastRenderedPageBreak/>
              <w:t>профессионального образования, процентов</w:t>
            </w:r>
          </w:p>
        </w:tc>
        <w:tc>
          <w:tcPr>
            <w:tcW w:w="1379" w:type="dxa"/>
          </w:tcPr>
          <w:p w:rsidR="00A101B3" w:rsidRDefault="00A101B3">
            <w:pPr>
              <w:pStyle w:val="ConsPlusNormal"/>
              <w:jc w:val="center"/>
            </w:pPr>
            <w:r>
              <w:lastRenderedPageBreak/>
              <w:t>26,0</w:t>
            </w:r>
          </w:p>
        </w:tc>
        <w:tc>
          <w:tcPr>
            <w:tcW w:w="1723" w:type="dxa"/>
          </w:tcPr>
          <w:p w:rsidR="00A101B3" w:rsidRDefault="00A101B3">
            <w:pPr>
              <w:pStyle w:val="ConsPlusNormal"/>
              <w:jc w:val="center"/>
            </w:pPr>
            <w:r>
              <w:t>27,0</w:t>
            </w:r>
          </w:p>
        </w:tc>
        <w:tc>
          <w:tcPr>
            <w:tcW w:w="1587" w:type="dxa"/>
          </w:tcPr>
          <w:p w:rsidR="00A101B3" w:rsidRDefault="00A101B3">
            <w:pPr>
              <w:pStyle w:val="ConsPlusNormal"/>
              <w:jc w:val="center"/>
            </w:pPr>
            <w:r>
              <w:t>27,5</w:t>
            </w:r>
          </w:p>
        </w:tc>
        <w:tc>
          <w:tcPr>
            <w:tcW w:w="1397" w:type="dxa"/>
          </w:tcPr>
          <w:p w:rsidR="00A101B3" w:rsidRDefault="00A101B3">
            <w:pPr>
              <w:pStyle w:val="ConsPlusNormal"/>
              <w:jc w:val="center"/>
            </w:pPr>
            <w:r>
              <w:t>28,0</w:t>
            </w:r>
          </w:p>
        </w:tc>
        <w:tc>
          <w:tcPr>
            <w:tcW w:w="1340" w:type="dxa"/>
          </w:tcPr>
          <w:p w:rsidR="00A101B3" w:rsidRDefault="00A101B3">
            <w:pPr>
              <w:pStyle w:val="ConsPlusNormal"/>
              <w:jc w:val="center"/>
            </w:pPr>
            <w:r>
              <w:t>28,3</w:t>
            </w:r>
          </w:p>
        </w:tc>
        <w:tc>
          <w:tcPr>
            <w:tcW w:w="1984" w:type="dxa"/>
          </w:tcPr>
          <w:p w:rsidR="00A101B3" w:rsidRDefault="00A101B3">
            <w:pPr>
              <w:pStyle w:val="ConsPlusNormal"/>
            </w:pPr>
            <w:r>
              <w:t>Минобрнауки РД</w:t>
            </w:r>
          </w:p>
        </w:tc>
      </w:tr>
      <w:tr w:rsidR="00A101B3">
        <w:tc>
          <w:tcPr>
            <w:tcW w:w="494" w:type="dxa"/>
          </w:tcPr>
          <w:p w:rsidR="00A101B3" w:rsidRDefault="00A101B3">
            <w:pPr>
              <w:pStyle w:val="ConsPlusNormal"/>
              <w:jc w:val="center"/>
            </w:pPr>
            <w:r>
              <w:lastRenderedPageBreak/>
              <w:t>9.</w:t>
            </w:r>
          </w:p>
        </w:tc>
        <w:tc>
          <w:tcPr>
            <w:tcW w:w="2251" w:type="dxa"/>
          </w:tcPr>
          <w:p w:rsidR="00A101B3" w:rsidRDefault="00A101B3">
            <w:pPr>
              <w:pStyle w:val="ConsPlusNormal"/>
            </w:pPr>
            <w:r>
              <w:t>Рынок услуг дополнительного образования детей</w:t>
            </w:r>
          </w:p>
        </w:tc>
        <w:tc>
          <w:tcPr>
            <w:tcW w:w="2721" w:type="dxa"/>
          </w:tcPr>
          <w:p w:rsidR="00A101B3" w:rsidRDefault="00A101B3">
            <w:pPr>
              <w:pStyle w:val="ConsPlusNormal"/>
            </w:pPr>
            <w:r>
              <w:t>доля организаций частной формы собственности в сфере услуг дополнительного образования детей, процентов</w:t>
            </w:r>
          </w:p>
        </w:tc>
        <w:tc>
          <w:tcPr>
            <w:tcW w:w="1379" w:type="dxa"/>
          </w:tcPr>
          <w:p w:rsidR="00A101B3" w:rsidRDefault="00A101B3">
            <w:pPr>
              <w:pStyle w:val="ConsPlusNormal"/>
              <w:jc w:val="center"/>
            </w:pPr>
            <w:r>
              <w:t>0,3</w:t>
            </w:r>
          </w:p>
        </w:tc>
        <w:tc>
          <w:tcPr>
            <w:tcW w:w="1723" w:type="dxa"/>
          </w:tcPr>
          <w:p w:rsidR="00A101B3" w:rsidRDefault="00A101B3">
            <w:pPr>
              <w:pStyle w:val="ConsPlusNormal"/>
              <w:jc w:val="center"/>
            </w:pPr>
            <w:r>
              <w:t>1,0</w:t>
            </w:r>
          </w:p>
        </w:tc>
        <w:tc>
          <w:tcPr>
            <w:tcW w:w="1587" w:type="dxa"/>
          </w:tcPr>
          <w:p w:rsidR="00A101B3" w:rsidRDefault="00A101B3">
            <w:pPr>
              <w:pStyle w:val="ConsPlusNormal"/>
              <w:jc w:val="center"/>
            </w:pPr>
            <w:r>
              <w:t>2,0</w:t>
            </w:r>
          </w:p>
        </w:tc>
        <w:tc>
          <w:tcPr>
            <w:tcW w:w="1397" w:type="dxa"/>
          </w:tcPr>
          <w:p w:rsidR="00A101B3" w:rsidRDefault="00A101B3">
            <w:pPr>
              <w:pStyle w:val="ConsPlusNormal"/>
              <w:jc w:val="center"/>
            </w:pPr>
            <w:r>
              <w:t>3,5</w:t>
            </w:r>
          </w:p>
        </w:tc>
        <w:tc>
          <w:tcPr>
            <w:tcW w:w="1340" w:type="dxa"/>
          </w:tcPr>
          <w:p w:rsidR="00A101B3" w:rsidRDefault="00A101B3">
            <w:pPr>
              <w:pStyle w:val="ConsPlusNormal"/>
              <w:jc w:val="center"/>
            </w:pPr>
            <w:r>
              <w:t>5,0</w:t>
            </w:r>
          </w:p>
        </w:tc>
        <w:tc>
          <w:tcPr>
            <w:tcW w:w="1984" w:type="dxa"/>
          </w:tcPr>
          <w:p w:rsidR="00A101B3" w:rsidRDefault="00A101B3">
            <w:pPr>
              <w:pStyle w:val="ConsPlusNormal"/>
            </w:pPr>
            <w:r>
              <w:t>Минобрнауки РД</w:t>
            </w:r>
          </w:p>
        </w:tc>
      </w:tr>
      <w:tr w:rsidR="00A101B3">
        <w:tc>
          <w:tcPr>
            <w:tcW w:w="494" w:type="dxa"/>
          </w:tcPr>
          <w:p w:rsidR="00A101B3" w:rsidRDefault="00A101B3">
            <w:pPr>
              <w:pStyle w:val="ConsPlusNormal"/>
              <w:jc w:val="center"/>
            </w:pPr>
            <w:r>
              <w:t>10.</w:t>
            </w:r>
          </w:p>
        </w:tc>
        <w:tc>
          <w:tcPr>
            <w:tcW w:w="2251" w:type="dxa"/>
          </w:tcPr>
          <w:p w:rsidR="00A101B3" w:rsidRDefault="00A101B3">
            <w:pPr>
              <w:pStyle w:val="ConsPlusNormal"/>
            </w:pPr>
            <w:r>
              <w:t>Рынок услуг детского отдыха и оздоровления</w:t>
            </w:r>
          </w:p>
        </w:tc>
        <w:tc>
          <w:tcPr>
            <w:tcW w:w="2721" w:type="dxa"/>
          </w:tcPr>
          <w:p w:rsidR="00A101B3" w:rsidRDefault="00A101B3">
            <w:pPr>
              <w:pStyle w:val="ConsPlusNormal"/>
            </w:pPr>
            <w:r>
              <w:t>доля организаций отдыха и оздоровления детей частной формы собственности, процентов</w:t>
            </w:r>
          </w:p>
        </w:tc>
        <w:tc>
          <w:tcPr>
            <w:tcW w:w="1379" w:type="dxa"/>
          </w:tcPr>
          <w:p w:rsidR="00A101B3" w:rsidRDefault="00A101B3">
            <w:pPr>
              <w:pStyle w:val="ConsPlusNormal"/>
              <w:jc w:val="center"/>
            </w:pPr>
            <w:r>
              <w:t>83,0</w:t>
            </w:r>
          </w:p>
        </w:tc>
        <w:tc>
          <w:tcPr>
            <w:tcW w:w="1723" w:type="dxa"/>
          </w:tcPr>
          <w:p w:rsidR="00A101B3" w:rsidRDefault="00A101B3">
            <w:pPr>
              <w:pStyle w:val="ConsPlusNormal"/>
              <w:jc w:val="center"/>
            </w:pPr>
            <w:r>
              <w:t>85,0</w:t>
            </w:r>
          </w:p>
        </w:tc>
        <w:tc>
          <w:tcPr>
            <w:tcW w:w="1587" w:type="dxa"/>
          </w:tcPr>
          <w:p w:rsidR="00A101B3" w:rsidRDefault="00A101B3">
            <w:pPr>
              <w:pStyle w:val="ConsPlusNormal"/>
              <w:jc w:val="center"/>
            </w:pPr>
            <w:r>
              <w:t>86,0</w:t>
            </w:r>
          </w:p>
        </w:tc>
        <w:tc>
          <w:tcPr>
            <w:tcW w:w="1397" w:type="dxa"/>
          </w:tcPr>
          <w:p w:rsidR="00A101B3" w:rsidRDefault="00A101B3">
            <w:pPr>
              <w:pStyle w:val="ConsPlusNormal"/>
              <w:jc w:val="center"/>
            </w:pPr>
            <w:r>
              <w:t>87,0</w:t>
            </w:r>
          </w:p>
        </w:tc>
        <w:tc>
          <w:tcPr>
            <w:tcW w:w="1340" w:type="dxa"/>
          </w:tcPr>
          <w:p w:rsidR="00A101B3" w:rsidRDefault="00A101B3">
            <w:pPr>
              <w:pStyle w:val="ConsPlusNormal"/>
              <w:jc w:val="center"/>
            </w:pPr>
            <w:r>
              <w:t>88,0</w:t>
            </w:r>
          </w:p>
        </w:tc>
        <w:tc>
          <w:tcPr>
            <w:tcW w:w="1984" w:type="dxa"/>
          </w:tcPr>
          <w:p w:rsidR="00A101B3" w:rsidRDefault="00A101B3">
            <w:pPr>
              <w:pStyle w:val="ConsPlusNormal"/>
            </w:pPr>
            <w:r>
              <w:t>Минобрнауки РД</w:t>
            </w:r>
          </w:p>
        </w:tc>
      </w:tr>
      <w:tr w:rsidR="00A101B3">
        <w:tc>
          <w:tcPr>
            <w:tcW w:w="14876" w:type="dxa"/>
            <w:gridSpan w:val="9"/>
          </w:tcPr>
          <w:p w:rsidR="00A101B3" w:rsidRDefault="00A101B3">
            <w:pPr>
              <w:pStyle w:val="ConsPlusNormal"/>
              <w:jc w:val="center"/>
              <w:outlineLvl w:val="2"/>
            </w:pPr>
            <w:r>
              <w:t>4. Ритуальные услуги</w:t>
            </w:r>
          </w:p>
        </w:tc>
      </w:tr>
      <w:tr w:rsidR="00A101B3">
        <w:tc>
          <w:tcPr>
            <w:tcW w:w="494" w:type="dxa"/>
          </w:tcPr>
          <w:p w:rsidR="00A101B3" w:rsidRDefault="00A101B3">
            <w:pPr>
              <w:pStyle w:val="ConsPlusNormal"/>
              <w:jc w:val="center"/>
            </w:pPr>
            <w:r>
              <w:t>11.</w:t>
            </w:r>
          </w:p>
        </w:tc>
        <w:tc>
          <w:tcPr>
            <w:tcW w:w="2251" w:type="dxa"/>
          </w:tcPr>
          <w:p w:rsidR="00A101B3" w:rsidRDefault="00A101B3">
            <w:pPr>
              <w:pStyle w:val="ConsPlusNormal"/>
            </w:pPr>
            <w:r>
              <w:t>Рынок ритуальных услуг</w:t>
            </w:r>
          </w:p>
        </w:tc>
        <w:tc>
          <w:tcPr>
            <w:tcW w:w="2721" w:type="dxa"/>
          </w:tcPr>
          <w:p w:rsidR="00A101B3" w:rsidRDefault="00A101B3">
            <w:pPr>
              <w:pStyle w:val="ConsPlusNormal"/>
            </w:pPr>
            <w:r>
              <w:t>доля организаций частной формы собственности в сфере ритуальных услуг, процентов</w:t>
            </w:r>
          </w:p>
        </w:tc>
        <w:tc>
          <w:tcPr>
            <w:tcW w:w="1379" w:type="dxa"/>
          </w:tcPr>
          <w:p w:rsidR="00A101B3" w:rsidRDefault="00A101B3">
            <w:pPr>
              <w:pStyle w:val="ConsPlusNormal"/>
              <w:jc w:val="center"/>
            </w:pPr>
            <w:r>
              <w:t>98,3</w:t>
            </w:r>
          </w:p>
        </w:tc>
        <w:tc>
          <w:tcPr>
            <w:tcW w:w="1723" w:type="dxa"/>
          </w:tcPr>
          <w:p w:rsidR="00A101B3" w:rsidRDefault="00A101B3">
            <w:pPr>
              <w:pStyle w:val="ConsPlusNormal"/>
              <w:jc w:val="center"/>
            </w:pPr>
            <w:r>
              <w:t>98,6</w:t>
            </w:r>
          </w:p>
        </w:tc>
        <w:tc>
          <w:tcPr>
            <w:tcW w:w="1587" w:type="dxa"/>
          </w:tcPr>
          <w:p w:rsidR="00A101B3" w:rsidRDefault="00A101B3">
            <w:pPr>
              <w:pStyle w:val="ConsPlusNormal"/>
              <w:jc w:val="center"/>
            </w:pPr>
            <w:r>
              <w:t>99,0</w:t>
            </w:r>
          </w:p>
        </w:tc>
        <w:tc>
          <w:tcPr>
            <w:tcW w:w="1397" w:type="dxa"/>
          </w:tcPr>
          <w:p w:rsidR="00A101B3" w:rsidRDefault="00A101B3">
            <w:pPr>
              <w:pStyle w:val="ConsPlusNormal"/>
              <w:jc w:val="center"/>
            </w:pPr>
            <w:r>
              <w:t>99,5</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Минэкономразвития РД,</w:t>
            </w:r>
          </w:p>
          <w:p w:rsidR="00A101B3" w:rsidRDefault="00A101B3">
            <w:pPr>
              <w:pStyle w:val="ConsPlusNormal"/>
            </w:pPr>
            <w:r>
              <w:t>ОМСУ РД (по согласованию)</w:t>
            </w:r>
          </w:p>
        </w:tc>
      </w:tr>
      <w:tr w:rsidR="00A101B3">
        <w:tc>
          <w:tcPr>
            <w:tcW w:w="14876" w:type="dxa"/>
            <w:gridSpan w:val="9"/>
          </w:tcPr>
          <w:p w:rsidR="00A101B3" w:rsidRDefault="00A101B3">
            <w:pPr>
              <w:pStyle w:val="ConsPlusNormal"/>
              <w:jc w:val="center"/>
              <w:outlineLvl w:val="2"/>
            </w:pPr>
            <w:r>
              <w:t>5. Агропромышленный комплекс</w:t>
            </w:r>
          </w:p>
        </w:tc>
      </w:tr>
      <w:tr w:rsidR="00A101B3">
        <w:tc>
          <w:tcPr>
            <w:tcW w:w="494" w:type="dxa"/>
          </w:tcPr>
          <w:p w:rsidR="00A101B3" w:rsidRDefault="00A101B3">
            <w:pPr>
              <w:pStyle w:val="ConsPlusNormal"/>
              <w:jc w:val="center"/>
            </w:pPr>
            <w:r>
              <w:t>12.</w:t>
            </w:r>
          </w:p>
        </w:tc>
        <w:tc>
          <w:tcPr>
            <w:tcW w:w="2251" w:type="dxa"/>
          </w:tcPr>
          <w:p w:rsidR="00A101B3" w:rsidRDefault="00A101B3">
            <w:pPr>
              <w:pStyle w:val="ConsPlusNormal"/>
            </w:pPr>
            <w:r>
              <w:t>Рынок реализации сельскохозяйственной продукции</w:t>
            </w:r>
          </w:p>
        </w:tc>
        <w:tc>
          <w:tcPr>
            <w:tcW w:w="2721" w:type="dxa"/>
          </w:tcPr>
          <w:p w:rsidR="00A101B3" w:rsidRDefault="00A101B3">
            <w:pPr>
              <w:pStyle w:val="ConsPlusNormal"/>
            </w:pPr>
            <w:r>
              <w:t>доля сельскохозяйственных потребительских кооперативов в общем объеме реализации сельскохозяйственной продукции, процентов</w:t>
            </w:r>
          </w:p>
        </w:tc>
        <w:tc>
          <w:tcPr>
            <w:tcW w:w="1379" w:type="dxa"/>
          </w:tcPr>
          <w:p w:rsidR="00A101B3" w:rsidRDefault="00A101B3">
            <w:pPr>
              <w:pStyle w:val="ConsPlusNormal"/>
              <w:jc w:val="center"/>
            </w:pPr>
            <w:r>
              <w:t>1,9</w:t>
            </w:r>
          </w:p>
        </w:tc>
        <w:tc>
          <w:tcPr>
            <w:tcW w:w="1723" w:type="dxa"/>
          </w:tcPr>
          <w:p w:rsidR="00A101B3" w:rsidRDefault="00A101B3">
            <w:pPr>
              <w:pStyle w:val="ConsPlusNormal"/>
              <w:jc w:val="center"/>
            </w:pPr>
            <w:r>
              <w:t>2,8</w:t>
            </w:r>
          </w:p>
        </w:tc>
        <w:tc>
          <w:tcPr>
            <w:tcW w:w="1587" w:type="dxa"/>
          </w:tcPr>
          <w:p w:rsidR="00A101B3" w:rsidRDefault="00A101B3">
            <w:pPr>
              <w:pStyle w:val="ConsPlusNormal"/>
              <w:jc w:val="center"/>
            </w:pPr>
            <w:r>
              <w:t>3.1</w:t>
            </w:r>
          </w:p>
        </w:tc>
        <w:tc>
          <w:tcPr>
            <w:tcW w:w="1397" w:type="dxa"/>
          </w:tcPr>
          <w:p w:rsidR="00A101B3" w:rsidRDefault="00A101B3">
            <w:pPr>
              <w:pStyle w:val="ConsPlusNormal"/>
              <w:jc w:val="center"/>
            </w:pPr>
            <w:r>
              <w:t>3,6</w:t>
            </w:r>
          </w:p>
        </w:tc>
        <w:tc>
          <w:tcPr>
            <w:tcW w:w="1340" w:type="dxa"/>
          </w:tcPr>
          <w:p w:rsidR="00A101B3" w:rsidRDefault="00A101B3">
            <w:pPr>
              <w:pStyle w:val="ConsPlusNormal"/>
              <w:jc w:val="center"/>
            </w:pPr>
            <w:r>
              <w:t>5,0</w:t>
            </w:r>
          </w:p>
        </w:tc>
        <w:tc>
          <w:tcPr>
            <w:tcW w:w="1984" w:type="dxa"/>
          </w:tcPr>
          <w:p w:rsidR="00A101B3" w:rsidRDefault="00A101B3">
            <w:pPr>
              <w:pStyle w:val="ConsPlusNormal"/>
            </w:pPr>
            <w:r>
              <w:t>Минсельхозпрод РД</w:t>
            </w:r>
          </w:p>
        </w:tc>
      </w:tr>
      <w:tr w:rsidR="00A101B3">
        <w:tc>
          <w:tcPr>
            <w:tcW w:w="494" w:type="dxa"/>
          </w:tcPr>
          <w:p w:rsidR="00A101B3" w:rsidRDefault="00A101B3">
            <w:pPr>
              <w:pStyle w:val="ConsPlusNormal"/>
              <w:jc w:val="center"/>
            </w:pPr>
            <w:r>
              <w:t>13.</w:t>
            </w:r>
          </w:p>
        </w:tc>
        <w:tc>
          <w:tcPr>
            <w:tcW w:w="2251" w:type="dxa"/>
          </w:tcPr>
          <w:p w:rsidR="00A101B3" w:rsidRDefault="00A101B3">
            <w:pPr>
              <w:pStyle w:val="ConsPlusNormal"/>
            </w:pPr>
            <w:r>
              <w:t>Рынок племенного животноводства</w:t>
            </w:r>
          </w:p>
        </w:tc>
        <w:tc>
          <w:tcPr>
            <w:tcW w:w="2721" w:type="dxa"/>
          </w:tcPr>
          <w:p w:rsidR="00A101B3" w:rsidRDefault="00A101B3">
            <w:pPr>
              <w:pStyle w:val="ConsPlusNormal"/>
            </w:pPr>
            <w:r>
              <w:t xml:space="preserve">доля организаций частной формы собственности на рынке племенного </w:t>
            </w:r>
            <w:r>
              <w:lastRenderedPageBreak/>
              <w:t>животноводства, процентов</w:t>
            </w:r>
          </w:p>
        </w:tc>
        <w:tc>
          <w:tcPr>
            <w:tcW w:w="1379" w:type="dxa"/>
          </w:tcPr>
          <w:p w:rsidR="00A101B3" w:rsidRDefault="00A101B3">
            <w:pPr>
              <w:pStyle w:val="ConsPlusNormal"/>
              <w:jc w:val="center"/>
            </w:pPr>
            <w:r>
              <w:lastRenderedPageBreak/>
              <w:t>93,7</w:t>
            </w:r>
          </w:p>
        </w:tc>
        <w:tc>
          <w:tcPr>
            <w:tcW w:w="1723" w:type="dxa"/>
          </w:tcPr>
          <w:p w:rsidR="00A101B3" w:rsidRDefault="00A101B3">
            <w:pPr>
              <w:pStyle w:val="ConsPlusNormal"/>
              <w:jc w:val="center"/>
            </w:pPr>
            <w:r>
              <w:t>94,9</w:t>
            </w:r>
          </w:p>
        </w:tc>
        <w:tc>
          <w:tcPr>
            <w:tcW w:w="1587" w:type="dxa"/>
          </w:tcPr>
          <w:p w:rsidR="00A101B3" w:rsidRDefault="00A101B3">
            <w:pPr>
              <w:pStyle w:val="ConsPlusNormal"/>
              <w:jc w:val="center"/>
            </w:pPr>
            <w:r>
              <w:t>96,0</w:t>
            </w:r>
          </w:p>
        </w:tc>
        <w:tc>
          <w:tcPr>
            <w:tcW w:w="1397" w:type="dxa"/>
          </w:tcPr>
          <w:p w:rsidR="00A101B3" w:rsidRDefault="00A101B3">
            <w:pPr>
              <w:pStyle w:val="ConsPlusNormal"/>
              <w:jc w:val="center"/>
            </w:pPr>
            <w:r>
              <w:t>97,1</w:t>
            </w:r>
          </w:p>
        </w:tc>
        <w:tc>
          <w:tcPr>
            <w:tcW w:w="1340" w:type="dxa"/>
          </w:tcPr>
          <w:p w:rsidR="00A101B3" w:rsidRDefault="00A101B3">
            <w:pPr>
              <w:pStyle w:val="ConsPlusNormal"/>
              <w:jc w:val="center"/>
            </w:pPr>
            <w:r>
              <w:t>98,0</w:t>
            </w:r>
          </w:p>
        </w:tc>
        <w:tc>
          <w:tcPr>
            <w:tcW w:w="1984" w:type="dxa"/>
          </w:tcPr>
          <w:p w:rsidR="00A101B3" w:rsidRDefault="00A101B3">
            <w:pPr>
              <w:pStyle w:val="ConsPlusNormal"/>
            </w:pPr>
            <w:r>
              <w:t>Минсельхозпрод РД</w:t>
            </w:r>
          </w:p>
        </w:tc>
      </w:tr>
      <w:tr w:rsidR="00A101B3">
        <w:tc>
          <w:tcPr>
            <w:tcW w:w="494" w:type="dxa"/>
          </w:tcPr>
          <w:p w:rsidR="00A101B3" w:rsidRDefault="00A101B3">
            <w:pPr>
              <w:pStyle w:val="ConsPlusNormal"/>
              <w:jc w:val="center"/>
            </w:pPr>
            <w:r>
              <w:lastRenderedPageBreak/>
              <w:t>14.</w:t>
            </w:r>
          </w:p>
        </w:tc>
        <w:tc>
          <w:tcPr>
            <w:tcW w:w="2251" w:type="dxa"/>
          </w:tcPr>
          <w:p w:rsidR="00A101B3" w:rsidRDefault="00A101B3">
            <w:pPr>
              <w:pStyle w:val="ConsPlusNormal"/>
            </w:pPr>
            <w:r>
              <w:t>Рынок семеноводства</w:t>
            </w:r>
          </w:p>
        </w:tc>
        <w:tc>
          <w:tcPr>
            <w:tcW w:w="2721" w:type="dxa"/>
          </w:tcPr>
          <w:p w:rsidR="00A101B3" w:rsidRDefault="00A101B3">
            <w:pPr>
              <w:pStyle w:val="ConsPlusNormal"/>
            </w:pPr>
            <w:r>
              <w:t>доля организаций частной формы собственности на рынке семеноводства, процентов</w:t>
            </w:r>
          </w:p>
        </w:tc>
        <w:tc>
          <w:tcPr>
            <w:tcW w:w="1379" w:type="dxa"/>
          </w:tcPr>
          <w:p w:rsidR="00A101B3" w:rsidRDefault="00A101B3">
            <w:pPr>
              <w:pStyle w:val="ConsPlusNormal"/>
              <w:jc w:val="center"/>
            </w:pPr>
            <w:r>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Минсельхозпрод РД</w:t>
            </w:r>
          </w:p>
        </w:tc>
      </w:tr>
      <w:tr w:rsidR="00A101B3">
        <w:tc>
          <w:tcPr>
            <w:tcW w:w="494" w:type="dxa"/>
          </w:tcPr>
          <w:p w:rsidR="00A101B3" w:rsidRDefault="00A101B3">
            <w:pPr>
              <w:pStyle w:val="ConsPlusNormal"/>
              <w:jc w:val="center"/>
            </w:pPr>
            <w:r>
              <w:t>15.</w:t>
            </w:r>
          </w:p>
        </w:tc>
        <w:tc>
          <w:tcPr>
            <w:tcW w:w="2251" w:type="dxa"/>
          </w:tcPr>
          <w:p w:rsidR="00A101B3" w:rsidRDefault="00A101B3">
            <w:pPr>
              <w:pStyle w:val="ConsPlusNormal"/>
            </w:pPr>
            <w:r>
              <w:t>Рынок вылова водных биоресурсов</w:t>
            </w:r>
          </w:p>
        </w:tc>
        <w:tc>
          <w:tcPr>
            <w:tcW w:w="2721" w:type="dxa"/>
          </w:tcPr>
          <w:p w:rsidR="00A101B3" w:rsidRDefault="00A101B3">
            <w:pPr>
              <w:pStyle w:val="ConsPlusNormal"/>
            </w:pPr>
            <w:r>
              <w:t>доля организаций частной формы собственности на рынке вылова водных биоресурсов, процентов</w:t>
            </w:r>
          </w:p>
        </w:tc>
        <w:tc>
          <w:tcPr>
            <w:tcW w:w="1379" w:type="dxa"/>
          </w:tcPr>
          <w:p w:rsidR="00A101B3" w:rsidRDefault="00A101B3">
            <w:pPr>
              <w:pStyle w:val="ConsPlusNormal"/>
              <w:jc w:val="center"/>
            </w:pPr>
            <w:r>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Минприроды РД</w:t>
            </w:r>
          </w:p>
        </w:tc>
      </w:tr>
      <w:tr w:rsidR="00A101B3">
        <w:tc>
          <w:tcPr>
            <w:tcW w:w="494" w:type="dxa"/>
          </w:tcPr>
          <w:p w:rsidR="00A101B3" w:rsidRDefault="00A101B3">
            <w:pPr>
              <w:pStyle w:val="ConsPlusNormal"/>
              <w:jc w:val="center"/>
            </w:pPr>
            <w:r>
              <w:t>16.</w:t>
            </w:r>
          </w:p>
        </w:tc>
        <w:tc>
          <w:tcPr>
            <w:tcW w:w="2251" w:type="dxa"/>
          </w:tcPr>
          <w:p w:rsidR="00A101B3" w:rsidRDefault="00A101B3">
            <w:pPr>
              <w:pStyle w:val="ConsPlusNormal"/>
            </w:pPr>
            <w:r>
              <w:t>Рынок переработки водных биоресурсов</w:t>
            </w:r>
          </w:p>
        </w:tc>
        <w:tc>
          <w:tcPr>
            <w:tcW w:w="2721" w:type="dxa"/>
          </w:tcPr>
          <w:p w:rsidR="00A101B3" w:rsidRDefault="00A101B3">
            <w:pPr>
              <w:pStyle w:val="ConsPlusNormal"/>
            </w:pPr>
            <w:r>
              <w:t>доля организаций частной формы собственности на рынке переработки водных биоресурсов, процентов</w:t>
            </w:r>
          </w:p>
        </w:tc>
        <w:tc>
          <w:tcPr>
            <w:tcW w:w="1379" w:type="dxa"/>
          </w:tcPr>
          <w:p w:rsidR="00A101B3" w:rsidRDefault="00A101B3">
            <w:pPr>
              <w:pStyle w:val="ConsPlusNormal"/>
              <w:jc w:val="center"/>
            </w:pPr>
            <w:r>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Минприроды РД</w:t>
            </w:r>
          </w:p>
        </w:tc>
      </w:tr>
      <w:tr w:rsidR="00A101B3">
        <w:tc>
          <w:tcPr>
            <w:tcW w:w="494" w:type="dxa"/>
          </w:tcPr>
          <w:p w:rsidR="00A101B3" w:rsidRDefault="00A101B3">
            <w:pPr>
              <w:pStyle w:val="ConsPlusNormal"/>
              <w:jc w:val="center"/>
            </w:pPr>
            <w:r>
              <w:t>17.</w:t>
            </w:r>
          </w:p>
        </w:tc>
        <w:tc>
          <w:tcPr>
            <w:tcW w:w="2251" w:type="dxa"/>
          </w:tcPr>
          <w:p w:rsidR="00A101B3" w:rsidRDefault="00A101B3">
            <w:pPr>
              <w:pStyle w:val="ConsPlusNormal"/>
            </w:pPr>
            <w:r>
              <w:t>Рынок товарной аквакультуры</w:t>
            </w:r>
          </w:p>
        </w:tc>
        <w:tc>
          <w:tcPr>
            <w:tcW w:w="2721" w:type="dxa"/>
          </w:tcPr>
          <w:p w:rsidR="00A101B3" w:rsidRDefault="00A101B3">
            <w:pPr>
              <w:pStyle w:val="ConsPlusNormal"/>
            </w:pPr>
            <w:r>
              <w:t>доля организаций частной формы собственности на рынке товарной аквакультуры, процентов</w:t>
            </w:r>
          </w:p>
        </w:tc>
        <w:tc>
          <w:tcPr>
            <w:tcW w:w="1379" w:type="dxa"/>
          </w:tcPr>
          <w:p w:rsidR="00A101B3" w:rsidRDefault="00A101B3">
            <w:pPr>
              <w:pStyle w:val="ConsPlusNormal"/>
              <w:jc w:val="center"/>
            </w:pPr>
            <w:r>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Минприроды РД</w:t>
            </w:r>
          </w:p>
        </w:tc>
      </w:tr>
      <w:tr w:rsidR="00A101B3">
        <w:tc>
          <w:tcPr>
            <w:tcW w:w="14876" w:type="dxa"/>
            <w:gridSpan w:val="9"/>
          </w:tcPr>
          <w:p w:rsidR="00A101B3" w:rsidRDefault="00A101B3">
            <w:pPr>
              <w:pStyle w:val="ConsPlusNormal"/>
              <w:jc w:val="center"/>
              <w:outlineLvl w:val="2"/>
            </w:pPr>
            <w:r>
              <w:t>6. Жилищно-коммунальное хозяйство</w:t>
            </w:r>
          </w:p>
        </w:tc>
      </w:tr>
      <w:tr w:rsidR="00A101B3">
        <w:tc>
          <w:tcPr>
            <w:tcW w:w="494" w:type="dxa"/>
          </w:tcPr>
          <w:p w:rsidR="00A101B3" w:rsidRDefault="00A101B3">
            <w:pPr>
              <w:pStyle w:val="ConsPlusNormal"/>
              <w:jc w:val="center"/>
            </w:pPr>
            <w:r>
              <w:t>18.</w:t>
            </w:r>
          </w:p>
        </w:tc>
        <w:tc>
          <w:tcPr>
            <w:tcW w:w="2251" w:type="dxa"/>
          </w:tcPr>
          <w:p w:rsidR="00A101B3" w:rsidRDefault="00A101B3">
            <w:pPr>
              <w:pStyle w:val="ConsPlusNormal"/>
            </w:pPr>
            <w: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2721" w:type="dxa"/>
          </w:tcPr>
          <w:p w:rsidR="00A101B3" w:rsidRDefault="00A101B3">
            <w:pPr>
              <w:pStyle w:val="ConsPlusNormal"/>
            </w:pPr>
            <w:r>
              <w:t xml:space="preserve">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 </w:t>
            </w:r>
            <w:r>
              <w:lastRenderedPageBreak/>
              <w:t>процентов</w:t>
            </w:r>
          </w:p>
        </w:tc>
        <w:tc>
          <w:tcPr>
            <w:tcW w:w="1379" w:type="dxa"/>
          </w:tcPr>
          <w:p w:rsidR="00A101B3" w:rsidRDefault="00A101B3">
            <w:pPr>
              <w:pStyle w:val="ConsPlusNormal"/>
              <w:jc w:val="center"/>
            </w:pPr>
            <w:r>
              <w:lastRenderedPageBreak/>
              <w:t>97,8</w:t>
            </w:r>
          </w:p>
        </w:tc>
        <w:tc>
          <w:tcPr>
            <w:tcW w:w="1723" w:type="dxa"/>
          </w:tcPr>
          <w:p w:rsidR="00A101B3" w:rsidRDefault="00A101B3">
            <w:pPr>
              <w:pStyle w:val="ConsPlusNormal"/>
              <w:jc w:val="center"/>
            </w:pPr>
            <w:r>
              <w:t>98,0</w:t>
            </w:r>
          </w:p>
        </w:tc>
        <w:tc>
          <w:tcPr>
            <w:tcW w:w="1587" w:type="dxa"/>
          </w:tcPr>
          <w:p w:rsidR="00A101B3" w:rsidRDefault="00A101B3">
            <w:pPr>
              <w:pStyle w:val="ConsPlusNormal"/>
              <w:jc w:val="center"/>
            </w:pPr>
            <w:r>
              <w:t>98,2</w:t>
            </w:r>
          </w:p>
        </w:tc>
        <w:tc>
          <w:tcPr>
            <w:tcW w:w="1397" w:type="dxa"/>
          </w:tcPr>
          <w:p w:rsidR="00A101B3" w:rsidRDefault="00A101B3">
            <w:pPr>
              <w:pStyle w:val="ConsPlusNormal"/>
              <w:jc w:val="center"/>
            </w:pPr>
            <w:r>
              <w:t>98,4</w:t>
            </w:r>
          </w:p>
        </w:tc>
        <w:tc>
          <w:tcPr>
            <w:tcW w:w="1340" w:type="dxa"/>
          </w:tcPr>
          <w:p w:rsidR="00A101B3" w:rsidRDefault="00A101B3">
            <w:pPr>
              <w:pStyle w:val="ConsPlusNormal"/>
              <w:jc w:val="center"/>
            </w:pPr>
            <w:r>
              <w:t>98,6</w:t>
            </w:r>
          </w:p>
        </w:tc>
        <w:tc>
          <w:tcPr>
            <w:tcW w:w="1984" w:type="dxa"/>
          </w:tcPr>
          <w:p w:rsidR="00A101B3" w:rsidRDefault="00A101B3">
            <w:pPr>
              <w:pStyle w:val="ConsPlusNormal"/>
            </w:pPr>
            <w:r>
              <w:t>Минстрой РД</w:t>
            </w:r>
          </w:p>
        </w:tc>
      </w:tr>
      <w:tr w:rsidR="00A101B3">
        <w:tc>
          <w:tcPr>
            <w:tcW w:w="494" w:type="dxa"/>
          </w:tcPr>
          <w:p w:rsidR="00A101B3" w:rsidRDefault="00A101B3">
            <w:pPr>
              <w:pStyle w:val="ConsPlusNormal"/>
              <w:jc w:val="center"/>
            </w:pPr>
            <w:r>
              <w:lastRenderedPageBreak/>
              <w:t>19.</w:t>
            </w:r>
          </w:p>
        </w:tc>
        <w:tc>
          <w:tcPr>
            <w:tcW w:w="2251" w:type="dxa"/>
          </w:tcPr>
          <w:p w:rsidR="00A101B3" w:rsidRDefault="00A101B3">
            <w:pPr>
              <w:pStyle w:val="ConsPlusNormal"/>
            </w:pPr>
            <w:r>
              <w:t>Рынок строительства объектов капитального строительства, за исключением жилищного и дорожного строительства</w:t>
            </w:r>
          </w:p>
        </w:tc>
        <w:tc>
          <w:tcPr>
            <w:tcW w:w="2721" w:type="dxa"/>
          </w:tcPr>
          <w:p w:rsidR="00A101B3" w:rsidRDefault="00A101B3">
            <w:pPr>
              <w:pStyle w:val="ConsPlusNormal"/>
            </w:pPr>
            <w: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процентов</w:t>
            </w:r>
          </w:p>
        </w:tc>
        <w:tc>
          <w:tcPr>
            <w:tcW w:w="1379" w:type="dxa"/>
          </w:tcPr>
          <w:p w:rsidR="00A101B3" w:rsidRDefault="00A101B3">
            <w:pPr>
              <w:pStyle w:val="ConsPlusNormal"/>
              <w:jc w:val="center"/>
            </w:pPr>
            <w:r>
              <w:t>98,9</w:t>
            </w:r>
          </w:p>
        </w:tc>
        <w:tc>
          <w:tcPr>
            <w:tcW w:w="1723" w:type="dxa"/>
          </w:tcPr>
          <w:p w:rsidR="00A101B3" w:rsidRDefault="00A101B3">
            <w:pPr>
              <w:pStyle w:val="ConsPlusNormal"/>
              <w:jc w:val="center"/>
            </w:pPr>
            <w:r>
              <w:t>99,0</w:t>
            </w:r>
          </w:p>
        </w:tc>
        <w:tc>
          <w:tcPr>
            <w:tcW w:w="1587" w:type="dxa"/>
          </w:tcPr>
          <w:p w:rsidR="00A101B3" w:rsidRDefault="00A101B3">
            <w:pPr>
              <w:pStyle w:val="ConsPlusNormal"/>
              <w:jc w:val="center"/>
            </w:pPr>
            <w:r>
              <w:t>99,1</w:t>
            </w:r>
          </w:p>
        </w:tc>
        <w:tc>
          <w:tcPr>
            <w:tcW w:w="1397" w:type="dxa"/>
          </w:tcPr>
          <w:p w:rsidR="00A101B3" w:rsidRDefault="00A101B3">
            <w:pPr>
              <w:pStyle w:val="ConsPlusNormal"/>
              <w:jc w:val="center"/>
            </w:pPr>
            <w:r>
              <w:t>99,2</w:t>
            </w:r>
          </w:p>
        </w:tc>
        <w:tc>
          <w:tcPr>
            <w:tcW w:w="1340" w:type="dxa"/>
          </w:tcPr>
          <w:p w:rsidR="00A101B3" w:rsidRDefault="00A101B3">
            <w:pPr>
              <w:pStyle w:val="ConsPlusNormal"/>
              <w:jc w:val="center"/>
            </w:pPr>
            <w:r>
              <w:t>99,3</w:t>
            </w:r>
          </w:p>
        </w:tc>
        <w:tc>
          <w:tcPr>
            <w:tcW w:w="1984" w:type="dxa"/>
          </w:tcPr>
          <w:p w:rsidR="00A101B3" w:rsidRDefault="00A101B3">
            <w:pPr>
              <w:pStyle w:val="ConsPlusNormal"/>
            </w:pPr>
            <w:r>
              <w:t>Минстрой РД</w:t>
            </w:r>
          </w:p>
        </w:tc>
      </w:tr>
      <w:tr w:rsidR="00A101B3">
        <w:tc>
          <w:tcPr>
            <w:tcW w:w="494" w:type="dxa"/>
          </w:tcPr>
          <w:p w:rsidR="00A101B3" w:rsidRDefault="00A101B3">
            <w:pPr>
              <w:pStyle w:val="ConsPlusNormal"/>
              <w:jc w:val="center"/>
            </w:pPr>
            <w:r>
              <w:t>20.</w:t>
            </w:r>
          </w:p>
        </w:tc>
        <w:tc>
          <w:tcPr>
            <w:tcW w:w="2251" w:type="dxa"/>
          </w:tcPr>
          <w:p w:rsidR="00A101B3" w:rsidRDefault="00A101B3">
            <w:pPr>
              <w:pStyle w:val="ConsPlusNormal"/>
            </w:pPr>
            <w:r>
              <w:t>Рынок архитектурно-строительного проектирования</w:t>
            </w:r>
          </w:p>
        </w:tc>
        <w:tc>
          <w:tcPr>
            <w:tcW w:w="2721" w:type="dxa"/>
          </w:tcPr>
          <w:p w:rsidR="00A101B3" w:rsidRDefault="00A101B3">
            <w:pPr>
              <w:pStyle w:val="ConsPlusNormal"/>
            </w:pPr>
            <w:r>
              <w:t>доля организаций частной формы собственности в сфере архитектурно-строительного проектирования, процентов</w:t>
            </w:r>
          </w:p>
        </w:tc>
        <w:tc>
          <w:tcPr>
            <w:tcW w:w="1379" w:type="dxa"/>
          </w:tcPr>
          <w:p w:rsidR="00A101B3" w:rsidRDefault="00A101B3">
            <w:pPr>
              <w:pStyle w:val="ConsPlusNormal"/>
              <w:jc w:val="center"/>
            </w:pPr>
            <w:r>
              <w:t>89,8</w:t>
            </w:r>
          </w:p>
        </w:tc>
        <w:tc>
          <w:tcPr>
            <w:tcW w:w="1723" w:type="dxa"/>
          </w:tcPr>
          <w:p w:rsidR="00A101B3" w:rsidRDefault="00A101B3">
            <w:pPr>
              <w:pStyle w:val="ConsPlusNormal"/>
              <w:jc w:val="center"/>
            </w:pPr>
            <w:r>
              <w:t>89,9</w:t>
            </w:r>
          </w:p>
        </w:tc>
        <w:tc>
          <w:tcPr>
            <w:tcW w:w="1587" w:type="dxa"/>
          </w:tcPr>
          <w:p w:rsidR="00A101B3" w:rsidRDefault="00A101B3">
            <w:pPr>
              <w:pStyle w:val="ConsPlusNormal"/>
              <w:jc w:val="center"/>
            </w:pPr>
            <w:r>
              <w:t>90,0</w:t>
            </w:r>
          </w:p>
        </w:tc>
        <w:tc>
          <w:tcPr>
            <w:tcW w:w="1397" w:type="dxa"/>
          </w:tcPr>
          <w:p w:rsidR="00A101B3" w:rsidRDefault="00A101B3">
            <w:pPr>
              <w:pStyle w:val="ConsPlusNormal"/>
              <w:jc w:val="center"/>
            </w:pPr>
            <w:r>
              <w:t>90,1</w:t>
            </w:r>
          </w:p>
        </w:tc>
        <w:tc>
          <w:tcPr>
            <w:tcW w:w="1340" w:type="dxa"/>
          </w:tcPr>
          <w:p w:rsidR="00A101B3" w:rsidRDefault="00A101B3">
            <w:pPr>
              <w:pStyle w:val="ConsPlusNormal"/>
              <w:jc w:val="center"/>
            </w:pPr>
            <w:r>
              <w:t>90,2</w:t>
            </w:r>
          </w:p>
        </w:tc>
        <w:tc>
          <w:tcPr>
            <w:tcW w:w="1984" w:type="dxa"/>
          </w:tcPr>
          <w:p w:rsidR="00A101B3" w:rsidRDefault="00A101B3">
            <w:pPr>
              <w:pStyle w:val="ConsPlusNormal"/>
            </w:pPr>
            <w:r>
              <w:t>Главархитектура РД</w:t>
            </w:r>
          </w:p>
        </w:tc>
      </w:tr>
      <w:tr w:rsidR="00A101B3">
        <w:tc>
          <w:tcPr>
            <w:tcW w:w="494" w:type="dxa"/>
          </w:tcPr>
          <w:p w:rsidR="00A101B3" w:rsidRDefault="00A101B3">
            <w:pPr>
              <w:pStyle w:val="ConsPlusNormal"/>
              <w:jc w:val="center"/>
            </w:pPr>
            <w:r>
              <w:t>21.</w:t>
            </w:r>
          </w:p>
        </w:tc>
        <w:tc>
          <w:tcPr>
            <w:tcW w:w="2251" w:type="dxa"/>
          </w:tcPr>
          <w:p w:rsidR="00A101B3" w:rsidRDefault="00A101B3">
            <w:pPr>
              <w:pStyle w:val="ConsPlusNormal"/>
            </w:pPr>
            <w:r>
              <w:t>Рынок теплоснабжения (производство тепловой энергии)</w:t>
            </w:r>
          </w:p>
        </w:tc>
        <w:tc>
          <w:tcPr>
            <w:tcW w:w="2721" w:type="dxa"/>
          </w:tcPr>
          <w:p w:rsidR="00A101B3" w:rsidRDefault="00A101B3">
            <w:pPr>
              <w:pStyle w:val="ConsPlusNormal"/>
            </w:pPr>
            <w:r>
              <w:t>доля организаций частной формы собственности в сфере теплоснабжения (производство тепловой энергии), процентов</w:t>
            </w:r>
          </w:p>
        </w:tc>
        <w:tc>
          <w:tcPr>
            <w:tcW w:w="1379" w:type="dxa"/>
          </w:tcPr>
          <w:p w:rsidR="00A101B3" w:rsidRDefault="00A101B3">
            <w:pPr>
              <w:pStyle w:val="ConsPlusNormal"/>
              <w:jc w:val="center"/>
            </w:pPr>
            <w:r>
              <w:t>76</w:t>
            </w:r>
          </w:p>
        </w:tc>
        <w:tc>
          <w:tcPr>
            <w:tcW w:w="1723" w:type="dxa"/>
          </w:tcPr>
          <w:p w:rsidR="00A101B3" w:rsidRDefault="00A101B3">
            <w:pPr>
              <w:pStyle w:val="ConsPlusNormal"/>
              <w:jc w:val="center"/>
            </w:pPr>
            <w:r>
              <w:t>81</w:t>
            </w:r>
          </w:p>
        </w:tc>
        <w:tc>
          <w:tcPr>
            <w:tcW w:w="1587" w:type="dxa"/>
          </w:tcPr>
          <w:p w:rsidR="00A101B3" w:rsidRDefault="00A101B3">
            <w:pPr>
              <w:pStyle w:val="ConsPlusNormal"/>
              <w:jc w:val="center"/>
            </w:pPr>
            <w:r>
              <w:t>86</w:t>
            </w:r>
          </w:p>
        </w:tc>
        <w:tc>
          <w:tcPr>
            <w:tcW w:w="1397" w:type="dxa"/>
          </w:tcPr>
          <w:p w:rsidR="00A101B3" w:rsidRDefault="00A101B3">
            <w:pPr>
              <w:pStyle w:val="ConsPlusNormal"/>
              <w:jc w:val="center"/>
            </w:pPr>
            <w:r>
              <w:t>91</w:t>
            </w:r>
          </w:p>
        </w:tc>
        <w:tc>
          <w:tcPr>
            <w:tcW w:w="1340" w:type="dxa"/>
          </w:tcPr>
          <w:p w:rsidR="00A101B3" w:rsidRDefault="00A101B3">
            <w:pPr>
              <w:pStyle w:val="ConsPlusNormal"/>
              <w:jc w:val="center"/>
            </w:pPr>
            <w:r>
              <w:t>96</w:t>
            </w:r>
          </w:p>
        </w:tc>
        <w:tc>
          <w:tcPr>
            <w:tcW w:w="1984" w:type="dxa"/>
          </w:tcPr>
          <w:p w:rsidR="00A101B3" w:rsidRDefault="00A101B3">
            <w:pPr>
              <w:pStyle w:val="ConsPlusNormal"/>
            </w:pPr>
            <w:r>
              <w:t>Минпромэнерго РД</w:t>
            </w:r>
          </w:p>
        </w:tc>
      </w:tr>
      <w:tr w:rsidR="00A101B3">
        <w:tc>
          <w:tcPr>
            <w:tcW w:w="494" w:type="dxa"/>
          </w:tcPr>
          <w:p w:rsidR="00A101B3" w:rsidRDefault="00A101B3">
            <w:pPr>
              <w:pStyle w:val="ConsPlusNormal"/>
              <w:jc w:val="center"/>
            </w:pPr>
            <w:r>
              <w:t>22.</w:t>
            </w:r>
          </w:p>
        </w:tc>
        <w:tc>
          <w:tcPr>
            <w:tcW w:w="2251" w:type="dxa"/>
          </w:tcPr>
          <w:p w:rsidR="00A101B3" w:rsidRDefault="00A101B3">
            <w:pPr>
              <w:pStyle w:val="ConsPlusNormal"/>
            </w:pPr>
            <w:r>
              <w:t>Рынок выполнения работ по благоустройству городской среды</w:t>
            </w:r>
          </w:p>
        </w:tc>
        <w:tc>
          <w:tcPr>
            <w:tcW w:w="2721" w:type="dxa"/>
          </w:tcPr>
          <w:p w:rsidR="00A101B3" w:rsidRDefault="00A101B3">
            <w:pPr>
              <w:pStyle w:val="ConsPlusNormal"/>
            </w:pPr>
            <w:r>
              <w:t>доля организаций частной формы собственности в сфере выполнения работ по благоустройству городской среды, процентов</w:t>
            </w:r>
          </w:p>
        </w:tc>
        <w:tc>
          <w:tcPr>
            <w:tcW w:w="1379" w:type="dxa"/>
          </w:tcPr>
          <w:p w:rsidR="00A101B3" w:rsidRDefault="00A101B3">
            <w:pPr>
              <w:pStyle w:val="ConsPlusNormal"/>
              <w:jc w:val="center"/>
            </w:pPr>
            <w:r>
              <w:t>29,2</w:t>
            </w:r>
          </w:p>
        </w:tc>
        <w:tc>
          <w:tcPr>
            <w:tcW w:w="1723" w:type="dxa"/>
          </w:tcPr>
          <w:p w:rsidR="00A101B3" w:rsidRDefault="00A101B3">
            <w:pPr>
              <w:pStyle w:val="ConsPlusNormal"/>
              <w:jc w:val="center"/>
            </w:pPr>
            <w:r>
              <w:t>29,5</w:t>
            </w:r>
          </w:p>
        </w:tc>
        <w:tc>
          <w:tcPr>
            <w:tcW w:w="1587" w:type="dxa"/>
          </w:tcPr>
          <w:p w:rsidR="00A101B3" w:rsidRDefault="00A101B3">
            <w:pPr>
              <w:pStyle w:val="ConsPlusNormal"/>
              <w:jc w:val="center"/>
            </w:pPr>
            <w:r>
              <w:t>29,8</w:t>
            </w:r>
          </w:p>
        </w:tc>
        <w:tc>
          <w:tcPr>
            <w:tcW w:w="1397" w:type="dxa"/>
          </w:tcPr>
          <w:p w:rsidR="00A101B3" w:rsidRDefault="00A101B3">
            <w:pPr>
              <w:pStyle w:val="ConsPlusNormal"/>
              <w:jc w:val="center"/>
            </w:pPr>
            <w:r>
              <w:t>30,1</w:t>
            </w:r>
          </w:p>
        </w:tc>
        <w:tc>
          <w:tcPr>
            <w:tcW w:w="1340" w:type="dxa"/>
          </w:tcPr>
          <w:p w:rsidR="00A101B3" w:rsidRDefault="00A101B3">
            <w:pPr>
              <w:pStyle w:val="ConsPlusNormal"/>
              <w:jc w:val="center"/>
            </w:pPr>
            <w:r>
              <w:t>30,4</w:t>
            </w:r>
          </w:p>
        </w:tc>
        <w:tc>
          <w:tcPr>
            <w:tcW w:w="1984" w:type="dxa"/>
          </w:tcPr>
          <w:p w:rsidR="00A101B3" w:rsidRDefault="00A101B3">
            <w:pPr>
              <w:pStyle w:val="ConsPlusNormal"/>
            </w:pPr>
            <w:r>
              <w:t>Минстрой РД</w:t>
            </w:r>
          </w:p>
        </w:tc>
      </w:tr>
      <w:tr w:rsidR="00A101B3">
        <w:tc>
          <w:tcPr>
            <w:tcW w:w="494" w:type="dxa"/>
          </w:tcPr>
          <w:p w:rsidR="00A101B3" w:rsidRDefault="00A101B3">
            <w:pPr>
              <w:pStyle w:val="ConsPlusNormal"/>
              <w:jc w:val="center"/>
            </w:pPr>
            <w:r>
              <w:t>23.</w:t>
            </w:r>
          </w:p>
        </w:tc>
        <w:tc>
          <w:tcPr>
            <w:tcW w:w="2251" w:type="dxa"/>
          </w:tcPr>
          <w:p w:rsidR="00A101B3" w:rsidRDefault="00A101B3">
            <w:pPr>
              <w:pStyle w:val="ConsPlusNormal"/>
            </w:pPr>
            <w:r>
              <w:t xml:space="preserve">Рынок выполнения работ по содержанию и текущему ремонту общего имущества </w:t>
            </w:r>
            <w:r>
              <w:lastRenderedPageBreak/>
              <w:t>собственников помещений в многоквартирном доме</w:t>
            </w:r>
          </w:p>
        </w:tc>
        <w:tc>
          <w:tcPr>
            <w:tcW w:w="2721" w:type="dxa"/>
          </w:tcPr>
          <w:p w:rsidR="00A101B3" w:rsidRDefault="00A101B3">
            <w:pPr>
              <w:pStyle w:val="ConsPlusNormal"/>
            </w:pPr>
            <w:r>
              <w:lastRenderedPageBreak/>
              <w:t xml:space="preserve">доля организаций частной формы собственности в сфере выполнения работ по содержанию и </w:t>
            </w:r>
            <w:r>
              <w:lastRenderedPageBreak/>
              <w:t>текущему ремонту общего имущества собственников помещений в многоквартирном доме, процентов</w:t>
            </w:r>
          </w:p>
        </w:tc>
        <w:tc>
          <w:tcPr>
            <w:tcW w:w="1379" w:type="dxa"/>
          </w:tcPr>
          <w:p w:rsidR="00A101B3" w:rsidRDefault="00A101B3">
            <w:pPr>
              <w:pStyle w:val="ConsPlusNormal"/>
              <w:jc w:val="center"/>
            </w:pPr>
            <w:r>
              <w:lastRenderedPageBreak/>
              <w:t>70</w:t>
            </w:r>
          </w:p>
        </w:tc>
        <w:tc>
          <w:tcPr>
            <w:tcW w:w="1723" w:type="dxa"/>
          </w:tcPr>
          <w:p w:rsidR="00A101B3" w:rsidRDefault="00A101B3">
            <w:pPr>
              <w:pStyle w:val="ConsPlusNormal"/>
              <w:jc w:val="center"/>
            </w:pPr>
            <w:r>
              <w:t>75</w:t>
            </w:r>
          </w:p>
        </w:tc>
        <w:tc>
          <w:tcPr>
            <w:tcW w:w="1587" w:type="dxa"/>
          </w:tcPr>
          <w:p w:rsidR="00A101B3" w:rsidRDefault="00A101B3">
            <w:pPr>
              <w:pStyle w:val="ConsPlusNormal"/>
              <w:jc w:val="center"/>
            </w:pPr>
            <w:r>
              <w:t>80</w:t>
            </w:r>
          </w:p>
        </w:tc>
        <w:tc>
          <w:tcPr>
            <w:tcW w:w="1397" w:type="dxa"/>
          </w:tcPr>
          <w:p w:rsidR="00A101B3" w:rsidRDefault="00A101B3">
            <w:pPr>
              <w:pStyle w:val="ConsPlusNormal"/>
              <w:jc w:val="center"/>
            </w:pPr>
            <w:r>
              <w:t>85</w:t>
            </w:r>
          </w:p>
        </w:tc>
        <w:tc>
          <w:tcPr>
            <w:tcW w:w="1340" w:type="dxa"/>
          </w:tcPr>
          <w:p w:rsidR="00A101B3" w:rsidRDefault="00A101B3">
            <w:pPr>
              <w:pStyle w:val="ConsPlusNormal"/>
              <w:jc w:val="center"/>
            </w:pPr>
            <w:r>
              <w:t>90</w:t>
            </w:r>
          </w:p>
        </w:tc>
        <w:tc>
          <w:tcPr>
            <w:tcW w:w="1984" w:type="dxa"/>
          </w:tcPr>
          <w:p w:rsidR="00A101B3" w:rsidRDefault="00A101B3">
            <w:pPr>
              <w:pStyle w:val="ConsPlusNormal"/>
            </w:pPr>
            <w:r>
              <w:t>Госжилинспекция РД</w:t>
            </w:r>
          </w:p>
        </w:tc>
      </w:tr>
      <w:tr w:rsidR="00A101B3">
        <w:tc>
          <w:tcPr>
            <w:tcW w:w="494" w:type="dxa"/>
          </w:tcPr>
          <w:p w:rsidR="00A101B3" w:rsidRDefault="00A101B3">
            <w:pPr>
              <w:pStyle w:val="ConsPlusNormal"/>
              <w:jc w:val="center"/>
            </w:pPr>
            <w:r>
              <w:lastRenderedPageBreak/>
              <w:t>24.</w:t>
            </w:r>
          </w:p>
        </w:tc>
        <w:tc>
          <w:tcPr>
            <w:tcW w:w="2251" w:type="dxa"/>
          </w:tcPr>
          <w:p w:rsidR="00A101B3" w:rsidRDefault="00A101B3">
            <w:pPr>
              <w:pStyle w:val="ConsPlusNormal"/>
            </w:pPr>
            <w:r>
              <w:t>Рынок кадастровых и землеустроительных работ</w:t>
            </w:r>
          </w:p>
        </w:tc>
        <w:tc>
          <w:tcPr>
            <w:tcW w:w="2721" w:type="dxa"/>
          </w:tcPr>
          <w:p w:rsidR="00A101B3" w:rsidRDefault="00A101B3">
            <w:pPr>
              <w:pStyle w:val="ConsPlusNormal"/>
            </w:pPr>
            <w:r>
              <w:t>доля организаций частной формы собственности в сфере кадастровых и землеустроительных работ, процентов</w:t>
            </w:r>
          </w:p>
        </w:tc>
        <w:tc>
          <w:tcPr>
            <w:tcW w:w="1379" w:type="dxa"/>
          </w:tcPr>
          <w:p w:rsidR="00A101B3" w:rsidRDefault="00A101B3">
            <w:pPr>
              <w:pStyle w:val="ConsPlusNormal"/>
              <w:jc w:val="center"/>
            </w:pPr>
            <w:r>
              <w:t>80</w:t>
            </w:r>
          </w:p>
        </w:tc>
        <w:tc>
          <w:tcPr>
            <w:tcW w:w="1723" w:type="dxa"/>
          </w:tcPr>
          <w:p w:rsidR="00A101B3" w:rsidRDefault="00A101B3">
            <w:pPr>
              <w:pStyle w:val="ConsPlusNormal"/>
              <w:jc w:val="center"/>
            </w:pPr>
            <w:r>
              <w:t>80</w:t>
            </w:r>
          </w:p>
        </w:tc>
        <w:tc>
          <w:tcPr>
            <w:tcW w:w="1587" w:type="dxa"/>
          </w:tcPr>
          <w:p w:rsidR="00A101B3" w:rsidRDefault="00A101B3">
            <w:pPr>
              <w:pStyle w:val="ConsPlusNormal"/>
              <w:jc w:val="center"/>
            </w:pPr>
            <w:r>
              <w:t>80</w:t>
            </w:r>
          </w:p>
        </w:tc>
        <w:tc>
          <w:tcPr>
            <w:tcW w:w="1397" w:type="dxa"/>
          </w:tcPr>
          <w:p w:rsidR="00A101B3" w:rsidRDefault="00A101B3">
            <w:pPr>
              <w:pStyle w:val="ConsPlusNormal"/>
              <w:jc w:val="center"/>
            </w:pPr>
            <w:r>
              <w:t>80</w:t>
            </w:r>
          </w:p>
        </w:tc>
        <w:tc>
          <w:tcPr>
            <w:tcW w:w="1340" w:type="dxa"/>
          </w:tcPr>
          <w:p w:rsidR="00A101B3" w:rsidRDefault="00A101B3">
            <w:pPr>
              <w:pStyle w:val="ConsPlusNormal"/>
              <w:jc w:val="center"/>
            </w:pPr>
            <w:r>
              <w:t>80</w:t>
            </w:r>
          </w:p>
        </w:tc>
        <w:tc>
          <w:tcPr>
            <w:tcW w:w="1984" w:type="dxa"/>
          </w:tcPr>
          <w:p w:rsidR="00A101B3" w:rsidRDefault="00A101B3">
            <w:pPr>
              <w:pStyle w:val="ConsPlusNormal"/>
            </w:pPr>
            <w:r>
              <w:t>Минимущество РД</w:t>
            </w:r>
          </w:p>
        </w:tc>
      </w:tr>
      <w:tr w:rsidR="00A101B3">
        <w:tc>
          <w:tcPr>
            <w:tcW w:w="14876" w:type="dxa"/>
            <w:gridSpan w:val="9"/>
          </w:tcPr>
          <w:p w:rsidR="00A101B3" w:rsidRDefault="00A101B3">
            <w:pPr>
              <w:pStyle w:val="ConsPlusNormal"/>
              <w:jc w:val="center"/>
              <w:outlineLvl w:val="2"/>
            </w:pPr>
            <w:r>
              <w:t>7. Недропользование</w:t>
            </w:r>
          </w:p>
        </w:tc>
      </w:tr>
      <w:tr w:rsidR="00A101B3">
        <w:tc>
          <w:tcPr>
            <w:tcW w:w="494" w:type="dxa"/>
          </w:tcPr>
          <w:p w:rsidR="00A101B3" w:rsidRDefault="00A101B3">
            <w:pPr>
              <w:pStyle w:val="ConsPlusNormal"/>
              <w:jc w:val="center"/>
            </w:pPr>
            <w:r>
              <w:t>25.</w:t>
            </w:r>
          </w:p>
        </w:tc>
        <w:tc>
          <w:tcPr>
            <w:tcW w:w="2251" w:type="dxa"/>
          </w:tcPr>
          <w:p w:rsidR="00A101B3" w:rsidRDefault="00A101B3">
            <w:pPr>
              <w:pStyle w:val="ConsPlusNormal"/>
            </w:pPr>
            <w:r>
              <w:t>Рынок добычи общераспространенных полезных ископаемых на участках недр местного значения</w:t>
            </w:r>
          </w:p>
        </w:tc>
        <w:tc>
          <w:tcPr>
            <w:tcW w:w="2721" w:type="dxa"/>
          </w:tcPr>
          <w:p w:rsidR="00A101B3" w:rsidRDefault="00A101B3">
            <w:pPr>
              <w:pStyle w:val="ConsPlusNormal"/>
            </w:pPr>
            <w:r>
              <w:t>доля организаций частной формы собственности в сфере добычи общераспространенных полезных ископаемых на участках недр местного значения, процентов</w:t>
            </w:r>
          </w:p>
        </w:tc>
        <w:tc>
          <w:tcPr>
            <w:tcW w:w="1379" w:type="dxa"/>
          </w:tcPr>
          <w:p w:rsidR="00A101B3" w:rsidRDefault="00A101B3">
            <w:pPr>
              <w:pStyle w:val="ConsPlusNormal"/>
              <w:jc w:val="center"/>
            </w:pPr>
            <w:r>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Минприроды РД</w:t>
            </w:r>
          </w:p>
        </w:tc>
      </w:tr>
      <w:tr w:rsidR="00A101B3">
        <w:tc>
          <w:tcPr>
            <w:tcW w:w="14876" w:type="dxa"/>
            <w:gridSpan w:val="9"/>
          </w:tcPr>
          <w:p w:rsidR="00A101B3" w:rsidRDefault="00A101B3">
            <w:pPr>
              <w:pStyle w:val="ConsPlusNormal"/>
              <w:jc w:val="center"/>
              <w:outlineLvl w:val="2"/>
            </w:pPr>
            <w:r>
              <w:t>8. Дорожное строительство</w:t>
            </w:r>
          </w:p>
        </w:tc>
      </w:tr>
      <w:tr w:rsidR="00A101B3">
        <w:tc>
          <w:tcPr>
            <w:tcW w:w="494" w:type="dxa"/>
          </w:tcPr>
          <w:p w:rsidR="00A101B3" w:rsidRDefault="00A101B3">
            <w:pPr>
              <w:pStyle w:val="ConsPlusNormal"/>
              <w:jc w:val="center"/>
            </w:pPr>
            <w:r>
              <w:t>26.</w:t>
            </w:r>
          </w:p>
        </w:tc>
        <w:tc>
          <w:tcPr>
            <w:tcW w:w="2251" w:type="dxa"/>
          </w:tcPr>
          <w:p w:rsidR="00A101B3" w:rsidRDefault="00A101B3">
            <w:pPr>
              <w:pStyle w:val="ConsPlusNormal"/>
            </w:pPr>
            <w:r>
              <w:t>Рынок дорожной деятельности (за исключением проектирования)</w:t>
            </w:r>
          </w:p>
        </w:tc>
        <w:tc>
          <w:tcPr>
            <w:tcW w:w="2721" w:type="dxa"/>
          </w:tcPr>
          <w:p w:rsidR="00A101B3" w:rsidRDefault="00A101B3">
            <w:pPr>
              <w:pStyle w:val="ConsPlusNormal"/>
            </w:pPr>
            <w:r>
              <w:t>доля организаций частной формы собственности в сфере дорожной деятельности (за исключением проектирования), процентов</w:t>
            </w:r>
          </w:p>
        </w:tc>
        <w:tc>
          <w:tcPr>
            <w:tcW w:w="1379" w:type="dxa"/>
          </w:tcPr>
          <w:p w:rsidR="00A101B3" w:rsidRDefault="00A101B3">
            <w:pPr>
              <w:pStyle w:val="ConsPlusNormal"/>
              <w:jc w:val="center"/>
            </w:pPr>
            <w:r>
              <w:t>60</w:t>
            </w:r>
          </w:p>
        </w:tc>
        <w:tc>
          <w:tcPr>
            <w:tcW w:w="1723" w:type="dxa"/>
          </w:tcPr>
          <w:p w:rsidR="00A101B3" w:rsidRDefault="00A101B3">
            <w:pPr>
              <w:pStyle w:val="ConsPlusNormal"/>
              <w:jc w:val="center"/>
            </w:pPr>
            <w:r>
              <w:t>60</w:t>
            </w:r>
          </w:p>
        </w:tc>
        <w:tc>
          <w:tcPr>
            <w:tcW w:w="1587" w:type="dxa"/>
          </w:tcPr>
          <w:p w:rsidR="00A101B3" w:rsidRDefault="00A101B3">
            <w:pPr>
              <w:pStyle w:val="ConsPlusNormal"/>
              <w:jc w:val="center"/>
            </w:pPr>
            <w:r>
              <w:t>65</w:t>
            </w:r>
          </w:p>
        </w:tc>
        <w:tc>
          <w:tcPr>
            <w:tcW w:w="1397" w:type="dxa"/>
          </w:tcPr>
          <w:p w:rsidR="00A101B3" w:rsidRDefault="00A101B3">
            <w:pPr>
              <w:pStyle w:val="ConsPlusNormal"/>
              <w:jc w:val="center"/>
            </w:pPr>
            <w:r>
              <w:t>75</w:t>
            </w:r>
          </w:p>
        </w:tc>
        <w:tc>
          <w:tcPr>
            <w:tcW w:w="1340" w:type="dxa"/>
          </w:tcPr>
          <w:p w:rsidR="00A101B3" w:rsidRDefault="00A101B3">
            <w:pPr>
              <w:pStyle w:val="ConsPlusNormal"/>
              <w:jc w:val="center"/>
            </w:pPr>
            <w:r>
              <w:t>80</w:t>
            </w:r>
          </w:p>
        </w:tc>
        <w:tc>
          <w:tcPr>
            <w:tcW w:w="1984" w:type="dxa"/>
          </w:tcPr>
          <w:p w:rsidR="00A101B3" w:rsidRDefault="00A101B3">
            <w:pPr>
              <w:pStyle w:val="ConsPlusNormal"/>
            </w:pPr>
            <w:r>
              <w:t>Минтранс РД</w:t>
            </w:r>
          </w:p>
        </w:tc>
      </w:tr>
      <w:tr w:rsidR="00A101B3">
        <w:tc>
          <w:tcPr>
            <w:tcW w:w="14876" w:type="dxa"/>
            <w:gridSpan w:val="9"/>
          </w:tcPr>
          <w:p w:rsidR="00A101B3" w:rsidRDefault="00A101B3">
            <w:pPr>
              <w:pStyle w:val="ConsPlusNormal"/>
              <w:jc w:val="center"/>
              <w:outlineLvl w:val="2"/>
            </w:pPr>
            <w:r>
              <w:t>9. Газоснабжение</w:t>
            </w:r>
          </w:p>
        </w:tc>
      </w:tr>
      <w:tr w:rsidR="00A101B3">
        <w:tc>
          <w:tcPr>
            <w:tcW w:w="494" w:type="dxa"/>
          </w:tcPr>
          <w:p w:rsidR="00A101B3" w:rsidRDefault="00A101B3">
            <w:pPr>
              <w:pStyle w:val="ConsPlusNormal"/>
              <w:jc w:val="center"/>
            </w:pPr>
            <w:r>
              <w:t>27.</w:t>
            </w:r>
          </w:p>
        </w:tc>
        <w:tc>
          <w:tcPr>
            <w:tcW w:w="2251" w:type="dxa"/>
          </w:tcPr>
          <w:p w:rsidR="00A101B3" w:rsidRDefault="00A101B3">
            <w:pPr>
              <w:pStyle w:val="ConsPlusNormal"/>
            </w:pPr>
            <w:r>
              <w:t xml:space="preserve">Рынок поставки </w:t>
            </w:r>
            <w:r>
              <w:lastRenderedPageBreak/>
              <w:t>сжиженного газа в баллонах</w:t>
            </w:r>
          </w:p>
        </w:tc>
        <w:tc>
          <w:tcPr>
            <w:tcW w:w="2721" w:type="dxa"/>
          </w:tcPr>
          <w:p w:rsidR="00A101B3" w:rsidRDefault="00A101B3">
            <w:pPr>
              <w:pStyle w:val="ConsPlusNormal"/>
            </w:pPr>
            <w:r>
              <w:lastRenderedPageBreak/>
              <w:t xml:space="preserve">доля организаций частной </w:t>
            </w:r>
            <w:r>
              <w:lastRenderedPageBreak/>
              <w:t>формы собственности в сфере поставки сжиженного газа в баллонах, процентов</w:t>
            </w:r>
          </w:p>
        </w:tc>
        <w:tc>
          <w:tcPr>
            <w:tcW w:w="1379" w:type="dxa"/>
          </w:tcPr>
          <w:p w:rsidR="00A101B3" w:rsidRDefault="00A101B3">
            <w:pPr>
              <w:pStyle w:val="ConsPlusNormal"/>
              <w:jc w:val="center"/>
            </w:pPr>
            <w:r>
              <w:lastRenderedPageBreak/>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Минпромэнерго РД</w:t>
            </w:r>
          </w:p>
        </w:tc>
      </w:tr>
      <w:tr w:rsidR="00A101B3">
        <w:tc>
          <w:tcPr>
            <w:tcW w:w="14876" w:type="dxa"/>
            <w:gridSpan w:val="9"/>
          </w:tcPr>
          <w:p w:rsidR="00A101B3" w:rsidRDefault="00A101B3">
            <w:pPr>
              <w:pStyle w:val="ConsPlusNormal"/>
              <w:jc w:val="center"/>
              <w:outlineLvl w:val="2"/>
            </w:pPr>
            <w:r>
              <w:lastRenderedPageBreak/>
              <w:t>10. Нефть и нефтепродукты</w:t>
            </w:r>
          </w:p>
        </w:tc>
      </w:tr>
      <w:tr w:rsidR="00A101B3">
        <w:tc>
          <w:tcPr>
            <w:tcW w:w="494" w:type="dxa"/>
          </w:tcPr>
          <w:p w:rsidR="00A101B3" w:rsidRDefault="00A101B3">
            <w:pPr>
              <w:pStyle w:val="ConsPlusNormal"/>
              <w:jc w:val="center"/>
            </w:pPr>
            <w:r>
              <w:t>28.</w:t>
            </w:r>
          </w:p>
        </w:tc>
        <w:tc>
          <w:tcPr>
            <w:tcW w:w="2251" w:type="dxa"/>
          </w:tcPr>
          <w:p w:rsidR="00A101B3" w:rsidRDefault="00A101B3">
            <w:pPr>
              <w:pStyle w:val="ConsPlusNormal"/>
            </w:pPr>
            <w:r>
              <w:t>Рынок нефтепродуктов</w:t>
            </w:r>
          </w:p>
        </w:tc>
        <w:tc>
          <w:tcPr>
            <w:tcW w:w="2721" w:type="dxa"/>
          </w:tcPr>
          <w:p w:rsidR="00A101B3" w:rsidRDefault="00A101B3">
            <w:pPr>
              <w:pStyle w:val="ConsPlusNormal"/>
            </w:pPr>
            <w:r>
              <w:t>доля организаций частной формы собственности на рынке нефтепродуктов, процентов</w:t>
            </w:r>
          </w:p>
        </w:tc>
        <w:tc>
          <w:tcPr>
            <w:tcW w:w="1379" w:type="dxa"/>
          </w:tcPr>
          <w:p w:rsidR="00A101B3" w:rsidRDefault="00A101B3">
            <w:pPr>
              <w:pStyle w:val="ConsPlusNormal"/>
              <w:jc w:val="center"/>
            </w:pPr>
            <w:r>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Минпромэнерго РД</w:t>
            </w:r>
          </w:p>
        </w:tc>
      </w:tr>
      <w:tr w:rsidR="00A101B3">
        <w:tc>
          <w:tcPr>
            <w:tcW w:w="14876" w:type="dxa"/>
            <w:gridSpan w:val="9"/>
          </w:tcPr>
          <w:p w:rsidR="00A101B3" w:rsidRDefault="00A101B3">
            <w:pPr>
              <w:pStyle w:val="ConsPlusNormal"/>
              <w:jc w:val="center"/>
              <w:outlineLvl w:val="2"/>
            </w:pPr>
            <w:r>
              <w:t>11. Транспортные услуги</w:t>
            </w:r>
          </w:p>
        </w:tc>
      </w:tr>
      <w:tr w:rsidR="00A101B3">
        <w:tc>
          <w:tcPr>
            <w:tcW w:w="494" w:type="dxa"/>
          </w:tcPr>
          <w:p w:rsidR="00A101B3" w:rsidRDefault="00A101B3">
            <w:pPr>
              <w:pStyle w:val="ConsPlusNormal"/>
              <w:jc w:val="center"/>
            </w:pPr>
            <w:r>
              <w:t>29.</w:t>
            </w:r>
          </w:p>
        </w:tc>
        <w:tc>
          <w:tcPr>
            <w:tcW w:w="2251" w:type="dxa"/>
          </w:tcPr>
          <w:p w:rsidR="00A101B3" w:rsidRDefault="00A101B3">
            <w:pPr>
              <w:pStyle w:val="ConsPlusNormal"/>
            </w:pPr>
            <w:r>
              <w:t>Рынок оказания услуг по перевозке пассажиров автомобильным транспортом по муниципальным маршрутам регулярных перевозок</w:t>
            </w:r>
          </w:p>
        </w:tc>
        <w:tc>
          <w:tcPr>
            <w:tcW w:w="2721" w:type="dxa"/>
          </w:tcPr>
          <w:p w:rsidR="00A101B3" w:rsidRDefault="00A101B3">
            <w:pPr>
              <w:pStyle w:val="ConsPlusNormal"/>
            </w:pPr>
            <w: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w="1379" w:type="dxa"/>
          </w:tcPr>
          <w:p w:rsidR="00A101B3" w:rsidRDefault="00A101B3">
            <w:pPr>
              <w:pStyle w:val="ConsPlusNormal"/>
              <w:jc w:val="center"/>
            </w:pPr>
            <w:r>
              <w:t>91,1</w:t>
            </w:r>
          </w:p>
        </w:tc>
        <w:tc>
          <w:tcPr>
            <w:tcW w:w="1723" w:type="dxa"/>
          </w:tcPr>
          <w:p w:rsidR="00A101B3" w:rsidRDefault="00A101B3">
            <w:pPr>
              <w:pStyle w:val="ConsPlusNormal"/>
              <w:jc w:val="center"/>
            </w:pPr>
            <w:r>
              <w:t>93,0</w:t>
            </w:r>
          </w:p>
        </w:tc>
        <w:tc>
          <w:tcPr>
            <w:tcW w:w="1587" w:type="dxa"/>
          </w:tcPr>
          <w:p w:rsidR="00A101B3" w:rsidRDefault="00A101B3">
            <w:pPr>
              <w:pStyle w:val="ConsPlusNormal"/>
              <w:jc w:val="center"/>
            </w:pPr>
            <w:r>
              <w:t>95,0</w:t>
            </w:r>
          </w:p>
        </w:tc>
        <w:tc>
          <w:tcPr>
            <w:tcW w:w="1397" w:type="dxa"/>
          </w:tcPr>
          <w:p w:rsidR="00A101B3" w:rsidRDefault="00A101B3">
            <w:pPr>
              <w:pStyle w:val="ConsPlusNormal"/>
              <w:jc w:val="center"/>
            </w:pPr>
            <w:r>
              <w:t>97,0</w:t>
            </w:r>
          </w:p>
        </w:tc>
        <w:tc>
          <w:tcPr>
            <w:tcW w:w="1340" w:type="dxa"/>
          </w:tcPr>
          <w:p w:rsidR="00A101B3" w:rsidRDefault="00A101B3">
            <w:pPr>
              <w:pStyle w:val="ConsPlusNormal"/>
              <w:jc w:val="center"/>
            </w:pPr>
            <w:r>
              <w:t>100,0</w:t>
            </w:r>
          </w:p>
        </w:tc>
        <w:tc>
          <w:tcPr>
            <w:tcW w:w="1984" w:type="dxa"/>
          </w:tcPr>
          <w:p w:rsidR="00A101B3" w:rsidRDefault="00A101B3">
            <w:pPr>
              <w:pStyle w:val="ConsPlusNormal"/>
            </w:pPr>
            <w:r>
              <w:t>Минтранс РД</w:t>
            </w:r>
          </w:p>
        </w:tc>
      </w:tr>
      <w:tr w:rsidR="00A101B3">
        <w:tc>
          <w:tcPr>
            <w:tcW w:w="494" w:type="dxa"/>
          </w:tcPr>
          <w:p w:rsidR="00A101B3" w:rsidRDefault="00A101B3">
            <w:pPr>
              <w:pStyle w:val="ConsPlusNormal"/>
              <w:jc w:val="center"/>
            </w:pPr>
            <w:r>
              <w:t>30.</w:t>
            </w:r>
          </w:p>
        </w:tc>
        <w:tc>
          <w:tcPr>
            <w:tcW w:w="2251" w:type="dxa"/>
          </w:tcPr>
          <w:p w:rsidR="00A101B3" w:rsidRDefault="00A101B3">
            <w:pPr>
              <w:pStyle w:val="ConsPlusNormal"/>
            </w:pPr>
            <w:r>
              <w:t>Рынок оказания услуг по перевозке пассажиров автомобильным транспортом по межмуниципальным маршрутам регулярных перевозок</w:t>
            </w:r>
          </w:p>
        </w:tc>
        <w:tc>
          <w:tcPr>
            <w:tcW w:w="2721" w:type="dxa"/>
          </w:tcPr>
          <w:p w:rsidR="00A101B3" w:rsidRDefault="00A101B3">
            <w:pPr>
              <w:pStyle w:val="ConsPlusNormal"/>
            </w:pPr>
            <w:r>
              <w:t xml:space="preserve">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w:t>
            </w:r>
            <w:r>
              <w:lastRenderedPageBreak/>
              <w:t>формы собственности, процентов</w:t>
            </w:r>
          </w:p>
        </w:tc>
        <w:tc>
          <w:tcPr>
            <w:tcW w:w="1379" w:type="dxa"/>
          </w:tcPr>
          <w:p w:rsidR="00A101B3" w:rsidRDefault="00A101B3">
            <w:pPr>
              <w:pStyle w:val="ConsPlusNormal"/>
              <w:jc w:val="center"/>
            </w:pPr>
            <w:r>
              <w:lastRenderedPageBreak/>
              <w:t>87,0</w:t>
            </w:r>
          </w:p>
        </w:tc>
        <w:tc>
          <w:tcPr>
            <w:tcW w:w="1723" w:type="dxa"/>
          </w:tcPr>
          <w:p w:rsidR="00A101B3" w:rsidRDefault="00A101B3">
            <w:pPr>
              <w:pStyle w:val="ConsPlusNormal"/>
              <w:jc w:val="center"/>
            </w:pPr>
            <w:r>
              <w:t>90,0</w:t>
            </w:r>
          </w:p>
        </w:tc>
        <w:tc>
          <w:tcPr>
            <w:tcW w:w="1587" w:type="dxa"/>
          </w:tcPr>
          <w:p w:rsidR="00A101B3" w:rsidRDefault="00A101B3">
            <w:pPr>
              <w:pStyle w:val="ConsPlusNormal"/>
              <w:jc w:val="center"/>
            </w:pPr>
            <w:r>
              <w:t>93,0</w:t>
            </w:r>
          </w:p>
        </w:tc>
        <w:tc>
          <w:tcPr>
            <w:tcW w:w="1397" w:type="dxa"/>
          </w:tcPr>
          <w:p w:rsidR="00A101B3" w:rsidRDefault="00A101B3">
            <w:pPr>
              <w:pStyle w:val="ConsPlusNormal"/>
              <w:jc w:val="center"/>
            </w:pPr>
            <w:r>
              <w:t>97,0</w:t>
            </w:r>
          </w:p>
        </w:tc>
        <w:tc>
          <w:tcPr>
            <w:tcW w:w="1340" w:type="dxa"/>
          </w:tcPr>
          <w:p w:rsidR="00A101B3" w:rsidRDefault="00A101B3">
            <w:pPr>
              <w:pStyle w:val="ConsPlusNormal"/>
              <w:jc w:val="center"/>
            </w:pPr>
            <w:r>
              <w:t>100,0</w:t>
            </w:r>
          </w:p>
        </w:tc>
        <w:tc>
          <w:tcPr>
            <w:tcW w:w="1984" w:type="dxa"/>
          </w:tcPr>
          <w:p w:rsidR="00A101B3" w:rsidRDefault="00A101B3">
            <w:pPr>
              <w:pStyle w:val="ConsPlusNormal"/>
            </w:pPr>
            <w:r>
              <w:t>Минтранс РД</w:t>
            </w:r>
          </w:p>
        </w:tc>
      </w:tr>
      <w:tr w:rsidR="00A101B3">
        <w:tc>
          <w:tcPr>
            <w:tcW w:w="494" w:type="dxa"/>
          </w:tcPr>
          <w:p w:rsidR="00A101B3" w:rsidRDefault="00A101B3">
            <w:pPr>
              <w:pStyle w:val="ConsPlusNormal"/>
              <w:jc w:val="center"/>
            </w:pPr>
            <w:r>
              <w:lastRenderedPageBreak/>
              <w:t>31.</w:t>
            </w:r>
          </w:p>
        </w:tc>
        <w:tc>
          <w:tcPr>
            <w:tcW w:w="2251" w:type="dxa"/>
          </w:tcPr>
          <w:p w:rsidR="00A101B3" w:rsidRDefault="00A101B3">
            <w:pPr>
              <w:pStyle w:val="ConsPlusNormal"/>
            </w:pPr>
            <w:r>
              <w:t>Рынок оказания услуг по перевозке пассажиров и багажа легковым такси на территории субъекта Российской Федерации</w:t>
            </w:r>
          </w:p>
        </w:tc>
        <w:tc>
          <w:tcPr>
            <w:tcW w:w="2721" w:type="dxa"/>
          </w:tcPr>
          <w:p w:rsidR="00A101B3" w:rsidRDefault="00A101B3">
            <w:pPr>
              <w:pStyle w:val="ConsPlusNormal"/>
            </w:pPr>
            <w:r>
              <w:t>доля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 процентов</w:t>
            </w:r>
          </w:p>
        </w:tc>
        <w:tc>
          <w:tcPr>
            <w:tcW w:w="1379" w:type="dxa"/>
          </w:tcPr>
          <w:p w:rsidR="00A101B3" w:rsidRDefault="00A101B3">
            <w:pPr>
              <w:pStyle w:val="ConsPlusNormal"/>
              <w:jc w:val="center"/>
            </w:pPr>
            <w:r>
              <w:t>100,0</w:t>
            </w:r>
          </w:p>
        </w:tc>
        <w:tc>
          <w:tcPr>
            <w:tcW w:w="1723" w:type="dxa"/>
          </w:tcPr>
          <w:p w:rsidR="00A101B3" w:rsidRDefault="00A101B3">
            <w:pPr>
              <w:pStyle w:val="ConsPlusNormal"/>
              <w:jc w:val="center"/>
            </w:pPr>
            <w:r>
              <w:t>100,0</w:t>
            </w:r>
          </w:p>
        </w:tc>
        <w:tc>
          <w:tcPr>
            <w:tcW w:w="1587" w:type="dxa"/>
          </w:tcPr>
          <w:p w:rsidR="00A101B3" w:rsidRDefault="00A101B3">
            <w:pPr>
              <w:pStyle w:val="ConsPlusNormal"/>
              <w:jc w:val="center"/>
            </w:pPr>
            <w:r>
              <w:t>100,0</w:t>
            </w:r>
          </w:p>
        </w:tc>
        <w:tc>
          <w:tcPr>
            <w:tcW w:w="1397" w:type="dxa"/>
          </w:tcPr>
          <w:p w:rsidR="00A101B3" w:rsidRDefault="00A101B3">
            <w:pPr>
              <w:pStyle w:val="ConsPlusNormal"/>
              <w:jc w:val="center"/>
            </w:pPr>
            <w:r>
              <w:t>100,0</w:t>
            </w:r>
          </w:p>
        </w:tc>
        <w:tc>
          <w:tcPr>
            <w:tcW w:w="1340" w:type="dxa"/>
          </w:tcPr>
          <w:p w:rsidR="00A101B3" w:rsidRDefault="00A101B3">
            <w:pPr>
              <w:pStyle w:val="ConsPlusNormal"/>
              <w:jc w:val="center"/>
            </w:pPr>
            <w:r>
              <w:t>100,0</w:t>
            </w:r>
          </w:p>
        </w:tc>
        <w:tc>
          <w:tcPr>
            <w:tcW w:w="1984" w:type="dxa"/>
          </w:tcPr>
          <w:p w:rsidR="00A101B3" w:rsidRDefault="00A101B3">
            <w:pPr>
              <w:pStyle w:val="ConsPlusNormal"/>
            </w:pPr>
            <w:r>
              <w:t>Минтранс РД</w:t>
            </w:r>
          </w:p>
        </w:tc>
      </w:tr>
      <w:tr w:rsidR="00A101B3">
        <w:tc>
          <w:tcPr>
            <w:tcW w:w="494" w:type="dxa"/>
          </w:tcPr>
          <w:p w:rsidR="00A101B3" w:rsidRDefault="00A101B3">
            <w:pPr>
              <w:pStyle w:val="ConsPlusNormal"/>
              <w:jc w:val="center"/>
            </w:pPr>
            <w:r>
              <w:t>32.</w:t>
            </w:r>
          </w:p>
        </w:tc>
        <w:tc>
          <w:tcPr>
            <w:tcW w:w="2251" w:type="dxa"/>
          </w:tcPr>
          <w:p w:rsidR="00A101B3" w:rsidRDefault="00A101B3">
            <w:pPr>
              <w:pStyle w:val="ConsPlusNormal"/>
            </w:pPr>
            <w:r>
              <w:t>Рынок оказания услуг по ремонту автотранспортных средств</w:t>
            </w:r>
          </w:p>
        </w:tc>
        <w:tc>
          <w:tcPr>
            <w:tcW w:w="2721" w:type="dxa"/>
          </w:tcPr>
          <w:p w:rsidR="00A101B3" w:rsidRDefault="00A101B3">
            <w:pPr>
              <w:pStyle w:val="ConsPlusNormal"/>
            </w:pPr>
            <w:r>
              <w:t>доля организаций частной формы собственности в сфере оказания услуг по ремонту автотранспортных средств, процентов</w:t>
            </w:r>
          </w:p>
        </w:tc>
        <w:tc>
          <w:tcPr>
            <w:tcW w:w="1379" w:type="dxa"/>
          </w:tcPr>
          <w:p w:rsidR="00A101B3" w:rsidRDefault="00A101B3">
            <w:pPr>
              <w:pStyle w:val="ConsPlusNormal"/>
              <w:jc w:val="center"/>
            </w:pPr>
            <w:r>
              <w:t>91,8</w:t>
            </w:r>
          </w:p>
        </w:tc>
        <w:tc>
          <w:tcPr>
            <w:tcW w:w="1723" w:type="dxa"/>
          </w:tcPr>
          <w:p w:rsidR="00A101B3" w:rsidRDefault="00A101B3">
            <w:pPr>
              <w:pStyle w:val="ConsPlusNormal"/>
              <w:jc w:val="center"/>
            </w:pPr>
            <w:r>
              <w:t>92,5</w:t>
            </w:r>
          </w:p>
        </w:tc>
        <w:tc>
          <w:tcPr>
            <w:tcW w:w="1587" w:type="dxa"/>
          </w:tcPr>
          <w:p w:rsidR="00A101B3" w:rsidRDefault="00A101B3">
            <w:pPr>
              <w:pStyle w:val="ConsPlusNormal"/>
              <w:jc w:val="center"/>
            </w:pPr>
            <w:r>
              <w:t>93,0</w:t>
            </w:r>
          </w:p>
        </w:tc>
        <w:tc>
          <w:tcPr>
            <w:tcW w:w="1397" w:type="dxa"/>
          </w:tcPr>
          <w:p w:rsidR="00A101B3" w:rsidRDefault="00A101B3">
            <w:pPr>
              <w:pStyle w:val="ConsPlusNormal"/>
              <w:jc w:val="center"/>
            </w:pPr>
            <w:r>
              <w:t>93,5</w:t>
            </w:r>
          </w:p>
        </w:tc>
        <w:tc>
          <w:tcPr>
            <w:tcW w:w="1340" w:type="dxa"/>
          </w:tcPr>
          <w:p w:rsidR="00A101B3" w:rsidRDefault="00A101B3">
            <w:pPr>
              <w:pStyle w:val="ConsPlusNormal"/>
              <w:jc w:val="center"/>
            </w:pPr>
            <w:r>
              <w:t>94,0</w:t>
            </w:r>
          </w:p>
        </w:tc>
        <w:tc>
          <w:tcPr>
            <w:tcW w:w="1984" w:type="dxa"/>
          </w:tcPr>
          <w:p w:rsidR="00A101B3" w:rsidRDefault="00A101B3">
            <w:pPr>
              <w:pStyle w:val="ConsPlusNormal"/>
            </w:pPr>
            <w:r>
              <w:t>Агентство по предпринимательству и инвестициям РД</w:t>
            </w:r>
          </w:p>
        </w:tc>
      </w:tr>
      <w:tr w:rsidR="00A101B3">
        <w:tc>
          <w:tcPr>
            <w:tcW w:w="14876" w:type="dxa"/>
            <w:gridSpan w:val="9"/>
          </w:tcPr>
          <w:p w:rsidR="00A101B3" w:rsidRDefault="00A101B3">
            <w:pPr>
              <w:pStyle w:val="ConsPlusNormal"/>
              <w:jc w:val="center"/>
              <w:outlineLvl w:val="2"/>
            </w:pPr>
            <w:r>
              <w:t>12. Промышленность</w:t>
            </w:r>
          </w:p>
        </w:tc>
      </w:tr>
      <w:tr w:rsidR="00A101B3">
        <w:tc>
          <w:tcPr>
            <w:tcW w:w="494" w:type="dxa"/>
          </w:tcPr>
          <w:p w:rsidR="00A101B3" w:rsidRDefault="00A101B3">
            <w:pPr>
              <w:pStyle w:val="ConsPlusNormal"/>
              <w:jc w:val="center"/>
            </w:pPr>
            <w:r>
              <w:t>33.</w:t>
            </w:r>
          </w:p>
        </w:tc>
        <w:tc>
          <w:tcPr>
            <w:tcW w:w="2251" w:type="dxa"/>
          </w:tcPr>
          <w:p w:rsidR="00A101B3" w:rsidRDefault="00A101B3">
            <w:pPr>
              <w:pStyle w:val="ConsPlusNormal"/>
            </w:pPr>
            <w:r>
              <w:t>Рынок легкой промышленности</w:t>
            </w:r>
          </w:p>
        </w:tc>
        <w:tc>
          <w:tcPr>
            <w:tcW w:w="2721" w:type="dxa"/>
          </w:tcPr>
          <w:p w:rsidR="00A101B3" w:rsidRDefault="00A101B3">
            <w:pPr>
              <w:pStyle w:val="ConsPlusNormal"/>
            </w:pPr>
            <w:r>
              <w:t>доля организаций частной формы собственности в сфере легкой промышленности, процентов</w:t>
            </w:r>
          </w:p>
        </w:tc>
        <w:tc>
          <w:tcPr>
            <w:tcW w:w="1379" w:type="dxa"/>
          </w:tcPr>
          <w:p w:rsidR="00A101B3" w:rsidRDefault="00A101B3">
            <w:pPr>
              <w:pStyle w:val="ConsPlusNormal"/>
              <w:jc w:val="center"/>
            </w:pPr>
            <w:r>
              <w:t>93,6</w:t>
            </w:r>
          </w:p>
        </w:tc>
        <w:tc>
          <w:tcPr>
            <w:tcW w:w="1723" w:type="dxa"/>
          </w:tcPr>
          <w:p w:rsidR="00A101B3" w:rsidRDefault="00A101B3">
            <w:pPr>
              <w:pStyle w:val="ConsPlusNormal"/>
              <w:jc w:val="center"/>
            </w:pPr>
            <w:r>
              <w:t>95</w:t>
            </w:r>
          </w:p>
        </w:tc>
        <w:tc>
          <w:tcPr>
            <w:tcW w:w="1587" w:type="dxa"/>
          </w:tcPr>
          <w:p w:rsidR="00A101B3" w:rsidRDefault="00A101B3">
            <w:pPr>
              <w:pStyle w:val="ConsPlusNormal"/>
              <w:jc w:val="center"/>
            </w:pPr>
            <w:r>
              <w:t>96</w:t>
            </w:r>
          </w:p>
        </w:tc>
        <w:tc>
          <w:tcPr>
            <w:tcW w:w="1397" w:type="dxa"/>
          </w:tcPr>
          <w:p w:rsidR="00A101B3" w:rsidRDefault="00A101B3">
            <w:pPr>
              <w:pStyle w:val="ConsPlusNormal"/>
              <w:jc w:val="center"/>
            </w:pPr>
            <w:r>
              <w:t>98</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Минпромэнерго РД</w:t>
            </w:r>
          </w:p>
        </w:tc>
      </w:tr>
      <w:tr w:rsidR="00A101B3">
        <w:tc>
          <w:tcPr>
            <w:tcW w:w="494" w:type="dxa"/>
          </w:tcPr>
          <w:p w:rsidR="00A101B3" w:rsidRDefault="00A101B3">
            <w:pPr>
              <w:pStyle w:val="ConsPlusNormal"/>
              <w:jc w:val="center"/>
            </w:pPr>
            <w:r>
              <w:t>34.</w:t>
            </w:r>
          </w:p>
        </w:tc>
        <w:tc>
          <w:tcPr>
            <w:tcW w:w="2251" w:type="dxa"/>
          </w:tcPr>
          <w:p w:rsidR="00A101B3" w:rsidRDefault="00A101B3">
            <w:pPr>
              <w:pStyle w:val="ConsPlusNormal"/>
            </w:pPr>
            <w:r>
              <w:t>Рынок обработки древесины и производство изделий из дерева</w:t>
            </w:r>
          </w:p>
        </w:tc>
        <w:tc>
          <w:tcPr>
            <w:tcW w:w="2721" w:type="dxa"/>
          </w:tcPr>
          <w:p w:rsidR="00A101B3" w:rsidRDefault="00A101B3">
            <w:pPr>
              <w:pStyle w:val="ConsPlusNormal"/>
            </w:pPr>
            <w:r>
              <w:t>доля организаций частной формы собственности в сфере обработки древесины и производства изделий из дерева, процентов</w:t>
            </w:r>
          </w:p>
        </w:tc>
        <w:tc>
          <w:tcPr>
            <w:tcW w:w="1379" w:type="dxa"/>
          </w:tcPr>
          <w:p w:rsidR="00A101B3" w:rsidRDefault="00A101B3">
            <w:pPr>
              <w:pStyle w:val="ConsPlusNormal"/>
              <w:jc w:val="center"/>
            </w:pPr>
            <w:r>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Даглесхоз</w:t>
            </w:r>
          </w:p>
        </w:tc>
      </w:tr>
      <w:tr w:rsidR="00A101B3">
        <w:tc>
          <w:tcPr>
            <w:tcW w:w="494" w:type="dxa"/>
          </w:tcPr>
          <w:p w:rsidR="00A101B3" w:rsidRDefault="00A101B3">
            <w:pPr>
              <w:pStyle w:val="ConsPlusNormal"/>
              <w:jc w:val="center"/>
            </w:pPr>
            <w:r>
              <w:t>35.</w:t>
            </w:r>
          </w:p>
        </w:tc>
        <w:tc>
          <w:tcPr>
            <w:tcW w:w="2251" w:type="dxa"/>
          </w:tcPr>
          <w:p w:rsidR="00A101B3" w:rsidRDefault="00A101B3">
            <w:pPr>
              <w:pStyle w:val="ConsPlusNormal"/>
            </w:pPr>
            <w:r>
              <w:t>Рынок производства кирпича</w:t>
            </w:r>
          </w:p>
        </w:tc>
        <w:tc>
          <w:tcPr>
            <w:tcW w:w="2721" w:type="dxa"/>
          </w:tcPr>
          <w:p w:rsidR="00A101B3" w:rsidRDefault="00A101B3">
            <w:pPr>
              <w:pStyle w:val="ConsPlusNormal"/>
            </w:pPr>
            <w:r>
              <w:t xml:space="preserve">доля организаций частной формы собственности в </w:t>
            </w:r>
            <w:r>
              <w:lastRenderedPageBreak/>
              <w:t>сфере производства кирпича, процентов</w:t>
            </w:r>
          </w:p>
        </w:tc>
        <w:tc>
          <w:tcPr>
            <w:tcW w:w="1379" w:type="dxa"/>
          </w:tcPr>
          <w:p w:rsidR="00A101B3" w:rsidRDefault="00A101B3">
            <w:pPr>
              <w:pStyle w:val="ConsPlusNormal"/>
              <w:jc w:val="center"/>
            </w:pPr>
            <w:r>
              <w:lastRenderedPageBreak/>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Минстрой РД,</w:t>
            </w:r>
          </w:p>
          <w:p w:rsidR="00A101B3" w:rsidRDefault="00A101B3">
            <w:pPr>
              <w:pStyle w:val="ConsPlusNormal"/>
            </w:pPr>
            <w:r>
              <w:t>Минпромэнерго РД</w:t>
            </w:r>
          </w:p>
        </w:tc>
      </w:tr>
      <w:tr w:rsidR="00A101B3">
        <w:tc>
          <w:tcPr>
            <w:tcW w:w="494" w:type="dxa"/>
          </w:tcPr>
          <w:p w:rsidR="00A101B3" w:rsidRDefault="00A101B3">
            <w:pPr>
              <w:pStyle w:val="ConsPlusNormal"/>
              <w:jc w:val="center"/>
            </w:pPr>
            <w:r>
              <w:lastRenderedPageBreak/>
              <w:t>36.</w:t>
            </w:r>
          </w:p>
        </w:tc>
        <w:tc>
          <w:tcPr>
            <w:tcW w:w="2251" w:type="dxa"/>
          </w:tcPr>
          <w:p w:rsidR="00A101B3" w:rsidRDefault="00A101B3">
            <w:pPr>
              <w:pStyle w:val="ConsPlusNormal"/>
            </w:pPr>
            <w:r>
              <w:t>Рынок производства бетона</w:t>
            </w:r>
          </w:p>
        </w:tc>
        <w:tc>
          <w:tcPr>
            <w:tcW w:w="2721" w:type="dxa"/>
          </w:tcPr>
          <w:p w:rsidR="00A101B3" w:rsidRDefault="00A101B3">
            <w:pPr>
              <w:pStyle w:val="ConsPlusNormal"/>
            </w:pPr>
            <w:r>
              <w:t>доля организаций частной формы собственности в сфере производства бетона, процентов</w:t>
            </w:r>
          </w:p>
        </w:tc>
        <w:tc>
          <w:tcPr>
            <w:tcW w:w="1379" w:type="dxa"/>
          </w:tcPr>
          <w:p w:rsidR="00A101B3" w:rsidRDefault="00A101B3">
            <w:pPr>
              <w:pStyle w:val="ConsPlusNormal"/>
              <w:jc w:val="center"/>
            </w:pPr>
            <w:r>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Минстрой РД,</w:t>
            </w:r>
          </w:p>
          <w:p w:rsidR="00A101B3" w:rsidRDefault="00A101B3">
            <w:pPr>
              <w:pStyle w:val="ConsPlusNormal"/>
            </w:pPr>
            <w:r>
              <w:t>Минпромэнерго РД</w:t>
            </w:r>
          </w:p>
        </w:tc>
      </w:tr>
      <w:tr w:rsidR="00A101B3">
        <w:tc>
          <w:tcPr>
            <w:tcW w:w="14876" w:type="dxa"/>
            <w:gridSpan w:val="9"/>
          </w:tcPr>
          <w:p w:rsidR="00A101B3" w:rsidRDefault="00A101B3">
            <w:pPr>
              <w:pStyle w:val="ConsPlusNormal"/>
              <w:jc w:val="center"/>
              <w:outlineLvl w:val="2"/>
            </w:pPr>
            <w:r>
              <w:t>13. Телекоммуникации</w:t>
            </w:r>
          </w:p>
        </w:tc>
      </w:tr>
      <w:tr w:rsidR="00A101B3">
        <w:tc>
          <w:tcPr>
            <w:tcW w:w="494" w:type="dxa"/>
          </w:tcPr>
          <w:p w:rsidR="00A101B3" w:rsidRDefault="00A101B3">
            <w:pPr>
              <w:pStyle w:val="ConsPlusNormal"/>
              <w:jc w:val="center"/>
            </w:pPr>
            <w:r>
              <w:t>37.</w:t>
            </w:r>
          </w:p>
        </w:tc>
        <w:tc>
          <w:tcPr>
            <w:tcW w:w="2251" w:type="dxa"/>
          </w:tcPr>
          <w:p w:rsidR="00A101B3" w:rsidRDefault="00A101B3">
            <w:pPr>
              <w:pStyle w:val="ConsPlusNormal"/>
            </w:pPr>
            <w:r>
              <w:t>Рынок услуг связи, в том числе услуг по предоставлению широкополосного доступа к информационно-телекоммуникационной сети "Интернет</w:t>
            </w:r>
          </w:p>
        </w:tc>
        <w:tc>
          <w:tcPr>
            <w:tcW w:w="2721" w:type="dxa"/>
          </w:tcPr>
          <w:p w:rsidR="00A101B3" w:rsidRDefault="00A101B3">
            <w:pPr>
              <w:pStyle w:val="ConsPlusNormal"/>
            </w:pPr>
            <w: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процентов</w:t>
            </w:r>
          </w:p>
        </w:tc>
        <w:tc>
          <w:tcPr>
            <w:tcW w:w="1379" w:type="dxa"/>
          </w:tcPr>
          <w:p w:rsidR="00A101B3" w:rsidRDefault="00A101B3">
            <w:pPr>
              <w:pStyle w:val="ConsPlusNormal"/>
              <w:jc w:val="center"/>
            </w:pPr>
            <w:r>
              <w:t>90</w:t>
            </w:r>
          </w:p>
        </w:tc>
        <w:tc>
          <w:tcPr>
            <w:tcW w:w="1723" w:type="dxa"/>
          </w:tcPr>
          <w:p w:rsidR="00A101B3" w:rsidRDefault="00A101B3">
            <w:pPr>
              <w:pStyle w:val="ConsPlusNormal"/>
              <w:jc w:val="center"/>
            </w:pPr>
            <w:r>
              <w:t>94</w:t>
            </w:r>
          </w:p>
        </w:tc>
        <w:tc>
          <w:tcPr>
            <w:tcW w:w="1587" w:type="dxa"/>
          </w:tcPr>
          <w:p w:rsidR="00A101B3" w:rsidRDefault="00A101B3">
            <w:pPr>
              <w:pStyle w:val="ConsPlusNormal"/>
              <w:jc w:val="center"/>
            </w:pPr>
            <w:r>
              <w:t>95</w:t>
            </w:r>
          </w:p>
        </w:tc>
        <w:tc>
          <w:tcPr>
            <w:tcW w:w="1397" w:type="dxa"/>
          </w:tcPr>
          <w:p w:rsidR="00A101B3" w:rsidRDefault="00A101B3">
            <w:pPr>
              <w:pStyle w:val="ConsPlusNormal"/>
              <w:jc w:val="center"/>
            </w:pPr>
            <w:r>
              <w:t>96</w:t>
            </w:r>
          </w:p>
        </w:tc>
        <w:tc>
          <w:tcPr>
            <w:tcW w:w="1340" w:type="dxa"/>
          </w:tcPr>
          <w:p w:rsidR="00A101B3" w:rsidRDefault="00A101B3">
            <w:pPr>
              <w:pStyle w:val="ConsPlusNormal"/>
              <w:jc w:val="center"/>
            </w:pPr>
            <w:r>
              <w:t>98</w:t>
            </w:r>
          </w:p>
        </w:tc>
        <w:tc>
          <w:tcPr>
            <w:tcW w:w="1984" w:type="dxa"/>
          </w:tcPr>
          <w:p w:rsidR="00A101B3" w:rsidRDefault="00A101B3">
            <w:pPr>
              <w:pStyle w:val="ConsPlusNormal"/>
            </w:pPr>
            <w:r>
              <w:t>Минкомсвязь РД</w:t>
            </w:r>
          </w:p>
        </w:tc>
      </w:tr>
      <w:tr w:rsidR="00A101B3">
        <w:tc>
          <w:tcPr>
            <w:tcW w:w="494" w:type="dxa"/>
          </w:tcPr>
          <w:p w:rsidR="00A101B3" w:rsidRDefault="00A101B3">
            <w:pPr>
              <w:pStyle w:val="ConsPlusNormal"/>
              <w:jc w:val="center"/>
            </w:pPr>
            <w:r>
              <w:t>38.</w:t>
            </w:r>
          </w:p>
        </w:tc>
        <w:tc>
          <w:tcPr>
            <w:tcW w:w="2251" w:type="dxa"/>
          </w:tcPr>
          <w:p w:rsidR="00A101B3" w:rsidRDefault="00A101B3">
            <w:pPr>
              <w:pStyle w:val="ConsPlusNormal"/>
            </w:pPr>
          </w:p>
        </w:tc>
        <w:tc>
          <w:tcPr>
            <w:tcW w:w="2721" w:type="dxa"/>
          </w:tcPr>
          <w:p w:rsidR="00A101B3" w:rsidRDefault="00A101B3">
            <w:pPr>
              <w:pStyle w:val="ConsPlusNormal"/>
            </w:pPr>
            <w: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w="1379" w:type="dxa"/>
          </w:tcPr>
          <w:p w:rsidR="00A101B3" w:rsidRDefault="00A101B3">
            <w:pPr>
              <w:pStyle w:val="ConsPlusNormal"/>
              <w:jc w:val="center"/>
            </w:pPr>
            <w:r>
              <w:t>-</w:t>
            </w:r>
          </w:p>
        </w:tc>
        <w:tc>
          <w:tcPr>
            <w:tcW w:w="1723" w:type="dxa"/>
          </w:tcPr>
          <w:p w:rsidR="00A101B3" w:rsidRDefault="00A101B3">
            <w:pPr>
              <w:pStyle w:val="ConsPlusNormal"/>
              <w:jc w:val="center"/>
            </w:pPr>
            <w:r>
              <w:t>17</w:t>
            </w:r>
          </w:p>
        </w:tc>
        <w:tc>
          <w:tcPr>
            <w:tcW w:w="1587" w:type="dxa"/>
          </w:tcPr>
          <w:p w:rsidR="00A101B3" w:rsidRDefault="00A101B3">
            <w:pPr>
              <w:pStyle w:val="ConsPlusNormal"/>
              <w:jc w:val="center"/>
            </w:pPr>
            <w:r>
              <w:t>18</w:t>
            </w:r>
          </w:p>
        </w:tc>
        <w:tc>
          <w:tcPr>
            <w:tcW w:w="1397" w:type="dxa"/>
          </w:tcPr>
          <w:p w:rsidR="00A101B3" w:rsidRDefault="00A101B3">
            <w:pPr>
              <w:pStyle w:val="ConsPlusNormal"/>
              <w:jc w:val="center"/>
            </w:pPr>
            <w:r>
              <w:t>19</w:t>
            </w:r>
          </w:p>
        </w:tc>
        <w:tc>
          <w:tcPr>
            <w:tcW w:w="1340" w:type="dxa"/>
          </w:tcPr>
          <w:p w:rsidR="00A101B3" w:rsidRDefault="00A101B3">
            <w:pPr>
              <w:pStyle w:val="ConsPlusNormal"/>
              <w:jc w:val="center"/>
            </w:pPr>
            <w:r>
              <w:t>20</w:t>
            </w:r>
          </w:p>
        </w:tc>
        <w:tc>
          <w:tcPr>
            <w:tcW w:w="1984" w:type="dxa"/>
          </w:tcPr>
          <w:p w:rsidR="00A101B3" w:rsidRDefault="00A101B3">
            <w:pPr>
              <w:pStyle w:val="ConsPlusNormal"/>
            </w:pPr>
            <w:r>
              <w:t>Минкомсвязь РД</w:t>
            </w:r>
          </w:p>
        </w:tc>
      </w:tr>
      <w:tr w:rsidR="00A101B3">
        <w:tc>
          <w:tcPr>
            <w:tcW w:w="14876" w:type="dxa"/>
            <w:gridSpan w:val="9"/>
          </w:tcPr>
          <w:p w:rsidR="00A101B3" w:rsidRDefault="00A101B3">
            <w:pPr>
              <w:pStyle w:val="ConsPlusNormal"/>
              <w:jc w:val="center"/>
              <w:outlineLvl w:val="2"/>
            </w:pPr>
            <w:r>
              <w:t>14. Рынок рекламы</w:t>
            </w:r>
          </w:p>
        </w:tc>
      </w:tr>
      <w:tr w:rsidR="00A101B3">
        <w:tc>
          <w:tcPr>
            <w:tcW w:w="494" w:type="dxa"/>
          </w:tcPr>
          <w:p w:rsidR="00A101B3" w:rsidRDefault="00A101B3">
            <w:pPr>
              <w:pStyle w:val="ConsPlusNormal"/>
              <w:jc w:val="center"/>
            </w:pPr>
            <w:r>
              <w:t>39.</w:t>
            </w:r>
          </w:p>
        </w:tc>
        <w:tc>
          <w:tcPr>
            <w:tcW w:w="2251" w:type="dxa"/>
          </w:tcPr>
          <w:p w:rsidR="00A101B3" w:rsidRDefault="00A101B3">
            <w:pPr>
              <w:pStyle w:val="ConsPlusNormal"/>
            </w:pPr>
            <w:r>
              <w:t xml:space="preserve">Сфера наружной </w:t>
            </w:r>
            <w:r>
              <w:lastRenderedPageBreak/>
              <w:t>рекламы</w:t>
            </w:r>
          </w:p>
        </w:tc>
        <w:tc>
          <w:tcPr>
            <w:tcW w:w="2721" w:type="dxa"/>
          </w:tcPr>
          <w:p w:rsidR="00A101B3" w:rsidRDefault="00A101B3">
            <w:pPr>
              <w:pStyle w:val="ConsPlusNormal"/>
            </w:pPr>
            <w:r>
              <w:lastRenderedPageBreak/>
              <w:t xml:space="preserve">наружная реклама, проц. </w:t>
            </w:r>
            <w:r>
              <w:lastRenderedPageBreak/>
              <w:t>Доля организаций частной формы собственности в сфере наружной рекламы, процентов</w:t>
            </w:r>
          </w:p>
        </w:tc>
        <w:tc>
          <w:tcPr>
            <w:tcW w:w="1379" w:type="dxa"/>
          </w:tcPr>
          <w:p w:rsidR="00A101B3" w:rsidRDefault="00A101B3">
            <w:pPr>
              <w:pStyle w:val="ConsPlusNormal"/>
              <w:jc w:val="center"/>
            </w:pPr>
            <w:r>
              <w:lastRenderedPageBreak/>
              <w:t>100</w:t>
            </w:r>
          </w:p>
        </w:tc>
        <w:tc>
          <w:tcPr>
            <w:tcW w:w="1723" w:type="dxa"/>
          </w:tcPr>
          <w:p w:rsidR="00A101B3" w:rsidRDefault="00A101B3">
            <w:pPr>
              <w:pStyle w:val="ConsPlusNormal"/>
              <w:jc w:val="center"/>
            </w:pPr>
            <w:r>
              <w:t>100</w:t>
            </w:r>
          </w:p>
        </w:tc>
        <w:tc>
          <w:tcPr>
            <w:tcW w:w="1587" w:type="dxa"/>
          </w:tcPr>
          <w:p w:rsidR="00A101B3" w:rsidRDefault="00A101B3">
            <w:pPr>
              <w:pStyle w:val="ConsPlusNormal"/>
              <w:jc w:val="center"/>
            </w:pPr>
            <w:r>
              <w:t>100</w:t>
            </w:r>
          </w:p>
        </w:tc>
        <w:tc>
          <w:tcPr>
            <w:tcW w:w="1397" w:type="dxa"/>
          </w:tcPr>
          <w:p w:rsidR="00A101B3" w:rsidRDefault="00A101B3">
            <w:pPr>
              <w:pStyle w:val="ConsPlusNormal"/>
              <w:jc w:val="center"/>
            </w:pPr>
            <w:r>
              <w:t>100</w:t>
            </w:r>
          </w:p>
        </w:tc>
        <w:tc>
          <w:tcPr>
            <w:tcW w:w="1340" w:type="dxa"/>
          </w:tcPr>
          <w:p w:rsidR="00A101B3" w:rsidRDefault="00A101B3">
            <w:pPr>
              <w:pStyle w:val="ConsPlusNormal"/>
              <w:jc w:val="center"/>
            </w:pPr>
            <w:r>
              <w:t>100</w:t>
            </w:r>
          </w:p>
        </w:tc>
        <w:tc>
          <w:tcPr>
            <w:tcW w:w="1984" w:type="dxa"/>
          </w:tcPr>
          <w:p w:rsidR="00A101B3" w:rsidRDefault="00A101B3">
            <w:pPr>
              <w:pStyle w:val="ConsPlusNormal"/>
            </w:pPr>
            <w:r>
              <w:t xml:space="preserve">Агентство по </w:t>
            </w:r>
            <w:r>
              <w:lastRenderedPageBreak/>
              <w:t>предпринимательству и инвестициям РД</w:t>
            </w:r>
          </w:p>
        </w:tc>
      </w:tr>
    </w:tbl>
    <w:p w:rsidR="00A101B3" w:rsidRDefault="00A101B3">
      <w:pPr>
        <w:sectPr w:rsidR="00A101B3">
          <w:pgSz w:w="16838" w:h="11905" w:orient="landscape"/>
          <w:pgMar w:top="1701" w:right="1134" w:bottom="850" w:left="1134" w:header="0" w:footer="0" w:gutter="0"/>
          <w:cols w:space="720"/>
        </w:sectPr>
      </w:pPr>
    </w:p>
    <w:p w:rsidR="00A101B3" w:rsidRDefault="00A101B3">
      <w:pPr>
        <w:pStyle w:val="ConsPlusNormal"/>
        <w:jc w:val="both"/>
      </w:pPr>
    </w:p>
    <w:p w:rsidR="00A101B3" w:rsidRDefault="00A101B3">
      <w:pPr>
        <w:pStyle w:val="ConsPlusNormal"/>
        <w:jc w:val="both"/>
      </w:pPr>
    </w:p>
    <w:p w:rsidR="00A101B3" w:rsidRDefault="00A101B3">
      <w:pPr>
        <w:pStyle w:val="ConsPlusNormal"/>
        <w:jc w:val="both"/>
      </w:pPr>
    </w:p>
    <w:p w:rsidR="00A101B3" w:rsidRDefault="00A101B3">
      <w:pPr>
        <w:pStyle w:val="ConsPlusNormal"/>
        <w:jc w:val="both"/>
      </w:pPr>
    </w:p>
    <w:p w:rsidR="00A101B3" w:rsidRDefault="00A101B3">
      <w:pPr>
        <w:pStyle w:val="ConsPlusNormal"/>
        <w:jc w:val="both"/>
      </w:pPr>
    </w:p>
    <w:p w:rsidR="00A101B3" w:rsidRDefault="00A101B3">
      <w:pPr>
        <w:pStyle w:val="ConsPlusNormal"/>
        <w:jc w:val="right"/>
        <w:outlineLvl w:val="1"/>
      </w:pPr>
      <w:r>
        <w:t>Приложение N 2</w:t>
      </w:r>
    </w:p>
    <w:p w:rsidR="00A101B3" w:rsidRDefault="00A101B3">
      <w:pPr>
        <w:pStyle w:val="ConsPlusNormal"/>
        <w:jc w:val="right"/>
      </w:pPr>
      <w:r>
        <w:t>к Плану мероприятий ("дорожной карте")</w:t>
      </w:r>
    </w:p>
    <w:p w:rsidR="00A101B3" w:rsidRDefault="00A101B3">
      <w:pPr>
        <w:pStyle w:val="ConsPlusNormal"/>
        <w:jc w:val="right"/>
      </w:pPr>
      <w:r>
        <w:t>по содействию развитию конкуренции</w:t>
      </w:r>
    </w:p>
    <w:p w:rsidR="00A101B3" w:rsidRDefault="00A101B3">
      <w:pPr>
        <w:pStyle w:val="ConsPlusNormal"/>
        <w:jc w:val="right"/>
      </w:pPr>
      <w:r>
        <w:t>в Республике Дагестан на 2019-2021 годы</w:t>
      </w:r>
    </w:p>
    <w:p w:rsidR="00A101B3" w:rsidRDefault="00A101B3">
      <w:pPr>
        <w:pStyle w:val="ConsPlusNormal"/>
        <w:jc w:val="both"/>
      </w:pPr>
    </w:p>
    <w:p w:rsidR="00A101B3" w:rsidRDefault="00A101B3">
      <w:pPr>
        <w:pStyle w:val="ConsPlusTitle"/>
        <w:jc w:val="center"/>
      </w:pPr>
      <w:bookmarkStart w:id="2" w:name="P1071"/>
      <w:bookmarkEnd w:id="2"/>
      <w:r>
        <w:t>МЕРОПРИЯТИЯ</w:t>
      </w:r>
    </w:p>
    <w:p w:rsidR="00A101B3" w:rsidRDefault="00A101B3">
      <w:pPr>
        <w:pStyle w:val="ConsPlusTitle"/>
        <w:jc w:val="center"/>
      </w:pPr>
      <w:r>
        <w:t>ПО СОДЕЙСТВИЮ РАЗВИТИЮ КОНКУРЕНЦИИ</w:t>
      </w:r>
    </w:p>
    <w:p w:rsidR="00A101B3" w:rsidRDefault="00A101B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101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01B3" w:rsidRDefault="00A101B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101B3" w:rsidRDefault="00A101B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101B3" w:rsidRDefault="00A101B3">
            <w:pPr>
              <w:pStyle w:val="ConsPlusNormal"/>
              <w:jc w:val="center"/>
            </w:pPr>
            <w:r>
              <w:rPr>
                <w:color w:val="392C69"/>
              </w:rPr>
              <w:t>Список изменяющих документов</w:t>
            </w:r>
          </w:p>
          <w:p w:rsidR="00A101B3" w:rsidRDefault="00A101B3">
            <w:pPr>
              <w:pStyle w:val="ConsPlusNormal"/>
              <w:jc w:val="center"/>
            </w:pPr>
            <w:r>
              <w:rPr>
                <w:color w:val="392C69"/>
              </w:rPr>
              <w:t xml:space="preserve">(в ред. </w:t>
            </w:r>
            <w:hyperlink r:id="rId43" w:history="1">
              <w:r>
                <w:rPr>
                  <w:color w:val="0000FF"/>
                </w:rPr>
                <w:t>Распоряжения</w:t>
              </w:r>
            </w:hyperlink>
            <w:r>
              <w:rPr>
                <w:color w:val="392C69"/>
              </w:rPr>
              <w:t xml:space="preserve"> Главы РД</w:t>
            </w:r>
          </w:p>
          <w:p w:rsidR="00A101B3" w:rsidRDefault="00A101B3">
            <w:pPr>
              <w:pStyle w:val="ConsPlusNormal"/>
              <w:jc w:val="center"/>
            </w:pPr>
            <w:r>
              <w:rPr>
                <w:color w:val="392C69"/>
              </w:rPr>
              <w:t>от 23.09.2019 N 76-рг)</w:t>
            </w:r>
          </w:p>
        </w:tc>
        <w:tc>
          <w:tcPr>
            <w:tcW w:w="113" w:type="dxa"/>
            <w:tcBorders>
              <w:top w:val="nil"/>
              <w:left w:val="nil"/>
              <w:bottom w:val="nil"/>
              <w:right w:val="nil"/>
            </w:tcBorders>
            <w:shd w:val="clear" w:color="auto" w:fill="F4F3F8"/>
            <w:tcMar>
              <w:top w:w="0" w:type="dxa"/>
              <w:left w:w="0" w:type="dxa"/>
              <w:bottom w:w="0" w:type="dxa"/>
              <w:right w:w="0" w:type="dxa"/>
            </w:tcMar>
          </w:tcPr>
          <w:p w:rsidR="00A101B3" w:rsidRDefault="00A101B3">
            <w:pPr>
              <w:spacing w:after="1" w:line="0" w:lineRule="atLeast"/>
            </w:pPr>
          </w:p>
        </w:tc>
      </w:tr>
    </w:tbl>
    <w:p w:rsidR="00A101B3" w:rsidRDefault="00A101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665"/>
        <w:gridCol w:w="2608"/>
        <w:gridCol w:w="2721"/>
        <w:gridCol w:w="1928"/>
        <w:gridCol w:w="2268"/>
        <w:gridCol w:w="2381"/>
      </w:tblGrid>
      <w:tr w:rsidR="00A101B3">
        <w:tc>
          <w:tcPr>
            <w:tcW w:w="680" w:type="dxa"/>
          </w:tcPr>
          <w:p w:rsidR="00A101B3" w:rsidRDefault="00A101B3">
            <w:pPr>
              <w:pStyle w:val="ConsPlusNormal"/>
              <w:jc w:val="center"/>
            </w:pPr>
            <w:r>
              <w:t>N</w:t>
            </w:r>
          </w:p>
        </w:tc>
        <w:tc>
          <w:tcPr>
            <w:tcW w:w="2665" w:type="dxa"/>
          </w:tcPr>
          <w:p w:rsidR="00A101B3" w:rsidRDefault="00A101B3">
            <w:pPr>
              <w:pStyle w:val="ConsPlusNormal"/>
              <w:jc w:val="center"/>
            </w:pPr>
            <w:r>
              <w:t>Наименование мероприятия</w:t>
            </w:r>
          </w:p>
        </w:tc>
        <w:tc>
          <w:tcPr>
            <w:tcW w:w="2608" w:type="dxa"/>
          </w:tcPr>
          <w:p w:rsidR="00A101B3" w:rsidRDefault="00A101B3">
            <w:pPr>
              <w:pStyle w:val="ConsPlusNormal"/>
              <w:jc w:val="center"/>
            </w:pPr>
            <w:r>
              <w:t>Решаемая проблема</w:t>
            </w:r>
          </w:p>
        </w:tc>
        <w:tc>
          <w:tcPr>
            <w:tcW w:w="2721" w:type="dxa"/>
          </w:tcPr>
          <w:p w:rsidR="00A101B3" w:rsidRDefault="00A101B3">
            <w:pPr>
              <w:pStyle w:val="ConsPlusNormal"/>
              <w:jc w:val="center"/>
            </w:pPr>
            <w:r>
              <w:t>Вид документа, мероприятия</w:t>
            </w:r>
          </w:p>
        </w:tc>
        <w:tc>
          <w:tcPr>
            <w:tcW w:w="1928" w:type="dxa"/>
          </w:tcPr>
          <w:p w:rsidR="00A101B3" w:rsidRDefault="00A101B3">
            <w:pPr>
              <w:pStyle w:val="ConsPlusNormal"/>
              <w:jc w:val="center"/>
            </w:pPr>
            <w:r>
              <w:t>Сроки выполнения</w:t>
            </w:r>
          </w:p>
        </w:tc>
        <w:tc>
          <w:tcPr>
            <w:tcW w:w="2268" w:type="dxa"/>
          </w:tcPr>
          <w:p w:rsidR="00A101B3" w:rsidRDefault="00A101B3">
            <w:pPr>
              <w:pStyle w:val="ConsPlusNormal"/>
              <w:jc w:val="center"/>
            </w:pPr>
            <w:r>
              <w:t>Ожидаемые результаты</w:t>
            </w:r>
          </w:p>
        </w:tc>
        <w:tc>
          <w:tcPr>
            <w:tcW w:w="2381" w:type="dxa"/>
          </w:tcPr>
          <w:p w:rsidR="00A101B3" w:rsidRDefault="00A101B3">
            <w:pPr>
              <w:pStyle w:val="ConsPlusNormal"/>
              <w:jc w:val="center"/>
            </w:pPr>
            <w:r>
              <w:t>Исполнители</w:t>
            </w:r>
          </w:p>
        </w:tc>
      </w:tr>
      <w:tr w:rsidR="00A101B3">
        <w:tc>
          <w:tcPr>
            <w:tcW w:w="680" w:type="dxa"/>
          </w:tcPr>
          <w:p w:rsidR="00A101B3" w:rsidRDefault="00A101B3">
            <w:pPr>
              <w:pStyle w:val="ConsPlusNormal"/>
              <w:jc w:val="center"/>
            </w:pPr>
            <w:r>
              <w:t>1</w:t>
            </w:r>
          </w:p>
        </w:tc>
        <w:tc>
          <w:tcPr>
            <w:tcW w:w="2665" w:type="dxa"/>
          </w:tcPr>
          <w:p w:rsidR="00A101B3" w:rsidRDefault="00A101B3">
            <w:pPr>
              <w:pStyle w:val="ConsPlusNormal"/>
              <w:jc w:val="center"/>
            </w:pPr>
            <w:r>
              <w:t>2</w:t>
            </w:r>
          </w:p>
        </w:tc>
        <w:tc>
          <w:tcPr>
            <w:tcW w:w="2608" w:type="dxa"/>
          </w:tcPr>
          <w:p w:rsidR="00A101B3" w:rsidRDefault="00A101B3">
            <w:pPr>
              <w:pStyle w:val="ConsPlusNormal"/>
              <w:jc w:val="center"/>
            </w:pPr>
            <w:r>
              <w:t>3</w:t>
            </w:r>
          </w:p>
        </w:tc>
        <w:tc>
          <w:tcPr>
            <w:tcW w:w="2721" w:type="dxa"/>
          </w:tcPr>
          <w:p w:rsidR="00A101B3" w:rsidRDefault="00A101B3">
            <w:pPr>
              <w:pStyle w:val="ConsPlusNormal"/>
              <w:jc w:val="center"/>
            </w:pPr>
            <w:r>
              <w:t>4</w:t>
            </w:r>
          </w:p>
        </w:tc>
        <w:tc>
          <w:tcPr>
            <w:tcW w:w="1928" w:type="dxa"/>
          </w:tcPr>
          <w:p w:rsidR="00A101B3" w:rsidRDefault="00A101B3">
            <w:pPr>
              <w:pStyle w:val="ConsPlusNormal"/>
              <w:jc w:val="center"/>
            </w:pPr>
            <w:r>
              <w:t>5</w:t>
            </w:r>
          </w:p>
        </w:tc>
        <w:tc>
          <w:tcPr>
            <w:tcW w:w="2268" w:type="dxa"/>
          </w:tcPr>
          <w:p w:rsidR="00A101B3" w:rsidRDefault="00A101B3">
            <w:pPr>
              <w:pStyle w:val="ConsPlusNormal"/>
              <w:jc w:val="center"/>
            </w:pPr>
            <w:r>
              <w:t>6</w:t>
            </w:r>
          </w:p>
        </w:tc>
        <w:tc>
          <w:tcPr>
            <w:tcW w:w="2381" w:type="dxa"/>
          </w:tcPr>
          <w:p w:rsidR="00A101B3" w:rsidRDefault="00A101B3">
            <w:pPr>
              <w:pStyle w:val="ConsPlusNormal"/>
              <w:jc w:val="center"/>
            </w:pPr>
            <w:r>
              <w:t>7</w:t>
            </w:r>
          </w:p>
        </w:tc>
      </w:tr>
      <w:tr w:rsidR="00A101B3">
        <w:tc>
          <w:tcPr>
            <w:tcW w:w="15251" w:type="dxa"/>
            <w:gridSpan w:val="7"/>
          </w:tcPr>
          <w:p w:rsidR="00A101B3" w:rsidRDefault="00A101B3">
            <w:pPr>
              <w:pStyle w:val="ConsPlusNormal"/>
              <w:jc w:val="center"/>
              <w:outlineLvl w:val="2"/>
            </w:pPr>
            <w:r>
              <w:t>I. Мероприятия в отдельных отраслях экономики в Республике Дагестан</w:t>
            </w:r>
          </w:p>
        </w:tc>
      </w:tr>
      <w:tr w:rsidR="00A101B3">
        <w:tc>
          <w:tcPr>
            <w:tcW w:w="15251" w:type="dxa"/>
            <w:gridSpan w:val="7"/>
          </w:tcPr>
          <w:p w:rsidR="00A101B3" w:rsidRDefault="00A101B3">
            <w:pPr>
              <w:pStyle w:val="ConsPlusNormal"/>
              <w:jc w:val="center"/>
            </w:pPr>
            <w:r>
              <w:t>Здравоохранение</w:t>
            </w:r>
          </w:p>
        </w:tc>
      </w:tr>
      <w:tr w:rsidR="00A101B3">
        <w:tc>
          <w:tcPr>
            <w:tcW w:w="15251" w:type="dxa"/>
            <w:gridSpan w:val="7"/>
          </w:tcPr>
          <w:p w:rsidR="00A101B3" w:rsidRDefault="00A101B3">
            <w:pPr>
              <w:pStyle w:val="ConsPlusNormal"/>
              <w:jc w:val="center"/>
            </w:pPr>
            <w:r>
              <w:t>1. Рынок услуг розничной торговли лекарственными препаратами, медицинскими изделиями и сопутствующими товарами</w:t>
            </w:r>
          </w:p>
        </w:tc>
      </w:tr>
      <w:tr w:rsidR="00A101B3">
        <w:tc>
          <w:tcPr>
            <w:tcW w:w="680" w:type="dxa"/>
          </w:tcPr>
          <w:p w:rsidR="00A101B3" w:rsidRDefault="00A101B3">
            <w:pPr>
              <w:pStyle w:val="ConsPlusNormal"/>
              <w:jc w:val="center"/>
            </w:pPr>
            <w:r>
              <w:t>1.1.</w:t>
            </w:r>
          </w:p>
        </w:tc>
        <w:tc>
          <w:tcPr>
            <w:tcW w:w="2665" w:type="dxa"/>
          </w:tcPr>
          <w:p w:rsidR="00A101B3" w:rsidRDefault="00A101B3">
            <w:pPr>
              <w:pStyle w:val="ConsPlusNormal"/>
            </w:pPr>
            <w:r>
              <w:t xml:space="preserve">Оказание методической и консультационной помощи субъектам малого и среднего предпринимательства по вопросам лицензирования </w:t>
            </w:r>
            <w:r>
              <w:lastRenderedPageBreak/>
              <w:t>фармацевтической деятельности, а также по организации торговой деятельности и соблюдению законодательства в сфере розничной торговли лекарственными препаратами, медицинскими изделиями и сопутствующими товарами</w:t>
            </w:r>
          </w:p>
        </w:tc>
        <w:tc>
          <w:tcPr>
            <w:tcW w:w="2608" w:type="dxa"/>
          </w:tcPr>
          <w:p w:rsidR="00A101B3" w:rsidRDefault="00A101B3">
            <w:pPr>
              <w:pStyle w:val="ConsPlusNormal"/>
            </w:pPr>
            <w:r>
              <w:lastRenderedPageBreak/>
              <w:t>обеспечение лекарственными препаратами населения</w:t>
            </w:r>
          </w:p>
        </w:tc>
        <w:tc>
          <w:tcPr>
            <w:tcW w:w="2721" w:type="dxa"/>
          </w:tcPr>
          <w:p w:rsidR="00A101B3" w:rsidRDefault="00A101B3">
            <w:pPr>
              <w:pStyle w:val="ConsPlusNormal"/>
            </w:pPr>
            <w:r>
              <w:t xml:space="preserve">информация по вопросам лицензирования на сайте Минздрава РД http://minzdravrd.ru раздел "Лицензирование" - "Пошаговый алгоритм </w:t>
            </w:r>
            <w:r>
              <w:lastRenderedPageBreak/>
              <w:t>действий соискателя лицензий" - фармацевтическая деятельность</w:t>
            </w:r>
          </w:p>
        </w:tc>
        <w:tc>
          <w:tcPr>
            <w:tcW w:w="1928" w:type="dxa"/>
          </w:tcPr>
          <w:p w:rsidR="00A101B3" w:rsidRDefault="00A101B3">
            <w:pPr>
              <w:pStyle w:val="ConsPlusNormal"/>
              <w:jc w:val="center"/>
            </w:pPr>
            <w:r>
              <w:lastRenderedPageBreak/>
              <w:t>постоянно</w:t>
            </w:r>
          </w:p>
        </w:tc>
        <w:tc>
          <w:tcPr>
            <w:tcW w:w="2268" w:type="dxa"/>
          </w:tcPr>
          <w:p w:rsidR="00A101B3" w:rsidRDefault="00A101B3">
            <w:pPr>
              <w:pStyle w:val="ConsPlusNormal"/>
            </w:pPr>
            <w:r>
              <w:t xml:space="preserve">повышение информационной грамотности предпринимателей, осуществляющих хозяйственную </w:t>
            </w:r>
            <w:r>
              <w:lastRenderedPageBreak/>
              <w:t>деятельность на рынке</w:t>
            </w:r>
          </w:p>
        </w:tc>
        <w:tc>
          <w:tcPr>
            <w:tcW w:w="2381" w:type="dxa"/>
          </w:tcPr>
          <w:p w:rsidR="00A101B3" w:rsidRDefault="00A101B3">
            <w:pPr>
              <w:pStyle w:val="ConsPlusNormal"/>
            </w:pPr>
            <w:r>
              <w:lastRenderedPageBreak/>
              <w:t>Минздрав РД</w:t>
            </w:r>
          </w:p>
        </w:tc>
      </w:tr>
      <w:tr w:rsidR="00A101B3">
        <w:tc>
          <w:tcPr>
            <w:tcW w:w="680" w:type="dxa"/>
          </w:tcPr>
          <w:p w:rsidR="00A101B3" w:rsidRDefault="00A101B3">
            <w:pPr>
              <w:pStyle w:val="ConsPlusNormal"/>
              <w:jc w:val="center"/>
            </w:pPr>
            <w:r>
              <w:lastRenderedPageBreak/>
              <w:t>1.2.</w:t>
            </w:r>
          </w:p>
        </w:tc>
        <w:tc>
          <w:tcPr>
            <w:tcW w:w="2665" w:type="dxa"/>
          </w:tcPr>
          <w:p w:rsidR="00A101B3" w:rsidRDefault="00A101B3">
            <w:pPr>
              <w:pStyle w:val="ConsPlusNormal"/>
            </w:pPr>
            <w:r>
              <w:t>Внедрение системы электронного документооборота в рамках лицензирования организаций розничной торговли фармацевтической продукцией, включая подачу документов в электронном виде с помощью сети "Интернет"</w:t>
            </w:r>
          </w:p>
        </w:tc>
        <w:tc>
          <w:tcPr>
            <w:tcW w:w="2608" w:type="dxa"/>
          </w:tcPr>
          <w:p w:rsidR="00A101B3" w:rsidRDefault="00A101B3">
            <w:pPr>
              <w:pStyle w:val="ConsPlusNormal"/>
            </w:pPr>
            <w:r>
              <w:t>обеспечение лекарственными препаратами населения</w:t>
            </w:r>
          </w:p>
        </w:tc>
        <w:tc>
          <w:tcPr>
            <w:tcW w:w="2721" w:type="dxa"/>
          </w:tcPr>
          <w:p w:rsidR="00A101B3" w:rsidRDefault="00A101B3">
            <w:pPr>
              <w:pStyle w:val="ConsPlusNormal"/>
            </w:pPr>
            <w:r>
              <w:t>соответствующий правовой акт, информация на официальном сайте Минздрава РД http://minzdravrd.ru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доступности вхождения субъектов предпринимательства в сферу торговли лекарственными препаратами, медицинскими изделиями и сопутствующими товарами</w:t>
            </w:r>
          </w:p>
        </w:tc>
        <w:tc>
          <w:tcPr>
            <w:tcW w:w="2381" w:type="dxa"/>
          </w:tcPr>
          <w:p w:rsidR="00A101B3" w:rsidRDefault="00A101B3">
            <w:pPr>
              <w:pStyle w:val="ConsPlusNormal"/>
            </w:pPr>
            <w:r>
              <w:t>Минздрав РД</w:t>
            </w:r>
          </w:p>
        </w:tc>
      </w:tr>
      <w:tr w:rsidR="00A101B3">
        <w:tc>
          <w:tcPr>
            <w:tcW w:w="15251" w:type="dxa"/>
            <w:gridSpan w:val="7"/>
          </w:tcPr>
          <w:p w:rsidR="00A101B3" w:rsidRDefault="00A101B3">
            <w:pPr>
              <w:pStyle w:val="ConsPlusNormal"/>
              <w:jc w:val="center"/>
            </w:pPr>
            <w:r>
              <w:t>2. Рынок медицинских услуг</w:t>
            </w:r>
          </w:p>
        </w:tc>
      </w:tr>
      <w:tr w:rsidR="00A101B3">
        <w:tc>
          <w:tcPr>
            <w:tcW w:w="680" w:type="dxa"/>
          </w:tcPr>
          <w:p w:rsidR="00A101B3" w:rsidRDefault="00A101B3">
            <w:pPr>
              <w:pStyle w:val="ConsPlusNormal"/>
              <w:jc w:val="center"/>
            </w:pPr>
            <w:r>
              <w:t>2.1.</w:t>
            </w:r>
          </w:p>
        </w:tc>
        <w:tc>
          <w:tcPr>
            <w:tcW w:w="2665" w:type="dxa"/>
          </w:tcPr>
          <w:p w:rsidR="00A101B3" w:rsidRDefault="00A101B3">
            <w:pPr>
              <w:pStyle w:val="ConsPlusNormal"/>
            </w:pPr>
            <w:r>
              <w:t>Методическая помощь при проведении процедуры лицензирования</w:t>
            </w:r>
          </w:p>
        </w:tc>
        <w:tc>
          <w:tcPr>
            <w:tcW w:w="2608" w:type="dxa"/>
          </w:tcPr>
          <w:p w:rsidR="00A101B3" w:rsidRDefault="00A101B3">
            <w:pPr>
              <w:pStyle w:val="ConsPlusNormal"/>
            </w:pPr>
            <w:r>
              <w:t>лицензирование медицинской деятельности</w:t>
            </w:r>
          </w:p>
        </w:tc>
        <w:tc>
          <w:tcPr>
            <w:tcW w:w="2721" w:type="dxa"/>
          </w:tcPr>
          <w:p w:rsidR="00A101B3" w:rsidRDefault="00A101B3">
            <w:pPr>
              <w:pStyle w:val="ConsPlusNormal"/>
            </w:pPr>
            <w:r>
              <w:t xml:space="preserve">информация по вопросам лицензирования на сайте Минздрава РД http://minzdravrd.ru раздел "Лицензирование" - "Пошаговый алгоритм действий соискателя </w:t>
            </w:r>
            <w:r>
              <w:lastRenderedPageBreak/>
              <w:t>лицензий" - медицинская деятельность</w:t>
            </w:r>
          </w:p>
        </w:tc>
        <w:tc>
          <w:tcPr>
            <w:tcW w:w="1928" w:type="dxa"/>
          </w:tcPr>
          <w:p w:rsidR="00A101B3" w:rsidRDefault="00A101B3">
            <w:pPr>
              <w:pStyle w:val="ConsPlusNormal"/>
              <w:jc w:val="center"/>
            </w:pPr>
            <w:r>
              <w:lastRenderedPageBreak/>
              <w:t>постоянно</w:t>
            </w:r>
          </w:p>
        </w:tc>
        <w:tc>
          <w:tcPr>
            <w:tcW w:w="2268" w:type="dxa"/>
          </w:tcPr>
          <w:p w:rsidR="00A101B3" w:rsidRDefault="00A101B3">
            <w:pPr>
              <w:pStyle w:val="ConsPlusNormal"/>
            </w:pPr>
            <w:r>
              <w:t>повышение доступности вхождения субъектов предпринимательства в сферу предоставления медицинских услуг</w:t>
            </w:r>
          </w:p>
        </w:tc>
        <w:tc>
          <w:tcPr>
            <w:tcW w:w="2381" w:type="dxa"/>
          </w:tcPr>
          <w:p w:rsidR="00A101B3" w:rsidRDefault="00A101B3">
            <w:pPr>
              <w:pStyle w:val="ConsPlusNormal"/>
            </w:pPr>
            <w:r>
              <w:t>Минздрав РД</w:t>
            </w:r>
          </w:p>
        </w:tc>
      </w:tr>
      <w:tr w:rsidR="00A101B3">
        <w:tc>
          <w:tcPr>
            <w:tcW w:w="680" w:type="dxa"/>
          </w:tcPr>
          <w:p w:rsidR="00A101B3" w:rsidRDefault="00A101B3">
            <w:pPr>
              <w:pStyle w:val="ConsPlusNormal"/>
              <w:jc w:val="center"/>
            </w:pPr>
            <w:r>
              <w:lastRenderedPageBreak/>
              <w:t>2.2.</w:t>
            </w:r>
          </w:p>
        </w:tc>
        <w:tc>
          <w:tcPr>
            <w:tcW w:w="2665" w:type="dxa"/>
          </w:tcPr>
          <w:p w:rsidR="00A101B3" w:rsidRDefault="00A101B3">
            <w:pPr>
              <w:pStyle w:val="ConsPlusNormal"/>
            </w:pPr>
            <w:r>
              <w:t>Проведение мониторинга (анкетного опроса): удовлетворенности потребителей качеством услуг; наличия административных барьеров и оценки состояния конкурентной среды субъектами предпринимательской деятельности</w:t>
            </w:r>
          </w:p>
        </w:tc>
        <w:tc>
          <w:tcPr>
            <w:tcW w:w="2608" w:type="dxa"/>
          </w:tcPr>
          <w:p w:rsidR="00A101B3" w:rsidRDefault="00A101B3">
            <w:pPr>
              <w:pStyle w:val="ConsPlusNormal"/>
            </w:pPr>
            <w:r>
              <w:t>удовлетворенность потребителей качеством медицинских услуг</w:t>
            </w:r>
          </w:p>
        </w:tc>
        <w:tc>
          <w:tcPr>
            <w:tcW w:w="2721" w:type="dxa"/>
          </w:tcPr>
          <w:p w:rsidR="00A101B3" w:rsidRDefault="00A101B3">
            <w:pPr>
              <w:pStyle w:val="ConsPlusNormal"/>
            </w:pPr>
            <w:r>
              <w:t>информация по мониторингу удовлетворенности на сайте Минздрава РД http://minzdravrd.ru</w:t>
            </w:r>
          </w:p>
        </w:tc>
        <w:tc>
          <w:tcPr>
            <w:tcW w:w="1928" w:type="dxa"/>
          </w:tcPr>
          <w:p w:rsidR="00A101B3" w:rsidRDefault="00A101B3">
            <w:pPr>
              <w:pStyle w:val="ConsPlusNormal"/>
              <w:jc w:val="center"/>
            </w:pPr>
            <w:r>
              <w:t>декабрь, ежегодно</w:t>
            </w:r>
          </w:p>
        </w:tc>
        <w:tc>
          <w:tcPr>
            <w:tcW w:w="2268" w:type="dxa"/>
          </w:tcPr>
          <w:p w:rsidR="00A101B3" w:rsidRDefault="00A101B3">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2381" w:type="dxa"/>
          </w:tcPr>
          <w:p w:rsidR="00A101B3" w:rsidRDefault="00A101B3">
            <w:pPr>
              <w:pStyle w:val="ConsPlusNormal"/>
            </w:pPr>
            <w:r>
              <w:t>Минздрав РД</w:t>
            </w:r>
          </w:p>
        </w:tc>
      </w:tr>
      <w:tr w:rsidR="00A101B3">
        <w:tc>
          <w:tcPr>
            <w:tcW w:w="680" w:type="dxa"/>
          </w:tcPr>
          <w:p w:rsidR="00A101B3" w:rsidRDefault="00A101B3">
            <w:pPr>
              <w:pStyle w:val="ConsPlusNormal"/>
              <w:jc w:val="center"/>
            </w:pPr>
            <w:r>
              <w:t>2.3.</w:t>
            </w:r>
          </w:p>
        </w:tc>
        <w:tc>
          <w:tcPr>
            <w:tcW w:w="2665" w:type="dxa"/>
          </w:tcPr>
          <w:p w:rsidR="00A101B3" w:rsidRDefault="00A101B3">
            <w:pPr>
              <w:pStyle w:val="ConsPlusNormal"/>
            </w:pPr>
            <w:r>
              <w:t>Ведение перечня объектов государственной собственности, передача которых возможна по договорам аренды с обязательством сохранения целевого назначения и использования объекта</w:t>
            </w:r>
          </w:p>
        </w:tc>
        <w:tc>
          <w:tcPr>
            <w:tcW w:w="2608" w:type="dxa"/>
          </w:tcPr>
          <w:p w:rsidR="00A101B3" w:rsidRDefault="00A101B3">
            <w:pPr>
              <w:pStyle w:val="ConsPlusNormal"/>
            </w:pPr>
            <w:r>
              <w:t>отсутствие помещений для размещения медицинских учреждений</w:t>
            </w:r>
          </w:p>
        </w:tc>
        <w:tc>
          <w:tcPr>
            <w:tcW w:w="2721" w:type="dxa"/>
          </w:tcPr>
          <w:p w:rsidR="00A101B3" w:rsidRDefault="00A101B3">
            <w:pPr>
              <w:pStyle w:val="ConsPlusNormal"/>
            </w:pPr>
            <w:r>
              <w:t>информация на официальном сайте Минздрава РД http://minzdravrd.ru</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привлечение субъектов предпринимательства в сферу предоставления медицинских услуг</w:t>
            </w:r>
          </w:p>
        </w:tc>
        <w:tc>
          <w:tcPr>
            <w:tcW w:w="2381" w:type="dxa"/>
          </w:tcPr>
          <w:p w:rsidR="00A101B3" w:rsidRDefault="00A101B3">
            <w:pPr>
              <w:pStyle w:val="ConsPlusNormal"/>
            </w:pPr>
            <w:r>
              <w:t>Минздрав РД</w:t>
            </w:r>
          </w:p>
        </w:tc>
      </w:tr>
      <w:tr w:rsidR="00A101B3">
        <w:tc>
          <w:tcPr>
            <w:tcW w:w="680" w:type="dxa"/>
          </w:tcPr>
          <w:p w:rsidR="00A101B3" w:rsidRDefault="00A101B3">
            <w:pPr>
              <w:pStyle w:val="ConsPlusNormal"/>
              <w:jc w:val="center"/>
            </w:pPr>
            <w:r>
              <w:t>2.4.</w:t>
            </w:r>
          </w:p>
        </w:tc>
        <w:tc>
          <w:tcPr>
            <w:tcW w:w="2665" w:type="dxa"/>
          </w:tcPr>
          <w:p w:rsidR="00A101B3" w:rsidRDefault="00A101B3">
            <w:pPr>
              <w:pStyle w:val="ConsPlusNormal"/>
            </w:pPr>
            <w:r>
              <w:t>Проведение анализа распределения объемов территориальными комиссиями ОМС, а также условий выплат по оказанным медицинским услугам с привлечением представителей антимонопольного органа</w:t>
            </w:r>
          </w:p>
        </w:tc>
        <w:tc>
          <w:tcPr>
            <w:tcW w:w="2608" w:type="dxa"/>
          </w:tcPr>
          <w:p w:rsidR="00A101B3" w:rsidRDefault="00A101B3">
            <w:pPr>
              <w:pStyle w:val="ConsPlusNormal"/>
            </w:pPr>
            <w:r>
              <w:t>неравные условия доступа к оказанию медицинских услуг</w:t>
            </w:r>
          </w:p>
        </w:tc>
        <w:tc>
          <w:tcPr>
            <w:tcW w:w="2721" w:type="dxa"/>
          </w:tcPr>
          <w:p w:rsidR="00A101B3" w:rsidRDefault="00A101B3">
            <w:pPr>
              <w:pStyle w:val="ConsPlusNormal"/>
            </w:pPr>
            <w:r>
              <w:t>создание рабочей группы с привлечением антимонопольного органа</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 xml:space="preserve">усиление контроля за работой территориальной комиссии обязательного медицинского страхования, с целью недопущения нарушений </w:t>
            </w:r>
            <w:r>
              <w:lastRenderedPageBreak/>
              <w:t>антимонопольного законодательства</w:t>
            </w:r>
          </w:p>
        </w:tc>
        <w:tc>
          <w:tcPr>
            <w:tcW w:w="2381" w:type="dxa"/>
          </w:tcPr>
          <w:p w:rsidR="00A101B3" w:rsidRDefault="00A101B3">
            <w:pPr>
              <w:pStyle w:val="ConsPlusNormal"/>
            </w:pPr>
            <w:r>
              <w:lastRenderedPageBreak/>
              <w:t>Минздрав РД</w:t>
            </w:r>
          </w:p>
        </w:tc>
      </w:tr>
      <w:tr w:rsidR="00A101B3">
        <w:tc>
          <w:tcPr>
            <w:tcW w:w="15251" w:type="dxa"/>
            <w:gridSpan w:val="7"/>
          </w:tcPr>
          <w:p w:rsidR="00A101B3" w:rsidRDefault="00A101B3">
            <w:pPr>
              <w:pStyle w:val="ConsPlusNormal"/>
              <w:jc w:val="center"/>
            </w:pPr>
            <w:r>
              <w:lastRenderedPageBreak/>
              <w:t>Социальные услуги</w:t>
            </w:r>
          </w:p>
        </w:tc>
      </w:tr>
      <w:tr w:rsidR="00A101B3">
        <w:tc>
          <w:tcPr>
            <w:tcW w:w="15251" w:type="dxa"/>
            <w:gridSpan w:val="7"/>
          </w:tcPr>
          <w:p w:rsidR="00A101B3" w:rsidRDefault="00A101B3">
            <w:pPr>
              <w:pStyle w:val="ConsPlusNormal"/>
              <w:jc w:val="center"/>
            </w:pPr>
            <w:r>
              <w:t>3. Рынок социальных услуг</w:t>
            </w:r>
          </w:p>
        </w:tc>
      </w:tr>
      <w:tr w:rsidR="00A101B3">
        <w:tc>
          <w:tcPr>
            <w:tcW w:w="680" w:type="dxa"/>
          </w:tcPr>
          <w:p w:rsidR="00A101B3" w:rsidRDefault="00A101B3">
            <w:pPr>
              <w:pStyle w:val="ConsPlusNormal"/>
              <w:jc w:val="center"/>
            </w:pPr>
            <w:r>
              <w:t>3.1.</w:t>
            </w:r>
          </w:p>
        </w:tc>
        <w:tc>
          <w:tcPr>
            <w:tcW w:w="2665" w:type="dxa"/>
          </w:tcPr>
          <w:p w:rsidR="00A101B3" w:rsidRDefault="00A101B3">
            <w:pPr>
              <w:pStyle w:val="ConsPlusNormal"/>
            </w:pPr>
            <w:r>
              <w:t>Создание пунктов временной выдачи инвалидам технических средств реабилитации с привлечением к формированию таких пунктов негосударственных организаций, в том числе социально ориентированных некоммерческих организаций, субъектов малого и среднего предпринимательства</w:t>
            </w:r>
          </w:p>
        </w:tc>
        <w:tc>
          <w:tcPr>
            <w:tcW w:w="2608" w:type="dxa"/>
          </w:tcPr>
          <w:p w:rsidR="00A101B3" w:rsidRDefault="00A101B3">
            <w:pPr>
              <w:pStyle w:val="ConsPlusNormal"/>
            </w:pPr>
            <w:r>
              <w:t>низкий уровень вовлеченности негосударственных организаций в сферу оказания социальных услуг</w:t>
            </w:r>
          </w:p>
        </w:tc>
        <w:tc>
          <w:tcPr>
            <w:tcW w:w="2721" w:type="dxa"/>
          </w:tcPr>
          <w:p w:rsidR="00A101B3" w:rsidRDefault="00A101B3">
            <w:pPr>
              <w:pStyle w:val="ConsPlusNormal"/>
            </w:pPr>
            <w:r>
              <w:t>приказ Минтруда РД</w:t>
            </w:r>
          </w:p>
        </w:tc>
        <w:tc>
          <w:tcPr>
            <w:tcW w:w="1928" w:type="dxa"/>
          </w:tcPr>
          <w:p w:rsidR="00A101B3" w:rsidRDefault="00A101B3">
            <w:pPr>
              <w:pStyle w:val="ConsPlusNormal"/>
              <w:jc w:val="center"/>
            </w:pPr>
            <w:r>
              <w:t>до 1 января 2021 г., постоянно</w:t>
            </w:r>
          </w:p>
        </w:tc>
        <w:tc>
          <w:tcPr>
            <w:tcW w:w="2268" w:type="dxa"/>
          </w:tcPr>
          <w:p w:rsidR="00A101B3" w:rsidRDefault="00A101B3">
            <w:pPr>
              <w:pStyle w:val="ConsPlusNormal"/>
            </w:pPr>
            <w:r>
              <w:t>создание условий для привлечения негосударственных организаций в сферу оказания социальных услуг</w:t>
            </w:r>
          </w:p>
        </w:tc>
        <w:tc>
          <w:tcPr>
            <w:tcW w:w="2381" w:type="dxa"/>
          </w:tcPr>
          <w:p w:rsidR="00A101B3" w:rsidRDefault="00A101B3">
            <w:pPr>
              <w:pStyle w:val="ConsPlusNormal"/>
            </w:pPr>
            <w:r>
              <w:t>Минтруд РД</w:t>
            </w:r>
          </w:p>
        </w:tc>
      </w:tr>
      <w:tr w:rsidR="00A101B3">
        <w:tc>
          <w:tcPr>
            <w:tcW w:w="680" w:type="dxa"/>
          </w:tcPr>
          <w:p w:rsidR="00A101B3" w:rsidRDefault="00A101B3">
            <w:pPr>
              <w:pStyle w:val="ConsPlusNormal"/>
              <w:jc w:val="center"/>
            </w:pPr>
            <w:r>
              <w:t>3.2.</w:t>
            </w:r>
          </w:p>
        </w:tc>
        <w:tc>
          <w:tcPr>
            <w:tcW w:w="2665" w:type="dxa"/>
          </w:tcPr>
          <w:p w:rsidR="00A101B3" w:rsidRDefault="00A101B3">
            <w:pPr>
              <w:pStyle w:val="ConsPlusNormal"/>
            </w:pPr>
            <w:r>
              <w:t>Проведение информационно-разъяснительной работы среди поставщиков социальных услуг о порядке и условиях предоставления социальных услуг</w:t>
            </w:r>
          </w:p>
        </w:tc>
        <w:tc>
          <w:tcPr>
            <w:tcW w:w="2608" w:type="dxa"/>
          </w:tcPr>
          <w:p w:rsidR="00A101B3" w:rsidRDefault="00A101B3">
            <w:pPr>
              <w:pStyle w:val="ConsPlusNormal"/>
            </w:pPr>
            <w:r>
              <w:t>низкая информированность социально-ориентированных некоммерческих организаций</w:t>
            </w:r>
          </w:p>
        </w:tc>
        <w:tc>
          <w:tcPr>
            <w:tcW w:w="2721" w:type="dxa"/>
          </w:tcPr>
          <w:p w:rsidR="00A101B3" w:rsidRDefault="00A101B3">
            <w:pPr>
              <w:pStyle w:val="ConsPlusNormal"/>
            </w:pPr>
            <w:r>
              <w:t>информация на официальном сайте Минтруда РД</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создание условий для привлечения негосударственных организаций в сферу оказания социальных услуг</w:t>
            </w:r>
          </w:p>
        </w:tc>
        <w:tc>
          <w:tcPr>
            <w:tcW w:w="2381" w:type="dxa"/>
          </w:tcPr>
          <w:p w:rsidR="00A101B3" w:rsidRDefault="00A101B3">
            <w:pPr>
              <w:pStyle w:val="ConsPlusNormal"/>
            </w:pPr>
            <w:r>
              <w:t>Минтруд РД</w:t>
            </w:r>
          </w:p>
        </w:tc>
      </w:tr>
      <w:tr w:rsidR="00A101B3">
        <w:tc>
          <w:tcPr>
            <w:tcW w:w="680" w:type="dxa"/>
          </w:tcPr>
          <w:p w:rsidR="00A101B3" w:rsidRDefault="00A101B3">
            <w:pPr>
              <w:pStyle w:val="ConsPlusNormal"/>
              <w:jc w:val="center"/>
            </w:pPr>
            <w:r>
              <w:t>3.3.</w:t>
            </w:r>
          </w:p>
        </w:tc>
        <w:tc>
          <w:tcPr>
            <w:tcW w:w="2665" w:type="dxa"/>
          </w:tcPr>
          <w:p w:rsidR="00A101B3" w:rsidRDefault="00A101B3">
            <w:pPr>
              <w:pStyle w:val="ConsPlusNormal"/>
            </w:pPr>
            <w:r>
              <w:t xml:space="preserve">Предоставление компенсации поставщикам социальных </w:t>
            </w:r>
            <w:r>
              <w:lastRenderedPageBreak/>
              <w:t xml:space="preserve">услуг в соответствии с </w:t>
            </w:r>
            <w:hyperlink r:id="rId44" w:history="1">
              <w:r>
                <w:rPr>
                  <w:color w:val="0000FF"/>
                </w:rPr>
                <w:t>постановлением</w:t>
              </w:r>
            </w:hyperlink>
            <w:r>
              <w:t xml:space="preserve"> Правительства Республики Дагестан от 4 декабря 2014 г. N 593 "Об утверждении Порядка определения размера и выплаты компенсации поставщику или поставщикам социальных услуг, которые включены в реестр поставщиков социальных услуг Республики Дагестан, но не участвуют в выполнении государственного задания (заказа), при получении у них гражданином социальных услуг, предусмотренных индивидуальной программой предоставления социальных услуг"</w:t>
            </w:r>
          </w:p>
        </w:tc>
        <w:tc>
          <w:tcPr>
            <w:tcW w:w="2608" w:type="dxa"/>
          </w:tcPr>
          <w:p w:rsidR="00A101B3" w:rsidRDefault="00A101B3">
            <w:pPr>
              <w:pStyle w:val="ConsPlusNormal"/>
            </w:pPr>
            <w:r>
              <w:lastRenderedPageBreak/>
              <w:t>низкие тарифы на оказание социальных услуг</w:t>
            </w:r>
          </w:p>
        </w:tc>
        <w:tc>
          <w:tcPr>
            <w:tcW w:w="2721" w:type="dxa"/>
          </w:tcPr>
          <w:p w:rsidR="00A101B3" w:rsidRDefault="00A101B3">
            <w:pPr>
              <w:pStyle w:val="ConsPlusNormal"/>
            </w:pPr>
            <w:r>
              <w:t>распоряжение Минтруда РД</w:t>
            </w:r>
          </w:p>
        </w:tc>
        <w:tc>
          <w:tcPr>
            <w:tcW w:w="1928" w:type="dxa"/>
          </w:tcPr>
          <w:p w:rsidR="00A101B3" w:rsidRDefault="00A101B3">
            <w:pPr>
              <w:pStyle w:val="ConsPlusNormal"/>
              <w:jc w:val="center"/>
            </w:pPr>
            <w:r>
              <w:t>ежемесячно</w:t>
            </w:r>
          </w:p>
        </w:tc>
        <w:tc>
          <w:tcPr>
            <w:tcW w:w="2268" w:type="dxa"/>
          </w:tcPr>
          <w:p w:rsidR="00A101B3" w:rsidRDefault="00A101B3">
            <w:pPr>
              <w:pStyle w:val="ConsPlusNormal"/>
            </w:pPr>
            <w:r>
              <w:t xml:space="preserve">создание условий для привлечения негосударственных </w:t>
            </w:r>
            <w:r>
              <w:lastRenderedPageBreak/>
              <w:t>организаций в сферу оказания социальных услуг</w:t>
            </w:r>
          </w:p>
        </w:tc>
        <w:tc>
          <w:tcPr>
            <w:tcW w:w="2381" w:type="dxa"/>
          </w:tcPr>
          <w:p w:rsidR="00A101B3" w:rsidRDefault="00A101B3">
            <w:pPr>
              <w:pStyle w:val="ConsPlusNormal"/>
            </w:pPr>
            <w:r>
              <w:lastRenderedPageBreak/>
              <w:t>Минтруд РД</w:t>
            </w:r>
          </w:p>
        </w:tc>
      </w:tr>
      <w:tr w:rsidR="00A101B3">
        <w:tc>
          <w:tcPr>
            <w:tcW w:w="680" w:type="dxa"/>
          </w:tcPr>
          <w:p w:rsidR="00A101B3" w:rsidRDefault="00A101B3">
            <w:pPr>
              <w:pStyle w:val="ConsPlusNormal"/>
              <w:jc w:val="center"/>
            </w:pPr>
            <w:r>
              <w:lastRenderedPageBreak/>
              <w:t>3.4.</w:t>
            </w:r>
          </w:p>
        </w:tc>
        <w:tc>
          <w:tcPr>
            <w:tcW w:w="2665" w:type="dxa"/>
          </w:tcPr>
          <w:p w:rsidR="00A101B3" w:rsidRDefault="00A101B3">
            <w:pPr>
              <w:pStyle w:val="ConsPlusNormal"/>
            </w:pPr>
            <w:r>
              <w:t xml:space="preserve">Проведение независимой оценки качества оказания социальных услуг организациями социального обслуживания, находящимися в ведении Республики Дагестан, а </w:t>
            </w:r>
            <w:r>
              <w:lastRenderedPageBreak/>
              <w:t>также негосударственными (коммерческими и некоммерческими) организациями социального обслуживания, осуществляющими свою деятельность на территории Республики Дагестан</w:t>
            </w:r>
          </w:p>
        </w:tc>
        <w:tc>
          <w:tcPr>
            <w:tcW w:w="2608" w:type="dxa"/>
          </w:tcPr>
          <w:p w:rsidR="00A101B3" w:rsidRDefault="00A101B3">
            <w:pPr>
              <w:pStyle w:val="ConsPlusNormal"/>
            </w:pPr>
            <w:r>
              <w:lastRenderedPageBreak/>
              <w:t>недостаточный уровень качества оказания социальных услуг</w:t>
            </w:r>
          </w:p>
        </w:tc>
        <w:tc>
          <w:tcPr>
            <w:tcW w:w="2721" w:type="dxa"/>
          </w:tcPr>
          <w:p w:rsidR="00A101B3" w:rsidRDefault="00A101B3">
            <w:pPr>
              <w:pStyle w:val="ConsPlusNormal"/>
            </w:pPr>
            <w:r>
              <w:t>приказ Минтруда РД об утверждении Плана по устранению недостатков;</w:t>
            </w:r>
          </w:p>
          <w:p w:rsidR="00A101B3" w:rsidRDefault="00A101B3">
            <w:pPr>
              <w:pStyle w:val="ConsPlusNormal"/>
            </w:pPr>
            <w:r>
              <w:t>Доклад Главе РД</w:t>
            </w:r>
          </w:p>
        </w:tc>
        <w:tc>
          <w:tcPr>
            <w:tcW w:w="1928" w:type="dxa"/>
          </w:tcPr>
          <w:p w:rsidR="00A101B3" w:rsidRDefault="00A101B3">
            <w:pPr>
              <w:pStyle w:val="ConsPlusNormal"/>
              <w:jc w:val="center"/>
            </w:pPr>
            <w:r>
              <w:t>октябрь, ежегодно</w:t>
            </w:r>
          </w:p>
        </w:tc>
        <w:tc>
          <w:tcPr>
            <w:tcW w:w="2268" w:type="dxa"/>
          </w:tcPr>
          <w:p w:rsidR="00A101B3" w:rsidRDefault="00A101B3">
            <w:pPr>
              <w:pStyle w:val="ConsPlusNormal"/>
            </w:pPr>
            <w:r>
              <w:t>повышение качества оказания социальных услуг</w:t>
            </w:r>
          </w:p>
        </w:tc>
        <w:tc>
          <w:tcPr>
            <w:tcW w:w="2381" w:type="dxa"/>
          </w:tcPr>
          <w:p w:rsidR="00A101B3" w:rsidRDefault="00A101B3">
            <w:pPr>
              <w:pStyle w:val="ConsPlusNormal"/>
            </w:pPr>
            <w:r>
              <w:t>Минтруд РД</w:t>
            </w:r>
          </w:p>
        </w:tc>
      </w:tr>
      <w:tr w:rsidR="00A101B3">
        <w:tc>
          <w:tcPr>
            <w:tcW w:w="680" w:type="dxa"/>
          </w:tcPr>
          <w:p w:rsidR="00A101B3" w:rsidRDefault="00A101B3">
            <w:pPr>
              <w:pStyle w:val="ConsPlusNormal"/>
              <w:jc w:val="center"/>
            </w:pPr>
            <w:r>
              <w:lastRenderedPageBreak/>
              <w:t>3.5.</w:t>
            </w:r>
          </w:p>
        </w:tc>
        <w:tc>
          <w:tcPr>
            <w:tcW w:w="2665" w:type="dxa"/>
          </w:tcPr>
          <w:p w:rsidR="00A101B3" w:rsidRDefault="00A101B3">
            <w:pPr>
              <w:pStyle w:val="ConsPlusNormal"/>
            </w:pPr>
            <w:r>
              <w:t>Проведение мониторинга удовлетворенности потребителей качеством услуг на рынке социальных услуг</w:t>
            </w:r>
          </w:p>
        </w:tc>
        <w:tc>
          <w:tcPr>
            <w:tcW w:w="2608" w:type="dxa"/>
          </w:tcPr>
          <w:p w:rsidR="00A101B3" w:rsidRDefault="00A101B3">
            <w:pPr>
              <w:pStyle w:val="ConsPlusNormal"/>
            </w:pPr>
            <w:r>
              <w:t>недостаточный уровень качества оказания социальных услуг</w:t>
            </w:r>
          </w:p>
        </w:tc>
        <w:tc>
          <w:tcPr>
            <w:tcW w:w="2721" w:type="dxa"/>
          </w:tcPr>
          <w:p w:rsidR="00A101B3" w:rsidRDefault="00A101B3">
            <w:pPr>
              <w:pStyle w:val="ConsPlusNormal"/>
            </w:pPr>
            <w:r>
              <w:t>информация в Правительство РД</w:t>
            </w:r>
          </w:p>
        </w:tc>
        <w:tc>
          <w:tcPr>
            <w:tcW w:w="1928" w:type="dxa"/>
          </w:tcPr>
          <w:p w:rsidR="00A101B3" w:rsidRDefault="00A101B3">
            <w:pPr>
              <w:pStyle w:val="ConsPlusNormal"/>
              <w:jc w:val="center"/>
            </w:pPr>
            <w:r>
              <w:t>декабрь, ежегодно</w:t>
            </w:r>
          </w:p>
        </w:tc>
        <w:tc>
          <w:tcPr>
            <w:tcW w:w="2268" w:type="dxa"/>
          </w:tcPr>
          <w:p w:rsidR="00A101B3" w:rsidRDefault="00A101B3">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2381" w:type="dxa"/>
          </w:tcPr>
          <w:p w:rsidR="00A101B3" w:rsidRDefault="00A101B3">
            <w:pPr>
              <w:pStyle w:val="ConsPlusNormal"/>
            </w:pPr>
            <w:r>
              <w:t>Минтруд РД</w:t>
            </w:r>
          </w:p>
        </w:tc>
      </w:tr>
      <w:tr w:rsidR="00A101B3">
        <w:tc>
          <w:tcPr>
            <w:tcW w:w="15251" w:type="dxa"/>
            <w:gridSpan w:val="7"/>
          </w:tcPr>
          <w:p w:rsidR="00A101B3" w:rsidRDefault="00A101B3">
            <w:pPr>
              <w:pStyle w:val="ConsPlusNormal"/>
              <w:jc w:val="center"/>
            </w:pPr>
            <w:r>
              <w:t>4. Рынок психолого-педагогического сопровождения детей с ограниченными возможностями здоровья</w:t>
            </w:r>
          </w:p>
        </w:tc>
      </w:tr>
      <w:tr w:rsidR="00A101B3">
        <w:tc>
          <w:tcPr>
            <w:tcW w:w="680" w:type="dxa"/>
          </w:tcPr>
          <w:p w:rsidR="00A101B3" w:rsidRDefault="00A101B3">
            <w:pPr>
              <w:pStyle w:val="ConsPlusNormal"/>
              <w:jc w:val="center"/>
            </w:pPr>
            <w:r>
              <w:t>4.1.</w:t>
            </w:r>
          </w:p>
        </w:tc>
        <w:tc>
          <w:tcPr>
            <w:tcW w:w="2665" w:type="dxa"/>
          </w:tcPr>
          <w:p w:rsidR="00A101B3" w:rsidRDefault="00A101B3">
            <w:pPr>
              <w:pStyle w:val="ConsPlusNormal"/>
            </w:pPr>
            <w:r>
              <w:t xml:space="preserve">Организация единой информационно-консультационной системы об организациях (в том числе частных), оказывающих услуги психолого-педагогического сопровождения детей с </w:t>
            </w:r>
            <w:r>
              <w:lastRenderedPageBreak/>
              <w:t>ограниченными возможностями здоровья, и оказываемых ими услугах</w:t>
            </w:r>
          </w:p>
        </w:tc>
        <w:tc>
          <w:tcPr>
            <w:tcW w:w="2608" w:type="dxa"/>
          </w:tcPr>
          <w:p w:rsidR="00A101B3" w:rsidRDefault="00A101B3">
            <w:pPr>
              <w:pStyle w:val="ConsPlusNormal"/>
            </w:pPr>
            <w:r>
              <w:lastRenderedPageBreak/>
              <w:t>недостаточная информированность населения</w:t>
            </w:r>
          </w:p>
        </w:tc>
        <w:tc>
          <w:tcPr>
            <w:tcW w:w="2721" w:type="dxa"/>
          </w:tcPr>
          <w:p w:rsidR="00A101B3" w:rsidRDefault="00A101B3">
            <w:pPr>
              <w:pStyle w:val="ConsPlusNormal"/>
            </w:pPr>
            <w:r>
              <w:t>информация на официальных сайтах органов исполнительной власти, создание рубрики "вопрос-ответ" / организация "горячей линии"</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 xml:space="preserve">повышение доступности вхождения субъектов предпринимательства в сферу психолого-педагогического сопровождения детей с ограниченными возможностями </w:t>
            </w:r>
            <w:r>
              <w:lastRenderedPageBreak/>
              <w:t>здоровья</w:t>
            </w:r>
          </w:p>
        </w:tc>
        <w:tc>
          <w:tcPr>
            <w:tcW w:w="2381" w:type="dxa"/>
          </w:tcPr>
          <w:p w:rsidR="00A101B3" w:rsidRDefault="00A101B3">
            <w:pPr>
              <w:pStyle w:val="ConsPlusNormal"/>
            </w:pPr>
            <w:r>
              <w:lastRenderedPageBreak/>
              <w:t>Минздрав РД,</w:t>
            </w:r>
          </w:p>
          <w:p w:rsidR="00A101B3" w:rsidRDefault="00A101B3">
            <w:pPr>
              <w:pStyle w:val="ConsPlusNormal"/>
            </w:pPr>
            <w:r>
              <w:t>Минобрнауки РД,</w:t>
            </w:r>
          </w:p>
          <w:p w:rsidR="00A101B3" w:rsidRDefault="00A101B3">
            <w:pPr>
              <w:pStyle w:val="ConsPlusNormal"/>
            </w:pPr>
            <w:r>
              <w:t>Минтруд РД</w:t>
            </w:r>
          </w:p>
        </w:tc>
      </w:tr>
      <w:tr w:rsidR="00A101B3">
        <w:tc>
          <w:tcPr>
            <w:tcW w:w="680" w:type="dxa"/>
          </w:tcPr>
          <w:p w:rsidR="00A101B3" w:rsidRDefault="00A101B3">
            <w:pPr>
              <w:pStyle w:val="ConsPlusNormal"/>
              <w:jc w:val="center"/>
            </w:pPr>
            <w:r>
              <w:lastRenderedPageBreak/>
              <w:t>4.2.</w:t>
            </w:r>
          </w:p>
        </w:tc>
        <w:tc>
          <w:tcPr>
            <w:tcW w:w="2665" w:type="dxa"/>
          </w:tcPr>
          <w:p w:rsidR="00A101B3" w:rsidRDefault="00A101B3">
            <w:pPr>
              <w:pStyle w:val="ConsPlusNormal"/>
            </w:pPr>
            <w:r>
              <w:t>Организация межведомственного взаимодействия в целях создания оптимальных условий для оказания услуг ранней диагностики, социализации и реабилитации детей с ограниченными возможностями здоровья, в том числе, в частных негосударственных (немуниципальных) организациях</w:t>
            </w:r>
          </w:p>
        </w:tc>
        <w:tc>
          <w:tcPr>
            <w:tcW w:w="2608" w:type="dxa"/>
          </w:tcPr>
          <w:p w:rsidR="00A101B3" w:rsidRDefault="00A101B3">
            <w:pPr>
              <w:pStyle w:val="ConsPlusNormal"/>
            </w:pPr>
            <w:r>
              <w:t>недостаточный уровень межведомственного взаимодействия</w:t>
            </w:r>
          </w:p>
        </w:tc>
        <w:tc>
          <w:tcPr>
            <w:tcW w:w="2721" w:type="dxa"/>
          </w:tcPr>
          <w:p w:rsidR="00A101B3" w:rsidRDefault="00A101B3">
            <w:pPr>
              <w:pStyle w:val="ConsPlusNormal"/>
            </w:pPr>
            <w:r>
              <w:t>информация на официальных сайтах органов исполнительной власти РД</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развитие сектора частных организаций, оказывающих услуги ранней диагностики, социализации и реабилитации детей с ограниченными возможностями здоровья</w:t>
            </w:r>
          </w:p>
        </w:tc>
        <w:tc>
          <w:tcPr>
            <w:tcW w:w="2381" w:type="dxa"/>
          </w:tcPr>
          <w:p w:rsidR="00A101B3" w:rsidRDefault="00A101B3">
            <w:pPr>
              <w:pStyle w:val="ConsPlusNormal"/>
            </w:pPr>
            <w:r>
              <w:t>Минздрав РД,</w:t>
            </w:r>
          </w:p>
          <w:p w:rsidR="00A101B3" w:rsidRDefault="00A101B3">
            <w:pPr>
              <w:pStyle w:val="ConsPlusNormal"/>
            </w:pPr>
            <w:r>
              <w:t>Минобрнауки РД,</w:t>
            </w:r>
          </w:p>
          <w:p w:rsidR="00A101B3" w:rsidRDefault="00A101B3">
            <w:pPr>
              <w:pStyle w:val="ConsPlusNormal"/>
            </w:pPr>
            <w:r>
              <w:t>Минтруд РД</w:t>
            </w:r>
          </w:p>
        </w:tc>
      </w:tr>
      <w:tr w:rsidR="00A101B3">
        <w:tc>
          <w:tcPr>
            <w:tcW w:w="680" w:type="dxa"/>
          </w:tcPr>
          <w:p w:rsidR="00A101B3" w:rsidRDefault="00A101B3">
            <w:pPr>
              <w:pStyle w:val="ConsPlusNormal"/>
              <w:jc w:val="center"/>
            </w:pPr>
            <w:r>
              <w:t>4.3.</w:t>
            </w:r>
          </w:p>
        </w:tc>
        <w:tc>
          <w:tcPr>
            <w:tcW w:w="2665" w:type="dxa"/>
          </w:tcPr>
          <w:p w:rsidR="00A101B3" w:rsidRDefault="00A101B3">
            <w:pPr>
              <w:pStyle w:val="ConsPlusNormal"/>
            </w:pPr>
            <w:r>
              <w:t>Распространение наиболее эффективных механизмов финансовой и имущественной поддержки организаций и индивидуальных предпринимателей, оказывающих услуги ранней диагностики, социализации и реабилитации детей с ограниченными возможностями здоровья</w:t>
            </w:r>
          </w:p>
        </w:tc>
        <w:tc>
          <w:tcPr>
            <w:tcW w:w="2608" w:type="dxa"/>
          </w:tcPr>
          <w:p w:rsidR="00A101B3" w:rsidRDefault="00A101B3">
            <w:pPr>
              <w:pStyle w:val="ConsPlusNormal"/>
            </w:pPr>
            <w:r>
              <w:t>недостаточная информированность населения</w:t>
            </w:r>
          </w:p>
        </w:tc>
        <w:tc>
          <w:tcPr>
            <w:tcW w:w="2721" w:type="dxa"/>
          </w:tcPr>
          <w:p w:rsidR="00A101B3" w:rsidRDefault="00A101B3">
            <w:pPr>
              <w:pStyle w:val="ConsPlusNormal"/>
            </w:pPr>
            <w:r>
              <w:t>информация на официальных сайтах органов исполнительной власти РД / создание раздела "Методические рекомендации"</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развитие сектора частных организаций, оказывающих услуги ранней диагностики, социализации и реабилитации детей с ограниченными возможностями здоровья</w:t>
            </w:r>
          </w:p>
        </w:tc>
        <w:tc>
          <w:tcPr>
            <w:tcW w:w="2381" w:type="dxa"/>
          </w:tcPr>
          <w:p w:rsidR="00A101B3" w:rsidRDefault="00A101B3">
            <w:pPr>
              <w:pStyle w:val="ConsPlusNormal"/>
            </w:pPr>
            <w:r>
              <w:t>Минздрав РД,</w:t>
            </w:r>
          </w:p>
          <w:p w:rsidR="00A101B3" w:rsidRDefault="00A101B3">
            <w:pPr>
              <w:pStyle w:val="ConsPlusNormal"/>
            </w:pPr>
            <w:r>
              <w:t>Минобрнауки РД,</w:t>
            </w:r>
          </w:p>
          <w:p w:rsidR="00A101B3" w:rsidRDefault="00A101B3">
            <w:pPr>
              <w:pStyle w:val="ConsPlusNormal"/>
            </w:pPr>
            <w:r>
              <w:t>Минтруд РД</w:t>
            </w:r>
          </w:p>
        </w:tc>
      </w:tr>
      <w:tr w:rsidR="00A101B3">
        <w:tc>
          <w:tcPr>
            <w:tcW w:w="15251" w:type="dxa"/>
            <w:gridSpan w:val="7"/>
          </w:tcPr>
          <w:p w:rsidR="00A101B3" w:rsidRDefault="00A101B3">
            <w:pPr>
              <w:pStyle w:val="ConsPlusNormal"/>
              <w:jc w:val="center"/>
            </w:pPr>
            <w:r>
              <w:lastRenderedPageBreak/>
              <w:t>Образование</w:t>
            </w:r>
          </w:p>
        </w:tc>
      </w:tr>
      <w:tr w:rsidR="00A101B3">
        <w:tc>
          <w:tcPr>
            <w:tcW w:w="15251" w:type="dxa"/>
            <w:gridSpan w:val="7"/>
          </w:tcPr>
          <w:p w:rsidR="00A101B3" w:rsidRDefault="00A101B3">
            <w:pPr>
              <w:pStyle w:val="ConsPlusNormal"/>
              <w:jc w:val="center"/>
            </w:pPr>
            <w:r>
              <w:t>5. Рынок услуг дошкольного образования</w:t>
            </w:r>
          </w:p>
        </w:tc>
      </w:tr>
      <w:tr w:rsidR="00A101B3">
        <w:tc>
          <w:tcPr>
            <w:tcW w:w="680" w:type="dxa"/>
          </w:tcPr>
          <w:p w:rsidR="00A101B3" w:rsidRDefault="00A101B3">
            <w:pPr>
              <w:pStyle w:val="ConsPlusNormal"/>
              <w:jc w:val="center"/>
            </w:pPr>
            <w:r>
              <w:t>5.1.</w:t>
            </w:r>
          </w:p>
        </w:tc>
        <w:tc>
          <w:tcPr>
            <w:tcW w:w="2665" w:type="dxa"/>
          </w:tcPr>
          <w:p w:rsidR="00A101B3" w:rsidRDefault="00A101B3">
            <w:pPr>
              <w:pStyle w:val="ConsPlusNormal"/>
            </w:pPr>
            <w:r>
              <w:t>Введение системы персонифицированного финансирования.</w:t>
            </w:r>
          </w:p>
          <w:p w:rsidR="00A101B3" w:rsidRDefault="00A101B3">
            <w:pPr>
              <w:pStyle w:val="ConsPlusNormal"/>
            </w:pPr>
            <w:r>
              <w:t>Субсидирование части расходов организаций, реализующих программы дошкольного образования, из республиканского бюджета РД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608" w:type="dxa"/>
          </w:tcPr>
          <w:p w:rsidR="00A101B3" w:rsidRDefault="00A101B3">
            <w:pPr>
              <w:pStyle w:val="ConsPlusNormal"/>
            </w:pPr>
            <w:r>
              <w:t>низкий уровень обеспеченности дошкольными образовательными организациями</w:t>
            </w:r>
          </w:p>
        </w:tc>
        <w:tc>
          <w:tcPr>
            <w:tcW w:w="2721" w:type="dxa"/>
          </w:tcPr>
          <w:p w:rsidR="00A101B3" w:rsidRDefault="00A101B3">
            <w:pPr>
              <w:pStyle w:val="ConsPlusNormal"/>
            </w:pPr>
            <w:r>
              <w:t xml:space="preserve">внесение изменений в </w:t>
            </w:r>
            <w:hyperlink r:id="rId45" w:history="1">
              <w:r>
                <w:rPr>
                  <w:color w:val="0000FF"/>
                </w:rPr>
                <w:t>постановление</w:t>
              </w:r>
            </w:hyperlink>
            <w:r>
              <w:t xml:space="preserve"> Правительства РД от 13 июня 2012 г. N 203 "Об утверждении Порядка предоставления субсидий из республиканского бюджета Республики Дагестан частным образовательным организациям на реализацию основных общеобразовательных программ"</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обеспечение возможности выбора программ дошкольного образования и их субсидирование за счет бюджета как в государственных и муниципальных, так и в частных образовательных организациях;</w:t>
            </w:r>
          </w:p>
          <w:p w:rsidR="00A101B3" w:rsidRDefault="00A101B3">
            <w:pPr>
              <w:pStyle w:val="ConsPlusNormal"/>
            </w:pPr>
            <w:r>
              <w:t>повышение доступности услуг дошкольного образования</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5.2.</w:t>
            </w:r>
          </w:p>
        </w:tc>
        <w:tc>
          <w:tcPr>
            <w:tcW w:w="2665" w:type="dxa"/>
          </w:tcPr>
          <w:p w:rsidR="00A101B3" w:rsidRDefault="00A101B3">
            <w:pPr>
              <w:pStyle w:val="ConsPlusNormal"/>
            </w:pPr>
            <w:r>
              <w:t>Предоставление субсидий на возмещение затрат на реализацию федерального государственного образовательного стандарта дошкольного образования</w:t>
            </w:r>
          </w:p>
        </w:tc>
        <w:tc>
          <w:tcPr>
            <w:tcW w:w="2608" w:type="dxa"/>
          </w:tcPr>
          <w:p w:rsidR="00A101B3" w:rsidRDefault="00A101B3">
            <w:pPr>
              <w:pStyle w:val="ConsPlusNormal"/>
            </w:pPr>
            <w:r>
              <w:t>недостаточная удовлетворенность качеством оказываемых услуг</w:t>
            </w:r>
          </w:p>
        </w:tc>
        <w:tc>
          <w:tcPr>
            <w:tcW w:w="2721" w:type="dxa"/>
          </w:tcPr>
          <w:p w:rsidR="00A101B3" w:rsidRDefault="00A101B3">
            <w:pPr>
              <w:pStyle w:val="ConsPlusNormal"/>
            </w:pPr>
            <w:r>
              <w:t xml:space="preserve">внесение изменений в </w:t>
            </w:r>
            <w:hyperlink r:id="rId46" w:history="1">
              <w:r>
                <w:rPr>
                  <w:color w:val="0000FF"/>
                </w:rPr>
                <w:t>постановление</w:t>
              </w:r>
            </w:hyperlink>
            <w:r>
              <w:t xml:space="preserve"> Правительства РД от 20 мая 2009 г. N 142 "О компенсации части родительской платы за содержание ребенка в государственных, муниципальных </w:t>
            </w:r>
            <w:r>
              <w:lastRenderedPageBreak/>
              <w:t>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lastRenderedPageBreak/>
              <w:t>по мере необходимости, постоянно</w:t>
            </w:r>
          </w:p>
        </w:tc>
        <w:tc>
          <w:tcPr>
            <w:tcW w:w="2268" w:type="dxa"/>
          </w:tcPr>
          <w:p w:rsidR="00A101B3" w:rsidRDefault="00A101B3">
            <w:pPr>
              <w:pStyle w:val="ConsPlusNormal"/>
            </w:pPr>
            <w:r>
              <w:t>информация о качестве условий осуществления образовательной деятельности;</w:t>
            </w:r>
          </w:p>
          <w:p w:rsidR="00A101B3" w:rsidRDefault="00A101B3">
            <w:pPr>
              <w:pStyle w:val="ConsPlusNormal"/>
            </w:pPr>
            <w:r>
              <w:t>независимая оценка качества образования</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lastRenderedPageBreak/>
              <w:t>5.3.</w:t>
            </w:r>
          </w:p>
        </w:tc>
        <w:tc>
          <w:tcPr>
            <w:tcW w:w="2665" w:type="dxa"/>
          </w:tcPr>
          <w:p w:rsidR="00A101B3" w:rsidRDefault="00A101B3">
            <w:pPr>
              <w:pStyle w:val="ConsPlusNormal"/>
            </w:pPr>
            <w:r>
              <w:t>Проведение мониторинга (анкетного опроса): удовлетворенности потребителей качеством услуг; наличия административных барьеров и оценки состояния конкурентной среды субъектами предпринимательской деятельности на рынке услуг дошкольного образования</w:t>
            </w:r>
          </w:p>
        </w:tc>
        <w:tc>
          <w:tcPr>
            <w:tcW w:w="2608" w:type="dxa"/>
          </w:tcPr>
          <w:p w:rsidR="00A101B3" w:rsidRDefault="00A101B3">
            <w:pPr>
              <w:pStyle w:val="ConsPlusNormal"/>
            </w:pPr>
            <w:r>
              <w:t>недостаточная удовлетворенность качеством оказываемых услуг</w:t>
            </w:r>
          </w:p>
        </w:tc>
        <w:tc>
          <w:tcPr>
            <w:tcW w:w="2721" w:type="dxa"/>
          </w:tcPr>
          <w:p w:rsidR="00A101B3" w:rsidRDefault="00A101B3">
            <w:pPr>
              <w:pStyle w:val="ConsPlusNormal"/>
            </w:pPr>
            <w:r>
              <w:t>информация на сайте Минобрнауки РД http://www.dagminobr.ru;</w:t>
            </w:r>
          </w:p>
          <w:p w:rsidR="00A101B3" w:rsidRDefault="00A101B3">
            <w:pPr>
              <w:pStyle w:val="ConsPlusNormal"/>
            </w:pPr>
            <w:r>
              <w:t>независимая оценка качества образования</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5.4.</w:t>
            </w:r>
          </w:p>
        </w:tc>
        <w:tc>
          <w:tcPr>
            <w:tcW w:w="2665" w:type="dxa"/>
          </w:tcPr>
          <w:p w:rsidR="00A101B3" w:rsidRDefault="00A101B3">
            <w:pPr>
              <w:pStyle w:val="ConsPlusNormal"/>
            </w:pPr>
            <w:r>
              <w:t xml:space="preserve">Оказание организационно-методической и информационно-консультационной помощи негосударственным организациям, </w:t>
            </w:r>
            <w:r>
              <w:lastRenderedPageBreak/>
              <w:t>осуществляющим деятельность в сфере дошкольного образования</w:t>
            </w:r>
          </w:p>
        </w:tc>
        <w:tc>
          <w:tcPr>
            <w:tcW w:w="2608" w:type="dxa"/>
          </w:tcPr>
          <w:p w:rsidR="00A101B3" w:rsidRDefault="00A101B3">
            <w:pPr>
              <w:pStyle w:val="ConsPlusNormal"/>
            </w:pPr>
            <w:r>
              <w:lastRenderedPageBreak/>
              <w:t>недостаточная информированность об оказываемых мерах господдержки</w:t>
            </w:r>
          </w:p>
        </w:tc>
        <w:tc>
          <w:tcPr>
            <w:tcW w:w="2721" w:type="dxa"/>
          </w:tcPr>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информация о качестве условий осуществления образовательной деятельности</w:t>
            </w:r>
          </w:p>
        </w:tc>
        <w:tc>
          <w:tcPr>
            <w:tcW w:w="2381" w:type="dxa"/>
          </w:tcPr>
          <w:p w:rsidR="00A101B3" w:rsidRDefault="00A101B3">
            <w:pPr>
              <w:pStyle w:val="ConsPlusNormal"/>
            </w:pPr>
            <w:r>
              <w:t>Минобрнауки РД</w:t>
            </w:r>
          </w:p>
        </w:tc>
      </w:tr>
      <w:tr w:rsidR="00A101B3">
        <w:tc>
          <w:tcPr>
            <w:tcW w:w="15251" w:type="dxa"/>
            <w:gridSpan w:val="7"/>
          </w:tcPr>
          <w:p w:rsidR="00A101B3" w:rsidRDefault="00A101B3">
            <w:pPr>
              <w:pStyle w:val="ConsPlusNormal"/>
              <w:jc w:val="center"/>
            </w:pPr>
            <w:r>
              <w:lastRenderedPageBreak/>
              <w:t>6. Рынок услуг общего образования</w:t>
            </w:r>
          </w:p>
        </w:tc>
      </w:tr>
      <w:tr w:rsidR="00A101B3">
        <w:tc>
          <w:tcPr>
            <w:tcW w:w="680" w:type="dxa"/>
          </w:tcPr>
          <w:p w:rsidR="00A101B3" w:rsidRDefault="00A101B3">
            <w:pPr>
              <w:pStyle w:val="ConsPlusNormal"/>
              <w:jc w:val="center"/>
            </w:pPr>
            <w:r>
              <w:t>6.1.</w:t>
            </w:r>
          </w:p>
        </w:tc>
        <w:tc>
          <w:tcPr>
            <w:tcW w:w="2665" w:type="dxa"/>
          </w:tcPr>
          <w:p w:rsidR="00A101B3" w:rsidRDefault="00A101B3">
            <w:pPr>
              <w:pStyle w:val="ConsPlusNormal"/>
            </w:pPr>
            <w:r>
              <w:t>Обеспечение равных условий доступа частных образовательных учреждений к получению грантов</w:t>
            </w:r>
          </w:p>
        </w:tc>
        <w:tc>
          <w:tcPr>
            <w:tcW w:w="2608" w:type="dxa"/>
          </w:tcPr>
          <w:p w:rsidR="00A101B3" w:rsidRDefault="00A101B3">
            <w:pPr>
              <w:pStyle w:val="ConsPlusNormal"/>
            </w:pPr>
            <w:r>
              <w:t>недостаточность собственных средств</w:t>
            </w:r>
          </w:p>
        </w:tc>
        <w:tc>
          <w:tcPr>
            <w:tcW w:w="2721" w:type="dxa"/>
          </w:tcPr>
          <w:p w:rsidR="00A101B3" w:rsidRDefault="00A101B3">
            <w:pPr>
              <w:pStyle w:val="ConsPlusNormal"/>
            </w:pPr>
            <w:r>
              <w:t xml:space="preserve">приказ Минобрнауки РД в рамках реализации </w:t>
            </w:r>
            <w:hyperlink r:id="rId47" w:history="1">
              <w:r>
                <w:rPr>
                  <w:color w:val="0000FF"/>
                </w:rPr>
                <w:t>Указа</w:t>
              </w:r>
            </w:hyperlink>
            <w:r>
              <w:t xml:space="preserve"> Главы Республики Дагестан от 14 июля 2015 г. N 151 "О грантах Главы Республики Дагестан"</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обеспечение равных условий деятельности организаций общего образования всех форм собственности</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6.2.</w:t>
            </w:r>
          </w:p>
        </w:tc>
        <w:tc>
          <w:tcPr>
            <w:tcW w:w="2665" w:type="dxa"/>
          </w:tcPr>
          <w:p w:rsidR="00A101B3" w:rsidRDefault="00A101B3">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общего образования</w:t>
            </w:r>
          </w:p>
        </w:tc>
        <w:tc>
          <w:tcPr>
            <w:tcW w:w="2608" w:type="dxa"/>
          </w:tcPr>
          <w:p w:rsidR="00A101B3" w:rsidRDefault="00A101B3">
            <w:pPr>
              <w:pStyle w:val="ConsPlusNormal"/>
            </w:pPr>
            <w:r>
              <w:t>недостаточная информированность об оказываемых мерах господдержки</w:t>
            </w:r>
          </w:p>
        </w:tc>
        <w:tc>
          <w:tcPr>
            <w:tcW w:w="2721" w:type="dxa"/>
          </w:tcPr>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доступности услуг общего образования</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6.3.</w:t>
            </w:r>
          </w:p>
        </w:tc>
        <w:tc>
          <w:tcPr>
            <w:tcW w:w="2665" w:type="dxa"/>
          </w:tcPr>
          <w:p w:rsidR="00A101B3" w:rsidRDefault="00A101B3">
            <w:pPr>
              <w:pStyle w:val="ConsPlusNormal"/>
            </w:pPr>
            <w:r>
              <w:t>Предоставление субсидий на возмещение затрат на реализацию федерального государственного образовательного стандарта общего образования</w:t>
            </w:r>
          </w:p>
        </w:tc>
        <w:tc>
          <w:tcPr>
            <w:tcW w:w="2608" w:type="dxa"/>
          </w:tcPr>
          <w:p w:rsidR="00A101B3" w:rsidRDefault="00A101B3">
            <w:pPr>
              <w:pStyle w:val="ConsPlusNormal"/>
            </w:pPr>
            <w:r>
              <w:t>недостаточная удовлетворенность качеством оказываемых услуг</w:t>
            </w:r>
          </w:p>
        </w:tc>
        <w:tc>
          <w:tcPr>
            <w:tcW w:w="2721" w:type="dxa"/>
          </w:tcPr>
          <w:p w:rsidR="00A101B3" w:rsidRDefault="00A101B3">
            <w:pPr>
              <w:pStyle w:val="ConsPlusNormal"/>
            </w:pPr>
            <w:r>
              <w:t xml:space="preserve">внесение изменений в </w:t>
            </w:r>
            <w:hyperlink r:id="rId48" w:history="1">
              <w:r>
                <w:rPr>
                  <w:color w:val="0000FF"/>
                </w:rPr>
                <w:t>постановление</w:t>
              </w:r>
            </w:hyperlink>
            <w:r>
              <w:t xml:space="preserve"> Правительства РД от 13 июня 2012 г. N 203 "Об утверждении порядка предоставления субсидий из республиканского бюджета Республики Дагестан частным </w:t>
            </w:r>
            <w:r>
              <w:lastRenderedPageBreak/>
              <w:t>образовательным организациям на реализацию основных общеобразовательных программ";</w:t>
            </w:r>
          </w:p>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lastRenderedPageBreak/>
              <w:t>по мере необходимости, постоянно</w:t>
            </w:r>
          </w:p>
        </w:tc>
        <w:tc>
          <w:tcPr>
            <w:tcW w:w="2268" w:type="dxa"/>
          </w:tcPr>
          <w:p w:rsidR="00A101B3" w:rsidRDefault="00A101B3">
            <w:pPr>
              <w:pStyle w:val="ConsPlusNormal"/>
            </w:pPr>
            <w:r>
              <w:t>информация о качестве условий осуществления образовательной деятельности</w:t>
            </w:r>
          </w:p>
        </w:tc>
        <w:tc>
          <w:tcPr>
            <w:tcW w:w="2381" w:type="dxa"/>
          </w:tcPr>
          <w:p w:rsidR="00A101B3" w:rsidRDefault="00A101B3">
            <w:pPr>
              <w:pStyle w:val="ConsPlusNormal"/>
            </w:pPr>
            <w:r>
              <w:t>Минобрнауки РД</w:t>
            </w:r>
          </w:p>
        </w:tc>
      </w:tr>
      <w:tr w:rsidR="00A101B3">
        <w:tc>
          <w:tcPr>
            <w:tcW w:w="15251" w:type="dxa"/>
            <w:gridSpan w:val="7"/>
          </w:tcPr>
          <w:p w:rsidR="00A101B3" w:rsidRDefault="00A101B3">
            <w:pPr>
              <w:pStyle w:val="ConsPlusNormal"/>
              <w:jc w:val="center"/>
            </w:pPr>
            <w:r>
              <w:lastRenderedPageBreak/>
              <w:t>7. Рынок услуг среднего профессионального образования</w:t>
            </w:r>
          </w:p>
        </w:tc>
      </w:tr>
      <w:tr w:rsidR="00A101B3">
        <w:tc>
          <w:tcPr>
            <w:tcW w:w="680" w:type="dxa"/>
          </w:tcPr>
          <w:p w:rsidR="00A101B3" w:rsidRDefault="00A101B3">
            <w:pPr>
              <w:pStyle w:val="ConsPlusNormal"/>
              <w:jc w:val="center"/>
            </w:pPr>
            <w:r>
              <w:t>7.1.</w:t>
            </w:r>
          </w:p>
        </w:tc>
        <w:tc>
          <w:tcPr>
            <w:tcW w:w="2665" w:type="dxa"/>
          </w:tcPr>
          <w:p w:rsidR="00A101B3" w:rsidRDefault="00A101B3">
            <w:pPr>
              <w:pStyle w:val="ConsPlusNormal"/>
            </w:pPr>
            <w:r>
              <w:t>Проведение ежегодного публичного конкурса по распределению контрольных цифр приема на обучение по профессиям, специальностям и (или) укрупненным группам профессий, специальностей за счет бюджетных ассигнований</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распоряжение и приказы Минобрнауки РД</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обеспечение доступности услуг частного среднего профессионального образования для населения. Обеспечение равных условий деятельности организаций среднего профессионального образования</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7.2</w:t>
            </w:r>
          </w:p>
        </w:tc>
        <w:tc>
          <w:tcPr>
            <w:tcW w:w="2665" w:type="dxa"/>
          </w:tcPr>
          <w:p w:rsidR="00A101B3" w:rsidRDefault="00A101B3">
            <w:pPr>
              <w:pStyle w:val="ConsPlusNormal"/>
            </w:pPr>
            <w:r>
              <w:t xml:space="preserve">Привлечение профессиональных образовательных организаций частной формы собственности к разработке дополнительных программ подготовки кадров по наиболее востребованным и перспективным </w:t>
            </w:r>
            <w:r>
              <w:lastRenderedPageBreak/>
              <w:t>профессиям</w:t>
            </w:r>
          </w:p>
        </w:tc>
        <w:tc>
          <w:tcPr>
            <w:tcW w:w="2608" w:type="dxa"/>
          </w:tcPr>
          <w:p w:rsidR="00A101B3" w:rsidRDefault="00A101B3">
            <w:pPr>
              <w:pStyle w:val="ConsPlusNormal"/>
            </w:pPr>
            <w:r>
              <w:lastRenderedPageBreak/>
              <w:t>наличие административных барьеров</w:t>
            </w:r>
          </w:p>
        </w:tc>
        <w:tc>
          <w:tcPr>
            <w:tcW w:w="2721" w:type="dxa"/>
          </w:tcPr>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обеспечение равных условий деятельности организаций среднего профессионального образования</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lastRenderedPageBreak/>
              <w:t>7.3.</w:t>
            </w:r>
          </w:p>
        </w:tc>
        <w:tc>
          <w:tcPr>
            <w:tcW w:w="2665" w:type="dxa"/>
          </w:tcPr>
          <w:p w:rsidR="00A101B3" w:rsidRDefault="00A101B3">
            <w:pPr>
              <w:pStyle w:val="ConsPlusNormal"/>
            </w:pPr>
            <w:r>
              <w:t>Проведение мониторинга в сфере среднего профессионального образования по показателям деятельности</w:t>
            </w:r>
          </w:p>
        </w:tc>
        <w:tc>
          <w:tcPr>
            <w:tcW w:w="2608" w:type="dxa"/>
          </w:tcPr>
          <w:p w:rsidR="00A101B3" w:rsidRDefault="00A101B3">
            <w:pPr>
              <w:pStyle w:val="ConsPlusNormal"/>
            </w:pPr>
            <w:r>
              <w:t>недостаточная удовлетворенность качеством оказываемых услуг</w:t>
            </w:r>
          </w:p>
        </w:tc>
        <w:tc>
          <w:tcPr>
            <w:tcW w:w="2721" w:type="dxa"/>
          </w:tcPr>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7.4.</w:t>
            </w:r>
          </w:p>
        </w:tc>
        <w:tc>
          <w:tcPr>
            <w:tcW w:w="2665" w:type="dxa"/>
          </w:tcPr>
          <w:p w:rsidR="00A101B3" w:rsidRDefault="00A101B3">
            <w:pPr>
              <w:pStyle w:val="ConsPlusNormal"/>
            </w:pPr>
            <w:r>
              <w:t>Создание на официальном сайте Минобрнауки РД специализированного раздела "Среднее профессиональное образование"</w:t>
            </w:r>
          </w:p>
        </w:tc>
        <w:tc>
          <w:tcPr>
            <w:tcW w:w="2608" w:type="dxa"/>
          </w:tcPr>
          <w:p w:rsidR="00A101B3" w:rsidRDefault="00A101B3">
            <w:pPr>
              <w:pStyle w:val="ConsPlusNormal"/>
            </w:pPr>
            <w:r>
              <w:t>недостаточная информированность, наличие административных барьеров</w:t>
            </w:r>
          </w:p>
        </w:tc>
        <w:tc>
          <w:tcPr>
            <w:tcW w:w="2721" w:type="dxa"/>
          </w:tcPr>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создание на официальном сайте Минобрнауки РД специализированного раздела, в котором размещается актуальная информация в сфере среднего профессионального образования</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7.5.</w:t>
            </w:r>
          </w:p>
        </w:tc>
        <w:tc>
          <w:tcPr>
            <w:tcW w:w="2665" w:type="dxa"/>
          </w:tcPr>
          <w:p w:rsidR="00A101B3" w:rsidRDefault="00A101B3">
            <w:pPr>
              <w:pStyle w:val="ConsPlusNormal"/>
            </w:pPr>
            <w:r>
              <w:t>Оказание консультационной помощи по вопросу создания частных профессиональных образовательных организаций (в т.ч. путем размещения информации на сайте)</w:t>
            </w:r>
          </w:p>
        </w:tc>
        <w:tc>
          <w:tcPr>
            <w:tcW w:w="2608" w:type="dxa"/>
          </w:tcPr>
          <w:p w:rsidR="00A101B3" w:rsidRDefault="00A101B3">
            <w:pPr>
              <w:pStyle w:val="ConsPlusNormal"/>
            </w:pPr>
            <w:r>
              <w:t>недостаточная информированность, наличие административных барьеров</w:t>
            </w:r>
          </w:p>
        </w:tc>
        <w:tc>
          <w:tcPr>
            <w:tcW w:w="2721" w:type="dxa"/>
          </w:tcPr>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 xml:space="preserve">на официальном сайте Минобрнауки РД создан раздел "Лицензирование образовательной деятельности организацией", где размещена актуальная </w:t>
            </w:r>
            <w:r>
              <w:lastRenderedPageBreak/>
              <w:t>информация по вопросам лицензирования</w:t>
            </w:r>
          </w:p>
        </w:tc>
        <w:tc>
          <w:tcPr>
            <w:tcW w:w="2381" w:type="dxa"/>
          </w:tcPr>
          <w:p w:rsidR="00A101B3" w:rsidRDefault="00A101B3">
            <w:pPr>
              <w:pStyle w:val="ConsPlusNormal"/>
            </w:pPr>
            <w:r>
              <w:lastRenderedPageBreak/>
              <w:t>Минобрнауки РД</w:t>
            </w:r>
          </w:p>
        </w:tc>
      </w:tr>
      <w:tr w:rsidR="00A101B3">
        <w:tc>
          <w:tcPr>
            <w:tcW w:w="680" w:type="dxa"/>
          </w:tcPr>
          <w:p w:rsidR="00A101B3" w:rsidRDefault="00A101B3">
            <w:pPr>
              <w:pStyle w:val="ConsPlusNormal"/>
              <w:jc w:val="center"/>
            </w:pPr>
            <w:r>
              <w:lastRenderedPageBreak/>
              <w:t>7.6.</w:t>
            </w:r>
          </w:p>
        </w:tc>
        <w:tc>
          <w:tcPr>
            <w:tcW w:w="2665" w:type="dxa"/>
          </w:tcPr>
          <w:p w:rsidR="00A101B3" w:rsidRDefault="00A101B3">
            <w:pPr>
              <w:pStyle w:val="ConsPlusNormal"/>
            </w:pPr>
            <w:r>
              <w:t>Актуализация административного регламента по представлению информации о предоставлении среднего профессионального и дополнительного профессионального образования</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внесение изменений в административные регламенты, информация на сайте Минобрнауки РД http://www.dagminobr.ru</w:t>
            </w:r>
          </w:p>
        </w:tc>
        <w:tc>
          <w:tcPr>
            <w:tcW w:w="1928" w:type="dxa"/>
          </w:tcPr>
          <w:p w:rsidR="00A101B3" w:rsidRDefault="00A101B3">
            <w:pPr>
              <w:pStyle w:val="ConsPlusNormal"/>
              <w:jc w:val="center"/>
            </w:pPr>
            <w:r>
              <w:t>по мере необходимости, постоянно</w:t>
            </w:r>
          </w:p>
        </w:tc>
        <w:tc>
          <w:tcPr>
            <w:tcW w:w="2268" w:type="dxa"/>
          </w:tcPr>
          <w:p w:rsidR="00A101B3" w:rsidRDefault="00A101B3">
            <w:pPr>
              <w:pStyle w:val="ConsPlusNormal"/>
            </w:pPr>
            <w:r>
              <w:t>административные регламенты по предоставлению информации о предоставлении среднего профессионального и дополнительного профессионального образования</w:t>
            </w:r>
          </w:p>
        </w:tc>
        <w:tc>
          <w:tcPr>
            <w:tcW w:w="2381" w:type="dxa"/>
          </w:tcPr>
          <w:p w:rsidR="00A101B3" w:rsidRDefault="00A101B3">
            <w:pPr>
              <w:pStyle w:val="ConsPlusNormal"/>
            </w:pPr>
            <w:r>
              <w:t>Минобрнауки РД:</w:t>
            </w:r>
          </w:p>
        </w:tc>
      </w:tr>
      <w:tr w:rsidR="00A101B3">
        <w:tc>
          <w:tcPr>
            <w:tcW w:w="15251" w:type="dxa"/>
            <w:gridSpan w:val="7"/>
          </w:tcPr>
          <w:p w:rsidR="00A101B3" w:rsidRDefault="00A101B3">
            <w:pPr>
              <w:pStyle w:val="ConsPlusNormal"/>
              <w:jc w:val="center"/>
            </w:pPr>
            <w:r>
              <w:t>8. Рынок услуг дополнительного образования детей</w:t>
            </w:r>
          </w:p>
        </w:tc>
      </w:tr>
      <w:tr w:rsidR="00A101B3">
        <w:tc>
          <w:tcPr>
            <w:tcW w:w="680" w:type="dxa"/>
          </w:tcPr>
          <w:p w:rsidR="00A101B3" w:rsidRDefault="00A101B3">
            <w:pPr>
              <w:pStyle w:val="ConsPlusNormal"/>
              <w:jc w:val="center"/>
            </w:pPr>
            <w:r>
              <w:t>8.1.</w:t>
            </w:r>
          </w:p>
        </w:tc>
        <w:tc>
          <w:tcPr>
            <w:tcW w:w="2665" w:type="dxa"/>
          </w:tcPr>
          <w:p w:rsidR="00A101B3" w:rsidRDefault="00A101B3">
            <w:pPr>
              <w:pStyle w:val="ConsPlusNormal"/>
            </w:pPr>
            <w:r>
              <w:t>Повышение информированности организаций, осуществляющих обучение, о мерах поддержки реализации программ дополнительного образования детей</w:t>
            </w:r>
          </w:p>
        </w:tc>
        <w:tc>
          <w:tcPr>
            <w:tcW w:w="2608" w:type="dxa"/>
          </w:tcPr>
          <w:p w:rsidR="00A101B3" w:rsidRDefault="00A101B3">
            <w:pPr>
              <w:pStyle w:val="ConsPlusNormal"/>
            </w:pPr>
            <w:r>
              <w:t>недостаточная информированность, наличие административных барьеров</w:t>
            </w:r>
          </w:p>
        </w:tc>
        <w:tc>
          <w:tcPr>
            <w:tcW w:w="2721" w:type="dxa"/>
          </w:tcPr>
          <w:p w:rsidR="00A101B3" w:rsidRDefault="00A101B3">
            <w:pPr>
              <w:pStyle w:val="ConsPlusNormal"/>
            </w:pPr>
            <w:r>
              <w:t>внесение изменений в административные регламенты;</w:t>
            </w:r>
          </w:p>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создание на официальном сайте Минобрнауки РД в разделе "Деятельность" подраздела "Дополнительное образование детей";</w:t>
            </w:r>
          </w:p>
          <w:p w:rsidR="00A101B3" w:rsidRDefault="00A101B3">
            <w:pPr>
              <w:pStyle w:val="ConsPlusNormal"/>
            </w:pPr>
            <w:r>
              <w:t>повышение уровня информированности организаций и населения</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8.2.</w:t>
            </w:r>
          </w:p>
        </w:tc>
        <w:tc>
          <w:tcPr>
            <w:tcW w:w="2665" w:type="dxa"/>
          </w:tcPr>
          <w:p w:rsidR="00A101B3" w:rsidRDefault="00A101B3">
            <w:pPr>
              <w:pStyle w:val="ConsPlusNormal"/>
            </w:pPr>
            <w:r>
              <w:t xml:space="preserve">Внедрение общедоступного навигатора по дополнительным </w:t>
            </w:r>
            <w:r>
              <w:lastRenderedPageBreak/>
              <w:t>общеобразовательным программам</w:t>
            </w:r>
          </w:p>
        </w:tc>
        <w:tc>
          <w:tcPr>
            <w:tcW w:w="2608" w:type="dxa"/>
          </w:tcPr>
          <w:p w:rsidR="00A101B3" w:rsidRDefault="00A101B3">
            <w:pPr>
              <w:pStyle w:val="ConsPlusNormal"/>
            </w:pPr>
            <w:r>
              <w:lastRenderedPageBreak/>
              <w:t xml:space="preserve">недостаточная информированность, наличие административных </w:t>
            </w:r>
            <w:r>
              <w:lastRenderedPageBreak/>
              <w:t>барьеров</w:t>
            </w:r>
          </w:p>
        </w:tc>
        <w:tc>
          <w:tcPr>
            <w:tcW w:w="2721" w:type="dxa"/>
          </w:tcPr>
          <w:p w:rsidR="00A101B3" w:rsidRDefault="00A101B3">
            <w:pPr>
              <w:pStyle w:val="ConsPlusNormal"/>
            </w:pPr>
            <w:r>
              <w:lastRenderedPageBreak/>
              <w:t xml:space="preserve">внесение изменений в приказ от 25 марта 2019 г. N 538-09/19 "О региональной </w:t>
            </w:r>
            <w:r>
              <w:lastRenderedPageBreak/>
              <w:t>автоматизированной информационной системе "Навигатор дополнительного образования Республики Дагестан";</w:t>
            </w:r>
          </w:p>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lastRenderedPageBreak/>
              <w:t>по мере необходимости, постоянно</w:t>
            </w:r>
          </w:p>
        </w:tc>
        <w:tc>
          <w:tcPr>
            <w:tcW w:w="2268" w:type="dxa"/>
          </w:tcPr>
          <w:p w:rsidR="00A101B3" w:rsidRDefault="00A101B3">
            <w:pPr>
              <w:pStyle w:val="ConsPlusNormal"/>
            </w:pPr>
            <w:r>
              <w:t xml:space="preserve">размещение в информационно-телекоммуникационной сети "Интернет" </w:t>
            </w:r>
            <w:r>
              <w:lastRenderedPageBreak/>
              <w:t>информации для потребителей о возможностях получения дополнительного образования</w:t>
            </w:r>
          </w:p>
        </w:tc>
        <w:tc>
          <w:tcPr>
            <w:tcW w:w="2381" w:type="dxa"/>
          </w:tcPr>
          <w:p w:rsidR="00A101B3" w:rsidRDefault="00A101B3">
            <w:pPr>
              <w:pStyle w:val="ConsPlusNormal"/>
            </w:pPr>
            <w:r>
              <w:lastRenderedPageBreak/>
              <w:t>Минобрнауки РД</w:t>
            </w:r>
          </w:p>
        </w:tc>
      </w:tr>
      <w:tr w:rsidR="00A101B3">
        <w:tc>
          <w:tcPr>
            <w:tcW w:w="680" w:type="dxa"/>
          </w:tcPr>
          <w:p w:rsidR="00A101B3" w:rsidRDefault="00A101B3">
            <w:pPr>
              <w:pStyle w:val="ConsPlusNormal"/>
              <w:jc w:val="center"/>
            </w:pPr>
            <w:r>
              <w:lastRenderedPageBreak/>
              <w:t>8.3.</w:t>
            </w:r>
          </w:p>
        </w:tc>
        <w:tc>
          <w:tcPr>
            <w:tcW w:w="2665" w:type="dxa"/>
          </w:tcPr>
          <w:p w:rsidR="00A101B3" w:rsidRDefault="00A101B3">
            <w:pPr>
              <w:pStyle w:val="ConsPlusNormal"/>
            </w:pPr>
            <w:r>
              <w:t>Внедрение и распространение системы персонифицированного финансирования дополнительного образования детей</w:t>
            </w:r>
          </w:p>
        </w:tc>
        <w:tc>
          <w:tcPr>
            <w:tcW w:w="2608" w:type="dxa"/>
          </w:tcPr>
          <w:p w:rsidR="00A101B3" w:rsidRDefault="00A101B3">
            <w:pPr>
              <w:pStyle w:val="ConsPlusNormal"/>
            </w:pPr>
            <w:r>
              <w:t>недостаточная информированность, наличие административных барьеров</w:t>
            </w:r>
          </w:p>
        </w:tc>
        <w:tc>
          <w:tcPr>
            <w:tcW w:w="2721" w:type="dxa"/>
          </w:tcPr>
          <w:p w:rsidR="00A101B3" w:rsidRDefault="00A101B3">
            <w:pPr>
              <w:pStyle w:val="ConsPlusNormal"/>
            </w:pPr>
            <w:r>
              <w:t xml:space="preserve">внесение изменений в </w:t>
            </w:r>
            <w:hyperlink r:id="rId49" w:history="1">
              <w:r>
                <w:rPr>
                  <w:color w:val="0000FF"/>
                </w:rPr>
                <w:t>распоряжение</w:t>
              </w:r>
            </w:hyperlink>
            <w:r>
              <w:t xml:space="preserve"> Правительства Республики Дагестан от 29 июля 2019 г. N 209-р "О внедрении системы персонифицированного финансирования дополнительного образования детей на территории Республики Дагестан";</w:t>
            </w:r>
          </w:p>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 мере необходимости, постоянно</w:t>
            </w:r>
          </w:p>
        </w:tc>
        <w:tc>
          <w:tcPr>
            <w:tcW w:w="2268" w:type="dxa"/>
          </w:tcPr>
          <w:p w:rsidR="00A101B3" w:rsidRDefault="00A101B3">
            <w:pPr>
              <w:pStyle w:val="ConsPlusNormal"/>
            </w:pPr>
            <w:r>
              <w:t>обеспечение возможности выбора программ дополнительного образования детей за счет средств бюджета в образовательных организациях любой формы собственности</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8.4.</w:t>
            </w:r>
          </w:p>
        </w:tc>
        <w:tc>
          <w:tcPr>
            <w:tcW w:w="2665" w:type="dxa"/>
          </w:tcPr>
          <w:p w:rsidR="00A101B3" w:rsidRDefault="00A101B3">
            <w:pPr>
              <w:pStyle w:val="ConsPlusNormal"/>
            </w:pPr>
            <w:r>
              <w:t xml:space="preserve">Проведение конференций, семинаров, мастер-классов по повышению качества образовательных услуг с участием негосударственных организаций </w:t>
            </w:r>
            <w:r>
              <w:lastRenderedPageBreak/>
              <w:t>дополнительного образования детей</w:t>
            </w:r>
          </w:p>
        </w:tc>
        <w:tc>
          <w:tcPr>
            <w:tcW w:w="2608" w:type="dxa"/>
          </w:tcPr>
          <w:p w:rsidR="00A101B3" w:rsidRDefault="00A101B3">
            <w:pPr>
              <w:pStyle w:val="ConsPlusNormal"/>
            </w:pPr>
            <w:r>
              <w:lastRenderedPageBreak/>
              <w:t>недостаточная информированность, наличие административных барьеров</w:t>
            </w:r>
          </w:p>
        </w:tc>
        <w:tc>
          <w:tcPr>
            <w:tcW w:w="2721" w:type="dxa"/>
          </w:tcPr>
          <w:p w:rsidR="00A101B3" w:rsidRDefault="00A101B3">
            <w:pPr>
              <w:pStyle w:val="ConsPlusNormal"/>
            </w:pPr>
            <w:r>
              <w:t>календарь мероприятий Минобрнауки РД, размещенный на официальном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разработка и утверждение программы по проведению выставок/ярмарок;</w:t>
            </w:r>
          </w:p>
          <w:p w:rsidR="00A101B3" w:rsidRDefault="00A101B3">
            <w:pPr>
              <w:pStyle w:val="ConsPlusNormal"/>
            </w:pPr>
            <w:r>
              <w:t xml:space="preserve">размещение "календаря мероприятий" в сети </w:t>
            </w:r>
            <w:r>
              <w:lastRenderedPageBreak/>
              <w:t>"Интернет", предоставление отчета о мероприятии в уполномоченный орган;</w:t>
            </w:r>
          </w:p>
          <w:p w:rsidR="00A101B3" w:rsidRDefault="00A101B3">
            <w:pPr>
              <w:pStyle w:val="ConsPlusNormal"/>
            </w:pPr>
            <w:r>
              <w:t>повышение уровня информированности организаций и населения</w:t>
            </w:r>
          </w:p>
        </w:tc>
        <w:tc>
          <w:tcPr>
            <w:tcW w:w="2381" w:type="dxa"/>
          </w:tcPr>
          <w:p w:rsidR="00A101B3" w:rsidRDefault="00A101B3">
            <w:pPr>
              <w:pStyle w:val="ConsPlusNormal"/>
            </w:pPr>
            <w:r>
              <w:lastRenderedPageBreak/>
              <w:t>Минобрнауки РД</w:t>
            </w:r>
          </w:p>
        </w:tc>
      </w:tr>
      <w:tr w:rsidR="00A101B3">
        <w:tc>
          <w:tcPr>
            <w:tcW w:w="680" w:type="dxa"/>
          </w:tcPr>
          <w:p w:rsidR="00A101B3" w:rsidRDefault="00A101B3">
            <w:pPr>
              <w:pStyle w:val="ConsPlusNormal"/>
              <w:jc w:val="center"/>
            </w:pPr>
            <w:r>
              <w:lastRenderedPageBreak/>
              <w:t>8.5.</w:t>
            </w:r>
          </w:p>
        </w:tc>
        <w:tc>
          <w:tcPr>
            <w:tcW w:w="2665" w:type="dxa"/>
          </w:tcPr>
          <w:p w:rsidR="00A101B3" w:rsidRDefault="00A101B3">
            <w:pPr>
              <w:pStyle w:val="ConsPlusNormal"/>
            </w:pPr>
            <w:r>
              <w:t>Систематизация данных об индивидуальных предпринимателях и организациях (кроме государственных и муниципальных), оказывающих образовательные услуги в сфере дополнительного образования по дополнительным общеобразовательным программам для детей и молодежи в возрасте от 5 до 18 лет, проживающих на территории Республики Дагестан</w:t>
            </w:r>
          </w:p>
        </w:tc>
        <w:tc>
          <w:tcPr>
            <w:tcW w:w="2608" w:type="dxa"/>
          </w:tcPr>
          <w:p w:rsidR="00A101B3" w:rsidRDefault="00A101B3">
            <w:pPr>
              <w:pStyle w:val="ConsPlusNormal"/>
            </w:pPr>
            <w:r>
              <w:t>недостаточная информированность, наличие административных барьеров</w:t>
            </w:r>
          </w:p>
        </w:tc>
        <w:tc>
          <w:tcPr>
            <w:tcW w:w="2721" w:type="dxa"/>
          </w:tcPr>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на официальном сайте Минобрнауки РД в разделе "Деятельность" создание подраздела "Дополнительное образование детей";</w:t>
            </w:r>
          </w:p>
          <w:p w:rsidR="00A101B3" w:rsidRDefault="00A101B3">
            <w:pPr>
              <w:pStyle w:val="ConsPlusNormal"/>
            </w:pPr>
            <w:r>
              <w:t>повышение уровня информированности организаций и населения, расширение круга потребителей организаций частной формы собственности</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8.6.</w:t>
            </w:r>
          </w:p>
        </w:tc>
        <w:tc>
          <w:tcPr>
            <w:tcW w:w="2665" w:type="dxa"/>
          </w:tcPr>
          <w:p w:rsidR="00A101B3" w:rsidRDefault="00A101B3">
            <w:pPr>
              <w:pStyle w:val="ConsPlusNormal"/>
            </w:pPr>
            <w:r>
              <w:t xml:space="preserve">Проведение мероприятий (выставок, фестивалей, конкурсов, дискуссионных площадок) по развитию государственно-частного партнерства в сфере </w:t>
            </w:r>
            <w:r>
              <w:lastRenderedPageBreak/>
              <w:t>дополнительного (научно-технического, социально-педагогического, художественного, физкультурно-спортивного и т.д.) образования</w:t>
            </w:r>
          </w:p>
        </w:tc>
        <w:tc>
          <w:tcPr>
            <w:tcW w:w="2608" w:type="dxa"/>
          </w:tcPr>
          <w:p w:rsidR="00A101B3" w:rsidRDefault="00A101B3">
            <w:pPr>
              <w:pStyle w:val="ConsPlusNormal"/>
            </w:pPr>
            <w:r>
              <w:lastRenderedPageBreak/>
              <w:t>недостаточная информированность, наличие административных барьеров</w:t>
            </w:r>
          </w:p>
        </w:tc>
        <w:tc>
          <w:tcPr>
            <w:tcW w:w="2721" w:type="dxa"/>
          </w:tcPr>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 xml:space="preserve">календарный план спортивно-массовых и физкультурно-оздоровительных мероприятий среди обучающихся </w:t>
            </w:r>
            <w:r>
              <w:lastRenderedPageBreak/>
              <w:t>общеобразовательных организаций, организаций дополнительного образования детей физкультурно-спортивной направленности Министерства образования и науки Республики Дагестан</w:t>
            </w:r>
          </w:p>
        </w:tc>
        <w:tc>
          <w:tcPr>
            <w:tcW w:w="2381" w:type="dxa"/>
          </w:tcPr>
          <w:p w:rsidR="00A101B3" w:rsidRDefault="00A101B3">
            <w:pPr>
              <w:pStyle w:val="ConsPlusNormal"/>
            </w:pPr>
            <w:r>
              <w:lastRenderedPageBreak/>
              <w:t>Минобрнауки РД</w:t>
            </w:r>
          </w:p>
        </w:tc>
      </w:tr>
      <w:tr w:rsidR="00A101B3">
        <w:tc>
          <w:tcPr>
            <w:tcW w:w="680" w:type="dxa"/>
          </w:tcPr>
          <w:p w:rsidR="00A101B3" w:rsidRDefault="00A101B3">
            <w:pPr>
              <w:pStyle w:val="ConsPlusNormal"/>
              <w:jc w:val="center"/>
            </w:pPr>
            <w:r>
              <w:lastRenderedPageBreak/>
              <w:t>8.7.</w:t>
            </w:r>
          </w:p>
        </w:tc>
        <w:tc>
          <w:tcPr>
            <w:tcW w:w="2665" w:type="dxa"/>
          </w:tcPr>
          <w:p w:rsidR="00A101B3" w:rsidRDefault="00A101B3">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дополнительного образования</w:t>
            </w:r>
          </w:p>
        </w:tc>
        <w:tc>
          <w:tcPr>
            <w:tcW w:w="2608" w:type="dxa"/>
          </w:tcPr>
          <w:p w:rsidR="00A101B3" w:rsidRDefault="00A101B3">
            <w:pPr>
              <w:pStyle w:val="ConsPlusNormal"/>
            </w:pPr>
            <w:r>
              <w:t>недостаточная информированность, наличие административных барьеров</w:t>
            </w:r>
          </w:p>
        </w:tc>
        <w:tc>
          <w:tcPr>
            <w:tcW w:w="2721" w:type="dxa"/>
          </w:tcPr>
          <w:p w:rsidR="00A101B3" w:rsidRDefault="00A101B3">
            <w:pPr>
              <w:pStyle w:val="ConsPlusNormal"/>
            </w:pPr>
            <w:r>
              <w:t>информация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на официальном сайте Минобрнауки РД в разделе "Деятельность" создание подраздела "Дополнительное образование детей";</w:t>
            </w:r>
          </w:p>
          <w:p w:rsidR="00A101B3" w:rsidRDefault="00A101B3">
            <w:pPr>
              <w:pStyle w:val="ConsPlusNormal"/>
            </w:pPr>
            <w:r>
              <w:t>повышение уровня информированности организаций и населения, расширение круга потребителей организаций частной формы собственности</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8.8.</w:t>
            </w:r>
          </w:p>
        </w:tc>
        <w:tc>
          <w:tcPr>
            <w:tcW w:w="2665" w:type="dxa"/>
          </w:tcPr>
          <w:p w:rsidR="00A101B3" w:rsidRDefault="00A101B3">
            <w:pPr>
              <w:pStyle w:val="ConsPlusNormal"/>
            </w:pPr>
            <w:r>
              <w:t xml:space="preserve">проведение мониторинга (анкетного опроса): удовлетворенности потребителей качеством услуг; наличия административных </w:t>
            </w:r>
            <w:r>
              <w:lastRenderedPageBreak/>
              <w:t>барьеров и оценки состояния конкурентной среды субъектами предпринимательской деятельности на рынке услуг дополнительного образования</w:t>
            </w:r>
          </w:p>
        </w:tc>
        <w:tc>
          <w:tcPr>
            <w:tcW w:w="2608" w:type="dxa"/>
          </w:tcPr>
          <w:p w:rsidR="00A101B3" w:rsidRDefault="00A101B3">
            <w:pPr>
              <w:pStyle w:val="ConsPlusNormal"/>
            </w:pPr>
            <w:r>
              <w:lastRenderedPageBreak/>
              <w:t>обеспечение равных условий деятельности организаций</w:t>
            </w:r>
          </w:p>
        </w:tc>
        <w:tc>
          <w:tcPr>
            <w:tcW w:w="2721" w:type="dxa"/>
          </w:tcPr>
          <w:p w:rsidR="00A101B3" w:rsidRDefault="00A101B3">
            <w:pPr>
              <w:pStyle w:val="ConsPlusNormal"/>
            </w:pPr>
            <w:r>
              <w:t>приказ Минобрнауки РД;</w:t>
            </w:r>
          </w:p>
          <w:p w:rsidR="00A101B3" w:rsidRDefault="00A101B3">
            <w:pPr>
              <w:pStyle w:val="ConsPlusNormal"/>
            </w:pPr>
            <w:r>
              <w:t>информация о проведенном мониторинге размещена на сайте Минобрнауки РД http://www.dagminobr.ru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 xml:space="preserve">аналитическая справка, отражающая степень удовлетворенности потребителей услуг, динамику изменения </w:t>
            </w:r>
            <w:r>
              <w:lastRenderedPageBreak/>
              <w:t>данной удовлетворенности и соответствующие рекомендации</w:t>
            </w:r>
          </w:p>
        </w:tc>
        <w:tc>
          <w:tcPr>
            <w:tcW w:w="2381" w:type="dxa"/>
          </w:tcPr>
          <w:p w:rsidR="00A101B3" w:rsidRDefault="00A101B3">
            <w:pPr>
              <w:pStyle w:val="ConsPlusNormal"/>
            </w:pPr>
            <w:r>
              <w:lastRenderedPageBreak/>
              <w:t>Минобрнауки РД</w:t>
            </w:r>
          </w:p>
        </w:tc>
      </w:tr>
      <w:tr w:rsidR="00A101B3">
        <w:tc>
          <w:tcPr>
            <w:tcW w:w="15251" w:type="dxa"/>
            <w:gridSpan w:val="7"/>
          </w:tcPr>
          <w:p w:rsidR="00A101B3" w:rsidRDefault="00A101B3">
            <w:pPr>
              <w:pStyle w:val="ConsPlusNormal"/>
              <w:jc w:val="center"/>
            </w:pPr>
            <w:r>
              <w:lastRenderedPageBreak/>
              <w:t>9. Рынок услуг детского отдыха и оздоровления</w:t>
            </w:r>
          </w:p>
        </w:tc>
      </w:tr>
      <w:tr w:rsidR="00A101B3">
        <w:tc>
          <w:tcPr>
            <w:tcW w:w="680" w:type="dxa"/>
          </w:tcPr>
          <w:p w:rsidR="00A101B3" w:rsidRDefault="00A101B3">
            <w:pPr>
              <w:pStyle w:val="ConsPlusNormal"/>
              <w:jc w:val="center"/>
            </w:pPr>
            <w:r>
              <w:t>9.1.</w:t>
            </w:r>
          </w:p>
        </w:tc>
        <w:tc>
          <w:tcPr>
            <w:tcW w:w="2665" w:type="dxa"/>
          </w:tcPr>
          <w:p w:rsidR="00A101B3" w:rsidRDefault="00A101B3">
            <w:pPr>
              <w:pStyle w:val="ConsPlusNormal"/>
            </w:pPr>
            <w:r>
              <w:t>Обеспечение проведения конкурентных процедур по закупке услуг по предоставлению детского отдыха и оздоровления детей в организациях отдыха и оздоровления</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информация на сайте Даггосзакупки http://goszakazrd.ru</w:t>
            </w:r>
          </w:p>
        </w:tc>
        <w:tc>
          <w:tcPr>
            <w:tcW w:w="1928" w:type="dxa"/>
          </w:tcPr>
          <w:p w:rsidR="00A101B3" w:rsidRDefault="00A101B3">
            <w:pPr>
              <w:pStyle w:val="ConsPlusNormal"/>
              <w:jc w:val="center"/>
            </w:pPr>
            <w:r>
              <w:t>май - июнь, ежегодно</w:t>
            </w:r>
          </w:p>
        </w:tc>
        <w:tc>
          <w:tcPr>
            <w:tcW w:w="2268" w:type="dxa"/>
          </w:tcPr>
          <w:p w:rsidR="00A101B3" w:rsidRDefault="00A101B3">
            <w:pPr>
              <w:pStyle w:val="ConsPlusNormal"/>
            </w:pPr>
            <w:r>
              <w:t>осуществление закупок в форме запроса котировок в электронной форме и конкурса с ограниченным участием в электронной форме;</w:t>
            </w:r>
          </w:p>
          <w:p w:rsidR="00A101B3" w:rsidRDefault="00A101B3">
            <w:pPr>
              <w:pStyle w:val="ConsPlusNormal"/>
            </w:pPr>
            <w:r>
              <w:t>обеспечение равных условий деятельности организаций отдыха и оздоровления детей</w:t>
            </w:r>
          </w:p>
        </w:tc>
        <w:tc>
          <w:tcPr>
            <w:tcW w:w="2381" w:type="dxa"/>
          </w:tcPr>
          <w:p w:rsidR="00A101B3" w:rsidRDefault="00A101B3">
            <w:pPr>
              <w:pStyle w:val="ConsPlusNormal"/>
            </w:pPr>
            <w:r>
              <w:t>Минобрнауки РД</w:t>
            </w:r>
          </w:p>
        </w:tc>
      </w:tr>
      <w:tr w:rsidR="00A101B3">
        <w:tc>
          <w:tcPr>
            <w:tcW w:w="680" w:type="dxa"/>
          </w:tcPr>
          <w:p w:rsidR="00A101B3" w:rsidRDefault="00A101B3">
            <w:pPr>
              <w:pStyle w:val="ConsPlusNormal"/>
              <w:jc w:val="center"/>
            </w:pPr>
            <w:r>
              <w:t>9.2.</w:t>
            </w:r>
          </w:p>
        </w:tc>
        <w:tc>
          <w:tcPr>
            <w:tcW w:w="2665" w:type="dxa"/>
          </w:tcPr>
          <w:p w:rsidR="00A101B3" w:rsidRDefault="00A101B3">
            <w:pPr>
              <w:pStyle w:val="ConsPlusNormal"/>
            </w:pPr>
            <w:r>
              <w:t>Формирование открытого реестра организаций отдыха и оздоровления, расположенных на территории региона и размещение его в открытом доступе</w:t>
            </w:r>
          </w:p>
        </w:tc>
        <w:tc>
          <w:tcPr>
            <w:tcW w:w="2608" w:type="dxa"/>
          </w:tcPr>
          <w:p w:rsidR="00A101B3" w:rsidRDefault="00A101B3">
            <w:pPr>
              <w:pStyle w:val="ConsPlusNormal"/>
            </w:pPr>
            <w:r>
              <w:t>наличие административных барьеров, недостаточная информированность населения</w:t>
            </w:r>
          </w:p>
        </w:tc>
        <w:tc>
          <w:tcPr>
            <w:tcW w:w="2721" w:type="dxa"/>
          </w:tcPr>
          <w:p w:rsidR="00A101B3" w:rsidRDefault="00A101B3">
            <w:pPr>
              <w:pStyle w:val="ConsPlusNormal"/>
            </w:pPr>
            <w:r>
              <w:t>приказ Минобрнауки РД</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реестр детских оздоровительных учреждений Республики Дагестан, размещенный на официальном сайте Минобрнауки РД в разделе "Деятельность" "Летний отдых";</w:t>
            </w:r>
          </w:p>
          <w:p w:rsidR="00A101B3" w:rsidRDefault="00A101B3">
            <w:pPr>
              <w:pStyle w:val="ConsPlusNormal"/>
            </w:pPr>
            <w:r>
              <w:t xml:space="preserve">повышение уровня </w:t>
            </w:r>
            <w:r>
              <w:lastRenderedPageBreak/>
              <w:t>информированности организаций и населения</w:t>
            </w:r>
          </w:p>
        </w:tc>
        <w:tc>
          <w:tcPr>
            <w:tcW w:w="2381" w:type="dxa"/>
          </w:tcPr>
          <w:p w:rsidR="00A101B3" w:rsidRDefault="00A101B3">
            <w:pPr>
              <w:pStyle w:val="ConsPlusNormal"/>
            </w:pPr>
            <w:r>
              <w:lastRenderedPageBreak/>
              <w:t>Минобрнауки РД</w:t>
            </w:r>
          </w:p>
        </w:tc>
      </w:tr>
      <w:tr w:rsidR="00A101B3">
        <w:tc>
          <w:tcPr>
            <w:tcW w:w="680" w:type="dxa"/>
          </w:tcPr>
          <w:p w:rsidR="00A101B3" w:rsidRDefault="00A101B3">
            <w:pPr>
              <w:pStyle w:val="ConsPlusNormal"/>
              <w:jc w:val="center"/>
            </w:pPr>
            <w:r>
              <w:lastRenderedPageBreak/>
              <w:t>9.3.</w:t>
            </w:r>
          </w:p>
        </w:tc>
        <w:tc>
          <w:tcPr>
            <w:tcW w:w="2665" w:type="dxa"/>
          </w:tcPr>
          <w:p w:rsidR="00A101B3" w:rsidRDefault="00A101B3">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отдыха и оздоровления детей</w:t>
            </w:r>
          </w:p>
        </w:tc>
        <w:tc>
          <w:tcPr>
            <w:tcW w:w="2608" w:type="dxa"/>
          </w:tcPr>
          <w:p w:rsidR="00A101B3" w:rsidRDefault="00A101B3">
            <w:pPr>
              <w:pStyle w:val="ConsPlusNormal"/>
            </w:pPr>
            <w:r>
              <w:t>недостаточная информированность населения</w:t>
            </w:r>
          </w:p>
        </w:tc>
        <w:tc>
          <w:tcPr>
            <w:tcW w:w="2721" w:type="dxa"/>
          </w:tcPr>
          <w:p w:rsidR="00A101B3" w:rsidRDefault="00A101B3">
            <w:pPr>
              <w:pStyle w:val="ConsPlusNormal"/>
            </w:pPr>
            <w:r>
              <w:t>приказ Минобрнауки РД</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методические рекомендации по вопросам безопасности отдыха и оздоровления детей в организациях отдыха детей и их оздоровления, в том числе безопасности перевозок детей в организации отдыха детей и их оздоровления и обратно;</w:t>
            </w:r>
          </w:p>
          <w:p w:rsidR="00A101B3" w:rsidRDefault="00A101B3">
            <w:pPr>
              <w:pStyle w:val="ConsPlusNormal"/>
            </w:pPr>
            <w:r>
              <w:t>повышение уровня информированности организаций и населения</w:t>
            </w:r>
          </w:p>
        </w:tc>
        <w:tc>
          <w:tcPr>
            <w:tcW w:w="2381" w:type="dxa"/>
          </w:tcPr>
          <w:p w:rsidR="00A101B3" w:rsidRDefault="00A101B3">
            <w:pPr>
              <w:pStyle w:val="ConsPlusNormal"/>
            </w:pPr>
            <w:r>
              <w:t>Минобрнауки РД</w:t>
            </w:r>
          </w:p>
        </w:tc>
      </w:tr>
      <w:tr w:rsidR="00A101B3">
        <w:tc>
          <w:tcPr>
            <w:tcW w:w="15251" w:type="dxa"/>
            <w:gridSpan w:val="7"/>
          </w:tcPr>
          <w:p w:rsidR="00A101B3" w:rsidRDefault="00A101B3">
            <w:pPr>
              <w:pStyle w:val="ConsPlusNormal"/>
              <w:jc w:val="center"/>
            </w:pPr>
            <w:r>
              <w:t>Ритуальные услуги</w:t>
            </w:r>
          </w:p>
        </w:tc>
      </w:tr>
      <w:tr w:rsidR="00A101B3">
        <w:tc>
          <w:tcPr>
            <w:tcW w:w="15251" w:type="dxa"/>
            <w:gridSpan w:val="7"/>
          </w:tcPr>
          <w:p w:rsidR="00A101B3" w:rsidRDefault="00A101B3">
            <w:pPr>
              <w:pStyle w:val="ConsPlusNormal"/>
              <w:jc w:val="center"/>
            </w:pPr>
            <w:r>
              <w:t>10. Рынок ритуальных услуг</w:t>
            </w:r>
          </w:p>
        </w:tc>
      </w:tr>
      <w:tr w:rsidR="00A101B3">
        <w:tc>
          <w:tcPr>
            <w:tcW w:w="680" w:type="dxa"/>
          </w:tcPr>
          <w:p w:rsidR="00A101B3" w:rsidRDefault="00A101B3">
            <w:pPr>
              <w:pStyle w:val="ConsPlusNormal"/>
              <w:jc w:val="center"/>
            </w:pPr>
            <w:r>
              <w:t>10.1.</w:t>
            </w:r>
          </w:p>
        </w:tc>
        <w:tc>
          <w:tcPr>
            <w:tcW w:w="2665" w:type="dxa"/>
          </w:tcPr>
          <w:p w:rsidR="00A101B3" w:rsidRDefault="00A101B3">
            <w:pPr>
              <w:pStyle w:val="ConsPlusNormal"/>
            </w:pPr>
            <w:r>
              <w:t xml:space="preserve">Включение в муниципальные программы мероприятий по реорганизации муниципальных унитарных предприятий и муниципальных </w:t>
            </w:r>
            <w:r>
              <w:lastRenderedPageBreak/>
              <w:t>бюджетных учреждений в муниципальные казенные учреждения</w:t>
            </w:r>
          </w:p>
        </w:tc>
        <w:tc>
          <w:tcPr>
            <w:tcW w:w="2608" w:type="dxa"/>
          </w:tcPr>
          <w:p w:rsidR="00A101B3" w:rsidRDefault="00A101B3">
            <w:pPr>
              <w:pStyle w:val="ConsPlusNormal"/>
            </w:pPr>
            <w:r>
              <w:lastRenderedPageBreak/>
              <w:t>неравные условия доступа к оказанию ритуальных услуг</w:t>
            </w:r>
          </w:p>
        </w:tc>
        <w:tc>
          <w:tcPr>
            <w:tcW w:w="2721" w:type="dxa"/>
          </w:tcPr>
          <w:p w:rsidR="00A101B3" w:rsidRDefault="00A101B3">
            <w:pPr>
              <w:pStyle w:val="ConsPlusNormal"/>
            </w:pPr>
            <w:r>
              <w:t>правовой акт ОМСУ</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 xml:space="preserve">муниципальные казенные учреждения оказывают услуги только по гарантированному перечню и содержанию мест </w:t>
            </w:r>
            <w:r>
              <w:lastRenderedPageBreak/>
              <w:t>захоронения</w:t>
            </w:r>
          </w:p>
        </w:tc>
        <w:tc>
          <w:tcPr>
            <w:tcW w:w="2381" w:type="dxa"/>
          </w:tcPr>
          <w:p w:rsidR="00A101B3" w:rsidRDefault="00A101B3">
            <w:pPr>
              <w:pStyle w:val="ConsPlusNormal"/>
            </w:pPr>
            <w:r>
              <w:lastRenderedPageBreak/>
              <w:t>Минэкономразвития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lastRenderedPageBreak/>
              <w:t>10.2.</w:t>
            </w:r>
          </w:p>
        </w:tc>
        <w:tc>
          <w:tcPr>
            <w:tcW w:w="2665" w:type="dxa"/>
          </w:tcPr>
          <w:p w:rsidR="00A101B3" w:rsidRDefault="00A101B3">
            <w:pPr>
              <w:pStyle w:val="ConsPlusNormal"/>
            </w:pPr>
            <w:r>
              <w:t>Формирование и актуализация данных не реже двух раз в год реестра участников, осуществляющих деятельность на рынке ритуальных услуг, с указанием видов деятельности и контактной информации (адрес, телефон, электронная почта)</w:t>
            </w:r>
          </w:p>
        </w:tc>
        <w:tc>
          <w:tcPr>
            <w:tcW w:w="2608" w:type="dxa"/>
          </w:tcPr>
          <w:p w:rsidR="00A101B3" w:rsidRDefault="00A101B3">
            <w:pPr>
              <w:pStyle w:val="ConsPlusNormal"/>
            </w:pPr>
            <w:r>
              <w:t>отсутствие информации о ритуальных услугах</w:t>
            </w:r>
          </w:p>
        </w:tc>
        <w:tc>
          <w:tcPr>
            <w:tcW w:w="2721" w:type="dxa"/>
          </w:tcPr>
          <w:p w:rsidR="00A101B3" w:rsidRDefault="00A101B3">
            <w:pPr>
              <w:pStyle w:val="ConsPlusNormal"/>
            </w:pPr>
            <w:r>
              <w:t>размещение реестра на официальном сайте Миннаца РД http://minnacrd.ru</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обеспечение доступа потребителей и организаций к информации</w:t>
            </w:r>
          </w:p>
        </w:tc>
        <w:tc>
          <w:tcPr>
            <w:tcW w:w="2381" w:type="dxa"/>
          </w:tcPr>
          <w:p w:rsidR="00A101B3" w:rsidRDefault="00A101B3">
            <w:pPr>
              <w:pStyle w:val="ConsPlusNormal"/>
            </w:pPr>
            <w:r>
              <w:t>Миннац РД,</w:t>
            </w:r>
          </w:p>
          <w:p w:rsidR="00A101B3" w:rsidRDefault="00A101B3">
            <w:pPr>
              <w:pStyle w:val="ConsPlusNormal"/>
            </w:pPr>
            <w:r>
              <w:t>Минэкономразвития РД</w:t>
            </w:r>
          </w:p>
        </w:tc>
      </w:tr>
      <w:tr w:rsidR="00A101B3">
        <w:tc>
          <w:tcPr>
            <w:tcW w:w="15251" w:type="dxa"/>
            <w:gridSpan w:val="7"/>
          </w:tcPr>
          <w:p w:rsidR="00A101B3" w:rsidRDefault="00A101B3">
            <w:pPr>
              <w:pStyle w:val="ConsPlusNormal"/>
              <w:jc w:val="center"/>
            </w:pPr>
            <w:r>
              <w:t>Агропромышленный комплекс</w:t>
            </w:r>
          </w:p>
        </w:tc>
      </w:tr>
      <w:tr w:rsidR="00A101B3">
        <w:tc>
          <w:tcPr>
            <w:tcW w:w="15251" w:type="dxa"/>
            <w:gridSpan w:val="7"/>
          </w:tcPr>
          <w:p w:rsidR="00A101B3" w:rsidRDefault="00A101B3">
            <w:pPr>
              <w:pStyle w:val="ConsPlusNormal"/>
              <w:jc w:val="center"/>
            </w:pPr>
            <w:r>
              <w:t>11. Рынок реализации сельскохозяйственной продукции</w:t>
            </w:r>
          </w:p>
        </w:tc>
      </w:tr>
      <w:tr w:rsidR="00A101B3">
        <w:tc>
          <w:tcPr>
            <w:tcW w:w="680" w:type="dxa"/>
          </w:tcPr>
          <w:p w:rsidR="00A101B3" w:rsidRDefault="00A101B3">
            <w:pPr>
              <w:pStyle w:val="ConsPlusNormal"/>
              <w:jc w:val="center"/>
            </w:pPr>
            <w:r>
              <w:t>11.1.</w:t>
            </w:r>
          </w:p>
        </w:tc>
        <w:tc>
          <w:tcPr>
            <w:tcW w:w="2665" w:type="dxa"/>
          </w:tcPr>
          <w:p w:rsidR="00A101B3" w:rsidRDefault="00A101B3">
            <w:pPr>
              <w:pStyle w:val="ConsPlusNormal"/>
            </w:pPr>
            <w:r>
              <w:t>Размещение в открытом доступе информации, содержащей, в том числе исчерпывающий перечень актуальных нормативных правовых актов, регламентирующих предоставление субсидий сельхозтоваропроизводителям, а также актуальный реестр получателей субсидий</w:t>
            </w:r>
          </w:p>
        </w:tc>
        <w:tc>
          <w:tcPr>
            <w:tcW w:w="2608" w:type="dxa"/>
          </w:tcPr>
          <w:p w:rsidR="00A101B3" w:rsidRDefault="00A101B3">
            <w:pPr>
              <w:pStyle w:val="ConsPlusNormal"/>
            </w:pPr>
            <w:r>
              <w:t>информированность сельхозтоваропроизводителей в получении субсидий</w:t>
            </w:r>
          </w:p>
        </w:tc>
        <w:tc>
          <w:tcPr>
            <w:tcW w:w="2721" w:type="dxa"/>
          </w:tcPr>
          <w:p w:rsidR="00A101B3" w:rsidRDefault="00A101B3">
            <w:pPr>
              <w:pStyle w:val="ConsPlusNormal"/>
            </w:pPr>
            <w:r>
              <w:t>приказ Минсельхозпрода РД</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 xml:space="preserve">повышение уровня информационной доступности путем систематического размещения на сайте Минсельхозпрода РД http://mcxrd.ru/ (нормативно-правовых актов, а также систематическая актуализация реестра получателей </w:t>
            </w:r>
            <w:r>
              <w:lastRenderedPageBreak/>
              <w:t>субсидий)</w:t>
            </w:r>
          </w:p>
        </w:tc>
        <w:tc>
          <w:tcPr>
            <w:tcW w:w="2381" w:type="dxa"/>
          </w:tcPr>
          <w:p w:rsidR="00A101B3" w:rsidRDefault="00A101B3">
            <w:pPr>
              <w:pStyle w:val="ConsPlusNormal"/>
            </w:pPr>
            <w:r>
              <w:lastRenderedPageBreak/>
              <w:t>Минсельхозпрод РД</w:t>
            </w:r>
          </w:p>
        </w:tc>
      </w:tr>
      <w:tr w:rsidR="00A101B3">
        <w:tc>
          <w:tcPr>
            <w:tcW w:w="680" w:type="dxa"/>
          </w:tcPr>
          <w:p w:rsidR="00A101B3" w:rsidRDefault="00A101B3">
            <w:pPr>
              <w:pStyle w:val="ConsPlusNormal"/>
              <w:jc w:val="center"/>
            </w:pPr>
            <w:r>
              <w:lastRenderedPageBreak/>
              <w:t>11.2</w:t>
            </w:r>
          </w:p>
        </w:tc>
        <w:tc>
          <w:tcPr>
            <w:tcW w:w="2665" w:type="dxa"/>
          </w:tcPr>
          <w:p w:rsidR="00A101B3" w:rsidRDefault="00A101B3">
            <w:pPr>
              <w:pStyle w:val="ConsPlusNormal"/>
            </w:pPr>
            <w:r>
              <w:t>Принятие административных регламентов рассмотрения заявлений о предоставлении субсидий</w:t>
            </w:r>
          </w:p>
        </w:tc>
        <w:tc>
          <w:tcPr>
            <w:tcW w:w="2608" w:type="dxa"/>
          </w:tcPr>
          <w:p w:rsidR="00A101B3" w:rsidRDefault="00A101B3">
            <w:pPr>
              <w:pStyle w:val="ConsPlusNormal"/>
            </w:pPr>
            <w:r>
              <w:t>устранение административных барьер</w:t>
            </w:r>
          </w:p>
        </w:tc>
        <w:tc>
          <w:tcPr>
            <w:tcW w:w="2721" w:type="dxa"/>
          </w:tcPr>
          <w:p w:rsidR="00A101B3" w:rsidRDefault="00A101B3">
            <w:pPr>
              <w:pStyle w:val="ConsPlusNormal"/>
            </w:pPr>
            <w:r>
              <w:t>приказы об утверждении административных регламентов по предоставлению субсидий</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исключение случаев предъявления необоснованных требований, а также необоснованных отказов в предоставлении субсидий хозяйствующим субъектам</w:t>
            </w:r>
          </w:p>
        </w:tc>
        <w:tc>
          <w:tcPr>
            <w:tcW w:w="2381" w:type="dxa"/>
          </w:tcPr>
          <w:p w:rsidR="00A101B3" w:rsidRDefault="00A101B3">
            <w:pPr>
              <w:pStyle w:val="ConsPlusNormal"/>
            </w:pPr>
            <w:r>
              <w:t>Минсельхозпрод РД</w:t>
            </w:r>
          </w:p>
        </w:tc>
      </w:tr>
      <w:tr w:rsidR="00A101B3">
        <w:tc>
          <w:tcPr>
            <w:tcW w:w="680" w:type="dxa"/>
          </w:tcPr>
          <w:p w:rsidR="00A101B3" w:rsidRDefault="00A101B3">
            <w:pPr>
              <w:pStyle w:val="ConsPlusNormal"/>
              <w:jc w:val="center"/>
            </w:pPr>
            <w:r>
              <w:t>11.3.</w:t>
            </w:r>
          </w:p>
        </w:tc>
        <w:tc>
          <w:tcPr>
            <w:tcW w:w="2665" w:type="dxa"/>
          </w:tcPr>
          <w:p w:rsidR="00A101B3" w:rsidRDefault="00A101B3">
            <w:pPr>
              <w:pStyle w:val="ConsPlusNormal"/>
            </w:pPr>
            <w:r>
              <w:t>Оказание консультационной помощи предприятиям малых форм хозяйствования по вопросам предоставления субсидий</w:t>
            </w:r>
          </w:p>
        </w:tc>
        <w:tc>
          <w:tcPr>
            <w:tcW w:w="2608" w:type="dxa"/>
          </w:tcPr>
          <w:p w:rsidR="00A101B3" w:rsidRDefault="00A101B3">
            <w:pPr>
              <w:pStyle w:val="ConsPlusNormal"/>
            </w:pPr>
            <w:r>
              <w:t>повышение информационной грамотности предпринимателей, осуществляющих хозяйственную деятельность на рынке сельскохозяйственной продукции</w:t>
            </w:r>
          </w:p>
        </w:tc>
        <w:tc>
          <w:tcPr>
            <w:tcW w:w="2721" w:type="dxa"/>
          </w:tcPr>
          <w:p w:rsidR="00A101B3" w:rsidRDefault="00A101B3">
            <w:pPr>
              <w:pStyle w:val="ConsPlusNormal"/>
            </w:pPr>
            <w:r>
              <w:t>приказы об утверждении положений отделов Минсельхозпрода РД</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упрощение процедуры получения субсидий хозяйствующими субъектами</w:t>
            </w:r>
          </w:p>
        </w:tc>
        <w:tc>
          <w:tcPr>
            <w:tcW w:w="2381" w:type="dxa"/>
          </w:tcPr>
          <w:p w:rsidR="00A101B3" w:rsidRDefault="00A101B3">
            <w:pPr>
              <w:pStyle w:val="ConsPlusNormal"/>
            </w:pPr>
            <w:r>
              <w:t>Минсельхозпрод РД</w:t>
            </w:r>
          </w:p>
        </w:tc>
      </w:tr>
      <w:tr w:rsidR="00A101B3">
        <w:tc>
          <w:tcPr>
            <w:tcW w:w="680" w:type="dxa"/>
          </w:tcPr>
          <w:p w:rsidR="00A101B3" w:rsidRDefault="00A101B3">
            <w:pPr>
              <w:pStyle w:val="ConsPlusNormal"/>
              <w:jc w:val="center"/>
            </w:pPr>
            <w:r>
              <w:t>11.4.</w:t>
            </w:r>
          </w:p>
        </w:tc>
        <w:tc>
          <w:tcPr>
            <w:tcW w:w="2665" w:type="dxa"/>
          </w:tcPr>
          <w:p w:rsidR="00A101B3" w:rsidRDefault="00A101B3">
            <w:pPr>
              <w:pStyle w:val="ConsPlusNormal"/>
            </w:pPr>
            <w:r>
              <w:t>Оказание мер государственной поддержки малым формам хозяйствования в АПК и сельской кооперации в виде предоставления грантов и субсидий на конкурсной основе</w:t>
            </w:r>
          </w:p>
        </w:tc>
        <w:tc>
          <w:tcPr>
            <w:tcW w:w="2608" w:type="dxa"/>
          </w:tcPr>
          <w:p w:rsidR="00A101B3" w:rsidRDefault="00A101B3">
            <w:pPr>
              <w:pStyle w:val="ConsPlusNormal"/>
            </w:pPr>
            <w:r>
              <w:t>развитие малых форм хозяйствования в АПК и сельской кооперации</w:t>
            </w:r>
          </w:p>
        </w:tc>
        <w:tc>
          <w:tcPr>
            <w:tcW w:w="2721" w:type="dxa"/>
          </w:tcPr>
          <w:p w:rsidR="00A101B3" w:rsidRDefault="00A101B3">
            <w:pPr>
              <w:pStyle w:val="ConsPlusNormal"/>
            </w:pPr>
            <w:r>
              <w:t xml:space="preserve">внесение изменений в </w:t>
            </w:r>
            <w:hyperlink r:id="rId50" w:history="1">
              <w:r>
                <w:rPr>
                  <w:color w:val="0000FF"/>
                </w:rPr>
                <w:t>постановление</w:t>
              </w:r>
            </w:hyperlink>
            <w:r>
              <w:t xml:space="preserve"> Правительства РД от 24 мая 2019 года N 117 "Об утверждении порядков предоставления грантов и субсидий в рамках реализации мероприятий регионального проекта Республики Дагестан "создание системы </w:t>
            </w:r>
            <w:r>
              <w:lastRenderedPageBreak/>
              <w:t>поддержки фермеров и развитие сельской кооперации"</w:t>
            </w:r>
          </w:p>
        </w:tc>
        <w:tc>
          <w:tcPr>
            <w:tcW w:w="1928" w:type="dxa"/>
          </w:tcPr>
          <w:p w:rsidR="00A101B3" w:rsidRDefault="00A101B3">
            <w:pPr>
              <w:pStyle w:val="ConsPlusNormal"/>
              <w:jc w:val="center"/>
            </w:pPr>
            <w:r>
              <w:lastRenderedPageBreak/>
              <w:t>ежегодно</w:t>
            </w:r>
          </w:p>
        </w:tc>
        <w:tc>
          <w:tcPr>
            <w:tcW w:w="2268" w:type="dxa"/>
          </w:tcPr>
          <w:p w:rsidR="00A101B3" w:rsidRDefault="00A101B3">
            <w:pPr>
              <w:pStyle w:val="ConsPlusNormal"/>
            </w:pPr>
            <w:r>
              <w:t>увеличение объема сельскохозяйственной продукции, реализуемой кооперативами, малыми формами хозяйствования и предприятиями сельскохозяйственной кооперации</w:t>
            </w:r>
          </w:p>
        </w:tc>
        <w:tc>
          <w:tcPr>
            <w:tcW w:w="2381" w:type="dxa"/>
          </w:tcPr>
          <w:p w:rsidR="00A101B3" w:rsidRDefault="00A101B3">
            <w:pPr>
              <w:pStyle w:val="ConsPlusNormal"/>
            </w:pPr>
            <w:r>
              <w:t>Минсельхозпрод РД</w:t>
            </w:r>
          </w:p>
        </w:tc>
      </w:tr>
      <w:tr w:rsidR="00A101B3">
        <w:tc>
          <w:tcPr>
            <w:tcW w:w="15251" w:type="dxa"/>
            <w:gridSpan w:val="7"/>
          </w:tcPr>
          <w:p w:rsidR="00A101B3" w:rsidRDefault="00A101B3">
            <w:pPr>
              <w:pStyle w:val="ConsPlusNormal"/>
              <w:jc w:val="center"/>
            </w:pPr>
            <w:r>
              <w:lastRenderedPageBreak/>
              <w:t>12. Рынок племенного животноводства</w:t>
            </w:r>
          </w:p>
        </w:tc>
      </w:tr>
      <w:tr w:rsidR="00A101B3">
        <w:tc>
          <w:tcPr>
            <w:tcW w:w="680" w:type="dxa"/>
          </w:tcPr>
          <w:p w:rsidR="00A101B3" w:rsidRDefault="00A101B3">
            <w:pPr>
              <w:pStyle w:val="ConsPlusNormal"/>
              <w:jc w:val="center"/>
            </w:pPr>
            <w:r>
              <w:t>12.1.</w:t>
            </w:r>
          </w:p>
        </w:tc>
        <w:tc>
          <w:tcPr>
            <w:tcW w:w="2665" w:type="dxa"/>
          </w:tcPr>
          <w:p w:rsidR="00A101B3" w:rsidRDefault="00A101B3">
            <w:pPr>
              <w:pStyle w:val="ConsPlusNormal"/>
            </w:pPr>
            <w:r>
              <w:t>Включение в программы государственной поддержки, финансируемые из республиканского бюджета, направления поддержки племенного животноводства на конкурсной основе</w:t>
            </w:r>
          </w:p>
        </w:tc>
        <w:tc>
          <w:tcPr>
            <w:tcW w:w="2608" w:type="dxa"/>
          </w:tcPr>
          <w:p w:rsidR="00A101B3" w:rsidRDefault="00A101B3">
            <w:pPr>
              <w:pStyle w:val="ConsPlusNormal"/>
            </w:pPr>
            <w:r>
              <w:t>низкий удельный вес племенного поголовья сельскохозяйственных животных в общем объеме</w:t>
            </w:r>
          </w:p>
        </w:tc>
        <w:tc>
          <w:tcPr>
            <w:tcW w:w="2721" w:type="dxa"/>
          </w:tcPr>
          <w:p w:rsidR="00A101B3" w:rsidRDefault="00A101B3">
            <w:pPr>
              <w:pStyle w:val="ConsPlusNormal"/>
            </w:pPr>
            <w:r>
              <w:t xml:space="preserve">соглашения между Минсельхозпродом РД и получателями господдержки в рамках реализации </w:t>
            </w:r>
            <w:hyperlink r:id="rId51" w:history="1">
              <w:r>
                <w:rPr>
                  <w:color w:val="0000FF"/>
                </w:rPr>
                <w:t>постановления</w:t>
              </w:r>
            </w:hyperlink>
            <w:r>
              <w:t xml:space="preserve"> Правительства РД от 18 августа 2017 года N 179 "Об утверждении Порядков предоставления субсидий сельскохозяйственным товаропроизводителям из республиканского бюджета Республики Дагестан на стимулирование использования высокопродуктивных животных (племенное животноводство), на возмещение части затрат по наращиванию маточного поголовья"</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прирост племенного поголовья сельскохозяйственных животных и птицы</w:t>
            </w:r>
          </w:p>
        </w:tc>
        <w:tc>
          <w:tcPr>
            <w:tcW w:w="2381" w:type="dxa"/>
          </w:tcPr>
          <w:p w:rsidR="00A101B3" w:rsidRDefault="00A101B3">
            <w:pPr>
              <w:pStyle w:val="ConsPlusNormal"/>
            </w:pPr>
            <w:r>
              <w:t>Минсельхозпрод РД</w:t>
            </w:r>
          </w:p>
        </w:tc>
      </w:tr>
      <w:tr w:rsidR="00A101B3">
        <w:tc>
          <w:tcPr>
            <w:tcW w:w="680" w:type="dxa"/>
          </w:tcPr>
          <w:p w:rsidR="00A101B3" w:rsidRDefault="00A101B3">
            <w:pPr>
              <w:pStyle w:val="ConsPlusNormal"/>
              <w:jc w:val="center"/>
            </w:pPr>
            <w:r>
              <w:t>12.2.</w:t>
            </w:r>
          </w:p>
        </w:tc>
        <w:tc>
          <w:tcPr>
            <w:tcW w:w="2665" w:type="dxa"/>
          </w:tcPr>
          <w:p w:rsidR="00A101B3" w:rsidRDefault="00A101B3">
            <w:pPr>
              <w:pStyle w:val="ConsPlusNormal"/>
            </w:pPr>
            <w:r>
              <w:t xml:space="preserve">Стимулирование и оказание содействия в приобретении племенного молодняка </w:t>
            </w:r>
            <w:r>
              <w:lastRenderedPageBreak/>
              <w:t>сельскохозяйственных животных и птицы</w:t>
            </w:r>
          </w:p>
        </w:tc>
        <w:tc>
          <w:tcPr>
            <w:tcW w:w="2608" w:type="dxa"/>
          </w:tcPr>
          <w:p w:rsidR="00A101B3" w:rsidRDefault="00A101B3">
            <w:pPr>
              <w:pStyle w:val="ConsPlusNormal"/>
            </w:pPr>
            <w:r>
              <w:lastRenderedPageBreak/>
              <w:t xml:space="preserve">низкий удельный вес племенного молодняка сельскохозяйственных животных и птицы в </w:t>
            </w:r>
            <w:r>
              <w:lastRenderedPageBreak/>
              <w:t>общем объеме</w:t>
            </w:r>
          </w:p>
        </w:tc>
        <w:tc>
          <w:tcPr>
            <w:tcW w:w="2721" w:type="dxa"/>
          </w:tcPr>
          <w:p w:rsidR="00A101B3" w:rsidRDefault="00A101B3">
            <w:pPr>
              <w:pStyle w:val="ConsPlusNormal"/>
            </w:pPr>
            <w:r>
              <w:lastRenderedPageBreak/>
              <w:t xml:space="preserve">соглашения между Минсельхозпродом РД и получателями господдержки в рамках </w:t>
            </w:r>
            <w:r>
              <w:lastRenderedPageBreak/>
              <w:t xml:space="preserve">реализации </w:t>
            </w:r>
            <w:hyperlink r:id="rId52" w:history="1">
              <w:r>
                <w:rPr>
                  <w:color w:val="0000FF"/>
                </w:rPr>
                <w:t>постановления</w:t>
              </w:r>
            </w:hyperlink>
            <w:r>
              <w:t xml:space="preserve"> Правительства РД от 18 августа 2017 года N 179 "Об утверждении Порядков предоставления субсидий сельскохозяйственным товаропроизводителям из республиканского бюджета Республики Дагестан на стимулирование использования высокопродуктивных животных (племенное животноводство), на возмещение части затрат по наращиванию маточного поголовья"</w:t>
            </w:r>
          </w:p>
        </w:tc>
        <w:tc>
          <w:tcPr>
            <w:tcW w:w="1928" w:type="dxa"/>
          </w:tcPr>
          <w:p w:rsidR="00A101B3" w:rsidRDefault="00A101B3">
            <w:pPr>
              <w:pStyle w:val="ConsPlusNormal"/>
              <w:jc w:val="center"/>
            </w:pPr>
            <w:r>
              <w:lastRenderedPageBreak/>
              <w:t>ежегодно</w:t>
            </w:r>
          </w:p>
        </w:tc>
        <w:tc>
          <w:tcPr>
            <w:tcW w:w="2268" w:type="dxa"/>
          </w:tcPr>
          <w:p w:rsidR="00A101B3" w:rsidRDefault="00A101B3">
            <w:pPr>
              <w:pStyle w:val="ConsPlusNormal"/>
            </w:pPr>
            <w:r>
              <w:t xml:space="preserve">увеличение доли условного племенного маточного поголовья сельскохозяйственных </w:t>
            </w:r>
            <w:r>
              <w:lastRenderedPageBreak/>
              <w:t>животных и птицы, содержащегося в организациях частной формы собственности</w:t>
            </w:r>
          </w:p>
        </w:tc>
        <w:tc>
          <w:tcPr>
            <w:tcW w:w="2381" w:type="dxa"/>
          </w:tcPr>
          <w:p w:rsidR="00A101B3" w:rsidRDefault="00A101B3">
            <w:pPr>
              <w:pStyle w:val="ConsPlusNormal"/>
            </w:pPr>
            <w:r>
              <w:lastRenderedPageBreak/>
              <w:t>Минсельхозпрод РД</w:t>
            </w:r>
          </w:p>
        </w:tc>
      </w:tr>
      <w:tr w:rsidR="00A101B3">
        <w:tc>
          <w:tcPr>
            <w:tcW w:w="680" w:type="dxa"/>
          </w:tcPr>
          <w:p w:rsidR="00A101B3" w:rsidRDefault="00A101B3">
            <w:pPr>
              <w:pStyle w:val="ConsPlusNormal"/>
              <w:jc w:val="center"/>
            </w:pPr>
            <w:r>
              <w:lastRenderedPageBreak/>
              <w:t>12.3.</w:t>
            </w:r>
          </w:p>
        </w:tc>
        <w:tc>
          <w:tcPr>
            <w:tcW w:w="2665" w:type="dxa"/>
          </w:tcPr>
          <w:p w:rsidR="00A101B3" w:rsidRDefault="00A101B3">
            <w:pPr>
              <w:pStyle w:val="ConsPlusNormal"/>
            </w:pPr>
            <w:r>
              <w:t>Размещение в открытом доступе информации, содержащей, в том числе исчерпывающий перечень актуальных нормативных правовых актов, регламентирующих предоставление субсидий сельхозтоваропроизводителям</w:t>
            </w:r>
          </w:p>
        </w:tc>
        <w:tc>
          <w:tcPr>
            <w:tcW w:w="2608" w:type="dxa"/>
          </w:tcPr>
          <w:p w:rsidR="00A101B3" w:rsidRDefault="00A101B3">
            <w:pPr>
              <w:pStyle w:val="ConsPlusNormal"/>
            </w:pPr>
            <w:r>
              <w:t>недостаточная информированность сельхозтоваропроизводителей</w:t>
            </w:r>
          </w:p>
        </w:tc>
        <w:tc>
          <w:tcPr>
            <w:tcW w:w="2721" w:type="dxa"/>
          </w:tcPr>
          <w:p w:rsidR="00A101B3" w:rsidRDefault="00A101B3">
            <w:pPr>
              <w:pStyle w:val="ConsPlusNormal"/>
            </w:pPr>
            <w:r>
              <w:t xml:space="preserve">внесение изменений в приказы Минсельхозпрода РД от 15 апреля 2019 года </w:t>
            </w:r>
            <w:hyperlink r:id="rId53" w:history="1">
              <w:r>
                <w:rPr>
                  <w:color w:val="0000FF"/>
                </w:rPr>
                <w:t>N 160</w:t>
              </w:r>
            </w:hyperlink>
            <w:r>
              <w:t xml:space="preserve"> и от 13 июня 2019 г. N 388</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повышение уровня информационной доступности путем систематического размещения информации на сайте Минсельхозпрода РД http://mcxrd.ru</w:t>
            </w:r>
          </w:p>
        </w:tc>
        <w:tc>
          <w:tcPr>
            <w:tcW w:w="2381" w:type="dxa"/>
          </w:tcPr>
          <w:p w:rsidR="00A101B3" w:rsidRDefault="00A101B3">
            <w:pPr>
              <w:pStyle w:val="ConsPlusNormal"/>
            </w:pPr>
            <w:r>
              <w:t>Минсельхозпрод РД</w:t>
            </w:r>
          </w:p>
        </w:tc>
      </w:tr>
      <w:tr w:rsidR="00A101B3">
        <w:tc>
          <w:tcPr>
            <w:tcW w:w="680" w:type="dxa"/>
          </w:tcPr>
          <w:p w:rsidR="00A101B3" w:rsidRDefault="00A101B3">
            <w:pPr>
              <w:pStyle w:val="ConsPlusNormal"/>
              <w:jc w:val="center"/>
            </w:pPr>
            <w:r>
              <w:t>12.4.</w:t>
            </w:r>
          </w:p>
        </w:tc>
        <w:tc>
          <w:tcPr>
            <w:tcW w:w="2665" w:type="dxa"/>
          </w:tcPr>
          <w:p w:rsidR="00A101B3" w:rsidRDefault="00A101B3">
            <w:pPr>
              <w:pStyle w:val="ConsPlusNormal"/>
            </w:pPr>
            <w:r>
              <w:t xml:space="preserve">Принятие административных регламентов </w:t>
            </w:r>
            <w:r>
              <w:lastRenderedPageBreak/>
              <w:t>рассмотрения заявлений о предоставлении субсидий</w:t>
            </w:r>
          </w:p>
        </w:tc>
        <w:tc>
          <w:tcPr>
            <w:tcW w:w="2608" w:type="dxa"/>
          </w:tcPr>
          <w:p w:rsidR="00A101B3" w:rsidRDefault="00A101B3">
            <w:pPr>
              <w:pStyle w:val="ConsPlusNormal"/>
            </w:pPr>
            <w:r>
              <w:lastRenderedPageBreak/>
              <w:t>наличие административных барьеров</w:t>
            </w:r>
          </w:p>
        </w:tc>
        <w:tc>
          <w:tcPr>
            <w:tcW w:w="2721" w:type="dxa"/>
          </w:tcPr>
          <w:p w:rsidR="00A101B3" w:rsidRDefault="00A101B3">
            <w:pPr>
              <w:pStyle w:val="ConsPlusNormal"/>
            </w:pPr>
            <w:r>
              <w:t xml:space="preserve">внесение изменений в </w:t>
            </w:r>
            <w:hyperlink r:id="rId54" w:history="1">
              <w:r>
                <w:rPr>
                  <w:color w:val="0000FF"/>
                </w:rPr>
                <w:t>приказ</w:t>
              </w:r>
            </w:hyperlink>
            <w:r>
              <w:t xml:space="preserve"> об утверждении административных </w:t>
            </w:r>
            <w:r>
              <w:lastRenderedPageBreak/>
              <w:t>регламентов по предоставлению субсидий сельхозтоваропроизводителям административных регламентов от 14 ноября 2016 года N 427</w:t>
            </w:r>
          </w:p>
        </w:tc>
        <w:tc>
          <w:tcPr>
            <w:tcW w:w="1928" w:type="dxa"/>
          </w:tcPr>
          <w:p w:rsidR="00A101B3" w:rsidRDefault="00A101B3">
            <w:pPr>
              <w:pStyle w:val="ConsPlusNormal"/>
              <w:jc w:val="center"/>
            </w:pPr>
            <w:r>
              <w:lastRenderedPageBreak/>
              <w:t>по мере необходимости</w:t>
            </w:r>
          </w:p>
        </w:tc>
        <w:tc>
          <w:tcPr>
            <w:tcW w:w="2268" w:type="dxa"/>
          </w:tcPr>
          <w:p w:rsidR="00A101B3" w:rsidRDefault="00A101B3">
            <w:pPr>
              <w:pStyle w:val="ConsPlusNormal"/>
            </w:pPr>
            <w:r>
              <w:t xml:space="preserve">исключение случаев предъявления необоснованных </w:t>
            </w:r>
            <w:r>
              <w:lastRenderedPageBreak/>
              <w:t>требований, а также необоснованных отказов в предоставлении субсидий хозяйствующим субъектам</w:t>
            </w:r>
          </w:p>
        </w:tc>
        <w:tc>
          <w:tcPr>
            <w:tcW w:w="2381" w:type="dxa"/>
          </w:tcPr>
          <w:p w:rsidR="00A101B3" w:rsidRDefault="00A101B3">
            <w:pPr>
              <w:pStyle w:val="ConsPlusNormal"/>
            </w:pPr>
            <w:r>
              <w:lastRenderedPageBreak/>
              <w:t>Минсельхозпрод РД</w:t>
            </w:r>
          </w:p>
        </w:tc>
      </w:tr>
      <w:tr w:rsidR="00A101B3">
        <w:tc>
          <w:tcPr>
            <w:tcW w:w="15251" w:type="dxa"/>
            <w:gridSpan w:val="7"/>
          </w:tcPr>
          <w:p w:rsidR="00A101B3" w:rsidRDefault="00A101B3">
            <w:pPr>
              <w:pStyle w:val="ConsPlusNormal"/>
              <w:jc w:val="center"/>
            </w:pPr>
            <w:r>
              <w:lastRenderedPageBreak/>
              <w:t>13. Рынок семеноводства</w:t>
            </w:r>
          </w:p>
        </w:tc>
      </w:tr>
      <w:tr w:rsidR="00A101B3">
        <w:tc>
          <w:tcPr>
            <w:tcW w:w="680" w:type="dxa"/>
          </w:tcPr>
          <w:p w:rsidR="00A101B3" w:rsidRDefault="00A101B3">
            <w:pPr>
              <w:pStyle w:val="ConsPlusNormal"/>
              <w:jc w:val="center"/>
            </w:pPr>
            <w:r>
              <w:t>13.1.</w:t>
            </w:r>
          </w:p>
        </w:tc>
        <w:tc>
          <w:tcPr>
            <w:tcW w:w="2665" w:type="dxa"/>
          </w:tcPr>
          <w:p w:rsidR="00A101B3" w:rsidRDefault="00A101B3">
            <w:pPr>
              <w:pStyle w:val="ConsPlusNormal"/>
            </w:pPr>
            <w:r>
              <w:t>Включение в программы государственной поддержки, финансируемые из республиканского бюджета, направления поддержки семеноводства на конкурсной основе</w:t>
            </w:r>
          </w:p>
        </w:tc>
        <w:tc>
          <w:tcPr>
            <w:tcW w:w="2608" w:type="dxa"/>
          </w:tcPr>
          <w:p w:rsidR="00A101B3" w:rsidRDefault="00A101B3">
            <w:pPr>
              <w:pStyle w:val="ConsPlusNormal"/>
            </w:pPr>
            <w:r>
              <w:t>низкая доля посева элитных семян</w:t>
            </w:r>
          </w:p>
        </w:tc>
        <w:tc>
          <w:tcPr>
            <w:tcW w:w="2721" w:type="dxa"/>
          </w:tcPr>
          <w:p w:rsidR="00A101B3" w:rsidRDefault="00A101B3">
            <w:pPr>
              <w:pStyle w:val="ConsPlusNormal"/>
            </w:pPr>
            <w:r>
              <w:t xml:space="preserve">внесение изменений в </w:t>
            </w:r>
            <w:hyperlink r:id="rId55" w:history="1">
              <w:r>
                <w:rPr>
                  <w:color w:val="0000FF"/>
                </w:rPr>
                <w:t>постановление</w:t>
              </w:r>
            </w:hyperlink>
            <w:r>
              <w:t xml:space="preserve"> Правительства РД от 12 декабря 2017 г. N 285 "Об утверждении Правил предоставления субсидий из республиканского бюджета Республики Дагестан сельскохозяйственным товаропроизводителям на оказание несвязанной поддержки в области растениеводства, на возмещение части затрат на закладку и уход за многолетними плодовыми и ягодными насаждениями, на раскорчевку выбывших из эксплуатации старых садов и рекультивацию раскорчеванных площадей, на </w:t>
            </w:r>
            <w:r>
              <w:lastRenderedPageBreak/>
              <w:t>приобретение элитных семян и на уплату страховых премий по договорам сельскохозяйственного страхования"</w:t>
            </w:r>
          </w:p>
        </w:tc>
        <w:tc>
          <w:tcPr>
            <w:tcW w:w="1928" w:type="dxa"/>
          </w:tcPr>
          <w:p w:rsidR="00A101B3" w:rsidRDefault="00A101B3">
            <w:pPr>
              <w:pStyle w:val="ConsPlusNormal"/>
              <w:jc w:val="center"/>
            </w:pPr>
            <w:r>
              <w:lastRenderedPageBreak/>
              <w:t>по мере необходимости</w:t>
            </w:r>
          </w:p>
        </w:tc>
        <w:tc>
          <w:tcPr>
            <w:tcW w:w="2268" w:type="dxa"/>
          </w:tcPr>
          <w:p w:rsidR="00A101B3" w:rsidRDefault="00A101B3">
            <w:pPr>
              <w:pStyle w:val="ConsPlusNormal"/>
            </w:pPr>
            <w:r>
              <w:t>увеличение числа организаций на рынке семеноводства</w:t>
            </w:r>
          </w:p>
        </w:tc>
        <w:tc>
          <w:tcPr>
            <w:tcW w:w="2381" w:type="dxa"/>
          </w:tcPr>
          <w:p w:rsidR="00A101B3" w:rsidRDefault="00A101B3">
            <w:pPr>
              <w:pStyle w:val="ConsPlusNormal"/>
            </w:pPr>
            <w:r>
              <w:t>Минсельхозпрод РД</w:t>
            </w:r>
          </w:p>
        </w:tc>
      </w:tr>
      <w:tr w:rsidR="00A101B3">
        <w:tc>
          <w:tcPr>
            <w:tcW w:w="680" w:type="dxa"/>
          </w:tcPr>
          <w:p w:rsidR="00A101B3" w:rsidRDefault="00A101B3">
            <w:pPr>
              <w:pStyle w:val="ConsPlusNormal"/>
              <w:jc w:val="center"/>
            </w:pPr>
            <w:r>
              <w:lastRenderedPageBreak/>
              <w:t>13.2.</w:t>
            </w:r>
          </w:p>
        </w:tc>
        <w:tc>
          <w:tcPr>
            <w:tcW w:w="2665" w:type="dxa"/>
          </w:tcPr>
          <w:p w:rsidR="00A101B3" w:rsidRDefault="00A101B3">
            <w:pPr>
              <w:pStyle w:val="ConsPlusNormal"/>
            </w:pPr>
            <w:r>
              <w:t>Размещение в открытом доступе информации, содержащей, в том числе исчерпывающий перечень актуальных нормативных правовых актов, регламентирующих предоставление субсидий сельхозтоваропроизводителям</w:t>
            </w:r>
          </w:p>
        </w:tc>
        <w:tc>
          <w:tcPr>
            <w:tcW w:w="2608" w:type="dxa"/>
          </w:tcPr>
          <w:p w:rsidR="00A101B3" w:rsidRDefault="00A101B3">
            <w:pPr>
              <w:pStyle w:val="ConsPlusNormal"/>
            </w:pPr>
            <w:r>
              <w:t>недостаточная информированность сельхозтоваропроизводителей</w:t>
            </w:r>
          </w:p>
        </w:tc>
        <w:tc>
          <w:tcPr>
            <w:tcW w:w="2721" w:type="dxa"/>
          </w:tcPr>
          <w:p w:rsidR="00A101B3" w:rsidRDefault="00A101B3">
            <w:pPr>
              <w:pStyle w:val="ConsPlusNormal"/>
            </w:pPr>
            <w:r>
              <w:t xml:space="preserve">внесение изменений в </w:t>
            </w:r>
            <w:hyperlink r:id="rId56" w:history="1">
              <w:r>
                <w:rPr>
                  <w:color w:val="0000FF"/>
                </w:rPr>
                <w:t>постановление</w:t>
              </w:r>
            </w:hyperlink>
            <w:r>
              <w:t xml:space="preserve"> Правительства РД от 12 декабря 2017 г. N 285 "Об утверждении Правил предоставления субсидий из республиканского бюджета Республики Дагестан сельскохозяйственным товаропроизводителям на оказание несвязанной поддержки в области растениеводства, на возмещение части затрат на закладку и уход за многолетними плодовыми и ягодными насаждениями, на раскорчевку выбывших из эксплуатации старых садов и рекультивацию раскорчеванных площадей, на приобретение элитных семян и на уплату страховых премий по </w:t>
            </w:r>
            <w:r>
              <w:lastRenderedPageBreak/>
              <w:t>договорам сельскохозяйственного страхования"</w:t>
            </w:r>
          </w:p>
        </w:tc>
        <w:tc>
          <w:tcPr>
            <w:tcW w:w="1928" w:type="dxa"/>
          </w:tcPr>
          <w:p w:rsidR="00A101B3" w:rsidRDefault="00A101B3">
            <w:pPr>
              <w:pStyle w:val="ConsPlusNormal"/>
              <w:jc w:val="center"/>
            </w:pPr>
            <w:r>
              <w:lastRenderedPageBreak/>
              <w:t>по мере необходимости</w:t>
            </w:r>
          </w:p>
        </w:tc>
        <w:tc>
          <w:tcPr>
            <w:tcW w:w="2268" w:type="dxa"/>
          </w:tcPr>
          <w:p w:rsidR="00A101B3" w:rsidRDefault="00A101B3">
            <w:pPr>
              <w:pStyle w:val="ConsPlusNormal"/>
            </w:pPr>
            <w:r>
              <w:t>информация на сайте Минсельхозпрода РД http://mcxrd.ru</w:t>
            </w:r>
          </w:p>
        </w:tc>
        <w:tc>
          <w:tcPr>
            <w:tcW w:w="2381" w:type="dxa"/>
          </w:tcPr>
          <w:p w:rsidR="00A101B3" w:rsidRDefault="00A101B3">
            <w:pPr>
              <w:pStyle w:val="ConsPlusNormal"/>
            </w:pPr>
            <w:r>
              <w:t>Минсельхозпрод РД</w:t>
            </w:r>
          </w:p>
        </w:tc>
      </w:tr>
      <w:tr w:rsidR="00A101B3">
        <w:tc>
          <w:tcPr>
            <w:tcW w:w="680" w:type="dxa"/>
          </w:tcPr>
          <w:p w:rsidR="00A101B3" w:rsidRDefault="00A101B3">
            <w:pPr>
              <w:pStyle w:val="ConsPlusNormal"/>
              <w:jc w:val="center"/>
            </w:pPr>
            <w:r>
              <w:lastRenderedPageBreak/>
              <w:t>13.3</w:t>
            </w:r>
          </w:p>
        </w:tc>
        <w:tc>
          <w:tcPr>
            <w:tcW w:w="2665" w:type="dxa"/>
          </w:tcPr>
          <w:p w:rsidR="00A101B3" w:rsidRDefault="00A101B3">
            <w:pPr>
              <w:pStyle w:val="ConsPlusNormal"/>
            </w:pPr>
            <w:r>
              <w:t>Принятие административных регламентов рассмотрения заявлений о предоставлении субсидий</w:t>
            </w:r>
          </w:p>
        </w:tc>
        <w:tc>
          <w:tcPr>
            <w:tcW w:w="2608" w:type="dxa"/>
          </w:tcPr>
          <w:p w:rsidR="00A101B3" w:rsidRDefault="00A101B3">
            <w:pPr>
              <w:pStyle w:val="ConsPlusNormal"/>
            </w:pPr>
            <w:r>
              <w:t>недостаточная информированность об оказываемых мерах господдержки</w:t>
            </w:r>
          </w:p>
        </w:tc>
        <w:tc>
          <w:tcPr>
            <w:tcW w:w="2721" w:type="dxa"/>
          </w:tcPr>
          <w:p w:rsidR="00A101B3" w:rsidRDefault="00A101B3">
            <w:pPr>
              <w:pStyle w:val="ConsPlusNormal"/>
            </w:pPr>
            <w:r>
              <w:t xml:space="preserve">внесение изменений в Административный </w:t>
            </w:r>
            <w:hyperlink r:id="rId57" w:history="1">
              <w:r>
                <w:rPr>
                  <w:color w:val="0000FF"/>
                </w:rPr>
                <w:t>регламент</w:t>
              </w:r>
            </w:hyperlink>
            <w:r>
              <w:t xml:space="preserve"> Минсельхозпрода РД по предоставлению государственных услуг "Предоставление субсидий из республиканского бюджета РД сельскохозяйственным товаропроизводителям на возмещение части затрат на приобретение элитных семян" от 3 сентября 2018 г. N 286</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исключение случаев предъявления необоснованных требований в предоставлении субсидий хозяйствующим субъектам</w:t>
            </w:r>
          </w:p>
        </w:tc>
        <w:tc>
          <w:tcPr>
            <w:tcW w:w="2381" w:type="dxa"/>
          </w:tcPr>
          <w:p w:rsidR="00A101B3" w:rsidRDefault="00A101B3">
            <w:pPr>
              <w:pStyle w:val="ConsPlusNormal"/>
            </w:pPr>
            <w:r>
              <w:t>Минсельхозпрод РД</w:t>
            </w:r>
          </w:p>
        </w:tc>
      </w:tr>
      <w:tr w:rsidR="00A101B3">
        <w:tc>
          <w:tcPr>
            <w:tcW w:w="15251" w:type="dxa"/>
            <w:gridSpan w:val="7"/>
          </w:tcPr>
          <w:p w:rsidR="00A101B3" w:rsidRDefault="00A101B3">
            <w:pPr>
              <w:pStyle w:val="ConsPlusNormal"/>
              <w:jc w:val="center"/>
            </w:pPr>
            <w:r>
              <w:t>14. Рынок вылова водных биоресурсов</w:t>
            </w:r>
          </w:p>
        </w:tc>
      </w:tr>
      <w:tr w:rsidR="00A101B3">
        <w:tc>
          <w:tcPr>
            <w:tcW w:w="680" w:type="dxa"/>
          </w:tcPr>
          <w:p w:rsidR="00A101B3" w:rsidRDefault="00A101B3">
            <w:pPr>
              <w:pStyle w:val="ConsPlusNormal"/>
              <w:jc w:val="center"/>
            </w:pPr>
            <w:r>
              <w:t>14.1.</w:t>
            </w:r>
          </w:p>
        </w:tc>
        <w:tc>
          <w:tcPr>
            <w:tcW w:w="2665" w:type="dxa"/>
          </w:tcPr>
          <w:p w:rsidR="00A101B3" w:rsidRDefault="00A101B3">
            <w:pPr>
              <w:pStyle w:val="ConsPlusNormal"/>
            </w:pPr>
            <w:r>
              <w:t>Оказание мер государственной поддержки рыбодобывающим предприятиям на конкурсной основе</w:t>
            </w:r>
          </w:p>
        </w:tc>
        <w:tc>
          <w:tcPr>
            <w:tcW w:w="2608" w:type="dxa"/>
          </w:tcPr>
          <w:p w:rsidR="00A101B3" w:rsidRDefault="00A101B3">
            <w:pPr>
              <w:pStyle w:val="ConsPlusNormal"/>
            </w:pPr>
            <w:r>
              <w:t>ограниченный ресурс для развития производства</w:t>
            </w:r>
          </w:p>
        </w:tc>
        <w:tc>
          <w:tcPr>
            <w:tcW w:w="2721" w:type="dxa"/>
          </w:tcPr>
          <w:p w:rsidR="00A101B3" w:rsidRDefault="00A101B3">
            <w:pPr>
              <w:pStyle w:val="ConsPlusNormal"/>
            </w:pPr>
            <w:r>
              <w:t>соглашения между Минприроды РД и предприятиями-получателями господдержки</w:t>
            </w:r>
          </w:p>
        </w:tc>
        <w:tc>
          <w:tcPr>
            <w:tcW w:w="1928" w:type="dxa"/>
          </w:tcPr>
          <w:p w:rsidR="00A101B3" w:rsidRDefault="00A101B3">
            <w:pPr>
              <w:pStyle w:val="ConsPlusNormal"/>
              <w:jc w:val="center"/>
            </w:pPr>
            <w:r>
              <w:t>II квартал, ежегодно</w:t>
            </w:r>
          </w:p>
        </w:tc>
        <w:tc>
          <w:tcPr>
            <w:tcW w:w="2268" w:type="dxa"/>
          </w:tcPr>
          <w:p w:rsidR="00A101B3" w:rsidRDefault="00A101B3">
            <w:pPr>
              <w:pStyle w:val="ConsPlusNormal"/>
            </w:pPr>
            <w:r>
              <w:t>улучшение экономического состояния предприятий, дающее возможность дальнейшего развития производства</w:t>
            </w:r>
          </w:p>
        </w:tc>
        <w:tc>
          <w:tcPr>
            <w:tcW w:w="2381" w:type="dxa"/>
          </w:tcPr>
          <w:p w:rsidR="00A101B3" w:rsidRDefault="00A101B3">
            <w:pPr>
              <w:pStyle w:val="ConsPlusNormal"/>
            </w:pPr>
            <w:r>
              <w:t>Минприроды РД</w:t>
            </w:r>
          </w:p>
        </w:tc>
      </w:tr>
      <w:tr w:rsidR="00A101B3">
        <w:tc>
          <w:tcPr>
            <w:tcW w:w="15251" w:type="dxa"/>
            <w:gridSpan w:val="7"/>
          </w:tcPr>
          <w:p w:rsidR="00A101B3" w:rsidRDefault="00A101B3">
            <w:pPr>
              <w:pStyle w:val="ConsPlusNormal"/>
              <w:jc w:val="center"/>
            </w:pPr>
            <w:r>
              <w:t>15. Рынок переработки водных биоресурсов</w:t>
            </w:r>
          </w:p>
        </w:tc>
      </w:tr>
      <w:tr w:rsidR="00A101B3">
        <w:tc>
          <w:tcPr>
            <w:tcW w:w="680" w:type="dxa"/>
          </w:tcPr>
          <w:p w:rsidR="00A101B3" w:rsidRDefault="00A101B3">
            <w:pPr>
              <w:pStyle w:val="ConsPlusNormal"/>
              <w:jc w:val="center"/>
            </w:pPr>
            <w:r>
              <w:t>15.1</w:t>
            </w:r>
          </w:p>
        </w:tc>
        <w:tc>
          <w:tcPr>
            <w:tcW w:w="2665" w:type="dxa"/>
          </w:tcPr>
          <w:p w:rsidR="00A101B3" w:rsidRDefault="00A101B3">
            <w:pPr>
              <w:pStyle w:val="ConsPlusNormal"/>
            </w:pPr>
            <w:r>
              <w:t xml:space="preserve">Создание возможностей для участии предприятий, </w:t>
            </w:r>
            <w:r>
              <w:lastRenderedPageBreak/>
              <w:t>занимающихся переработкой водных биоресурсов в выставках и (или) ярмарках</w:t>
            </w:r>
          </w:p>
        </w:tc>
        <w:tc>
          <w:tcPr>
            <w:tcW w:w="2608" w:type="dxa"/>
          </w:tcPr>
          <w:p w:rsidR="00A101B3" w:rsidRDefault="00A101B3">
            <w:pPr>
              <w:pStyle w:val="ConsPlusNormal"/>
            </w:pPr>
            <w:r>
              <w:lastRenderedPageBreak/>
              <w:t>ограниченный ресурс для развития производства</w:t>
            </w:r>
          </w:p>
        </w:tc>
        <w:tc>
          <w:tcPr>
            <w:tcW w:w="2721" w:type="dxa"/>
          </w:tcPr>
          <w:p w:rsidR="00A101B3" w:rsidRDefault="00A101B3">
            <w:pPr>
              <w:pStyle w:val="ConsPlusNormal"/>
            </w:pPr>
            <w:r>
              <w:t xml:space="preserve">разработка и утверждение плана по проведению </w:t>
            </w:r>
            <w:r>
              <w:lastRenderedPageBreak/>
              <w:t>выставок/ярмарок;</w:t>
            </w:r>
          </w:p>
          <w:p w:rsidR="00A101B3" w:rsidRDefault="00A101B3">
            <w:pPr>
              <w:pStyle w:val="ConsPlusNormal"/>
            </w:pPr>
            <w:r>
              <w:t>размещение "календаря мероприятий" в сети "Интернет", предоставление отчета о мероприятии в уполномоченный орган</w:t>
            </w:r>
          </w:p>
        </w:tc>
        <w:tc>
          <w:tcPr>
            <w:tcW w:w="1928" w:type="dxa"/>
          </w:tcPr>
          <w:p w:rsidR="00A101B3" w:rsidRDefault="00A101B3">
            <w:pPr>
              <w:pStyle w:val="ConsPlusNormal"/>
              <w:jc w:val="center"/>
            </w:pPr>
            <w:r>
              <w:lastRenderedPageBreak/>
              <w:t>февраль, ежегодно</w:t>
            </w:r>
          </w:p>
        </w:tc>
        <w:tc>
          <w:tcPr>
            <w:tcW w:w="2268" w:type="dxa"/>
          </w:tcPr>
          <w:p w:rsidR="00A101B3" w:rsidRDefault="00A101B3">
            <w:pPr>
              <w:pStyle w:val="ConsPlusNormal"/>
            </w:pPr>
            <w:r>
              <w:t xml:space="preserve">повышение удовлетворенности </w:t>
            </w:r>
            <w:r>
              <w:lastRenderedPageBreak/>
              <w:t>потребителей за счет расширения ассортимента товаров, производимых рыбохозяйственным комплексом, повышения их качества и снижения цен</w:t>
            </w:r>
          </w:p>
        </w:tc>
        <w:tc>
          <w:tcPr>
            <w:tcW w:w="2381" w:type="dxa"/>
          </w:tcPr>
          <w:p w:rsidR="00A101B3" w:rsidRDefault="00A101B3">
            <w:pPr>
              <w:pStyle w:val="ConsPlusNormal"/>
            </w:pPr>
            <w:r>
              <w:lastRenderedPageBreak/>
              <w:t>Минсельхозпрод РД</w:t>
            </w:r>
          </w:p>
        </w:tc>
      </w:tr>
      <w:tr w:rsidR="00A101B3">
        <w:tc>
          <w:tcPr>
            <w:tcW w:w="680" w:type="dxa"/>
          </w:tcPr>
          <w:p w:rsidR="00A101B3" w:rsidRDefault="00A101B3">
            <w:pPr>
              <w:pStyle w:val="ConsPlusNormal"/>
              <w:jc w:val="center"/>
            </w:pPr>
            <w:r>
              <w:lastRenderedPageBreak/>
              <w:t>15.2.</w:t>
            </w:r>
          </w:p>
        </w:tc>
        <w:tc>
          <w:tcPr>
            <w:tcW w:w="2665" w:type="dxa"/>
          </w:tcPr>
          <w:p w:rsidR="00A101B3" w:rsidRDefault="00A101B3">
            <w:pPr>
              <w:pStyle w:val="ConsPlusNormal"/>
            </w:pPr>
            <w:r>
              <w:t>Возмещение части затрат сельскохозяйственным потребительским кооперативам на развитие материально-технической базы для заготовки, хранения, переработки, сортировки, охлаждению рыбы и объектов аквакультуры</w:t>
            </w:r>
          </w:p>
        </w:tc>
        <w:tc>
          <w:tcPr>
            <w:tcW w:w="2608" w:type="dxa"/>
          </w:tcPr>
          <w:p w:rsidR="00A101B3" w:rsidRDefault="00A101B3">
            <w:pPr>
              <w:pStyle w:val="ConsPlusNormal"/>
            </w:pPr>
            <w:r>
              <w:t>ограниченный объем собственных средств</w:t>
            </w:r>
          </w:p>
        </w:tc>
        <w:tc>
          <w:tcPr>
            <w:tcW w:w="2721" w:type="dxa"/>
          </w:tcPr>
          <w:p w:rsidR="00A101B3" w:rsidRDefault="00A101B3">
            <w:pPr>
              <w:pStyle w:val="ConsPlusNormal"/>
            </w:pPr>
            <w:r>
              <w:t>соглашения между Минсельхозпродом РД и получателями господдержки</w:t>
            </w:r>
          </w:p>
        </w:tc>
        <w:tc>
          <w:tcPr>
            <w:tcW w:w="1928" w:type="dxa"/>
          </w:tcPr>
          <w:p w:rsidR="00A101B3" w:rsidRDefault="00A101B3">
            <w:pPr>
              <w:pStyle w:val="ConsPlusNormal"/>
              <w:jc w:val="center"/>
            </w:pPr>
            <w:r>
              <w:t>раз в год</w:t>
            </w:r>
          </w:p>
        </w:tc>
        <w:tc>
          <w:tcPr>
            <w:tcW w:w="2268" w:type="dxa"/>
          </w:tcPr>
          <w:p w:rsidR="00A101B3" w:rsidRDefault="00A101B3">
            <w:pPr>
              <w:pStyle w:val="ConsPlusNormal"/>
            </w:pPr>
            <w:r>
              <w:t>предоставление финансирования (в том числе грантов в форме субсидий) по итогам конкурсов, в которых принимают участие частные организации; создание условий для производства российских товаров, способных эффективно конкурировать с зарубежными аналогами на внутреннем и внешнем рынках</w:t>
            </w:r>
          </w:p>
        </w:tc>
        <w:tc>
          <w:tcPr>
            <w:tcW w:w="2381" w:type="dxa"/>
          </w:tcPr>
          <w:p w:rsidR="00A101B3" w:rsidRDefault="00A101B3">
            <w:pPr>
              <w:pStyle w:val="ConsPlusNormal"/>
            </w:pPr>
            <w:r>
              <w:t>Минсельхозпрод РД</w:t>
            </w:r>
          </w:p>
        </w:tc>
      </w:tr>
      <w:tr w:rsidR="00A101B3">
        <w:tc>
          <w:tcPr>
            <w:tcW w:w="680" w:type="dxa"/>
          </w:tcPr>
          <w:p w:rsidR="00A101B3" w:rsidRDefault="00A101B3">
            <w:pPr>
              <w:pStyle w:val="ConsPlusNormal"/>
              <w:jc w:val="center"/>
            </w:pPr>
            <w:r>
              <w:t>15.3.</w:t>
            </w:r>
          </w:p>
        </w:tc>
        <w:tc>
          <w:tcPr>
            <w:tcW w:w="2665" w:type="dxa"/>
          </w:tcPr>
          <w:p w:rsidR="00A101B3" w:rsidRDefault="00A101B3">
            <w:pPr>
              <w:pStyle w:val="ConsPlusNormal"/>
            </w:pPr>
            <w:r>
              <w:t xml:space="preserve">Оказание мер государственной поддержки рыбоперерабатывающим </w:t>
            </w:r>
            <w:r>
              <w:lastRenderedPageBreak/>
              <w:t>предприятиям на конкурсной основе</w:t>
            </w:r>
          </w:p>
        </w:tc>
        <w:tc>
          <w:tcPr>
            <w:tcW w:w="2608" w:type="dxa"/>
          </w:tcPr>
          <w:p w:rsidR="00A101B3" w:rsidRDefault="00A101B3">
            <w:pPr>
              <w:pStyle w:val="ConsPlusNormal"/>
            </w:pPr>
            <w:r>
              <w:lastRenderedPageBreak/>
              <w:t>ограниченный ресурс для развития производства</w:t>
            </w:r>
          </w:p>
        </w:tc>
        <w:tc>
          <w:tcPr>
            <w:tcW w:w="2721" w:type="dxa"/>
          </w:tcPr>
          <w:p w:rsidR="00A101B3" w:rsidRDefault="00A101B3">
            <w:pPr>
              <w:pStyle w:val="ConsPlusNormal"/>
            </w:pPr>
            <w:r>
              <w:t xml:space="preserve">соглашения между Минприроды РД и предприятиями-получателями </w:t>
            </w:r>
            <w:r>
              <w:lastRenderedPageBreak/>
              <w:t>господдержки</w:t>
            </w:r>
          </w:p>
        </w:tc>
        <w:tc>
          <w:tcPr>
            <w:tcW w:w="1928" w:type="dxa"/>
          </w:tcPr>
          <w:p w:rsidR="00A101B3" w:rsidRDefault="00A101B3">
            <w:pPr>
              <w:pStyle w:val="ConsPlusNormal"/>
              <w:jc w:val="center"/>
            </w:pPr>
            <w:r>
              <w:lastRenderedPageBreak/>
              <w:t>II квартал, ежегодно</w:t>
            </w:r>
          </w:p>
        </w:tc>
        <w:tc>
          <w:tcPr>
            <w:tcW w:w="2268" w:type="dxa"/>
          </w:tcPr>
          <w:p w:rsidR="00A101B3" w:rsidRDefault="00A101B3">
            <w:pPr>
              <w:pStyle w:val="ConsPlusNormal"/>
            </w:pPr>
            <w:r>
              <w:t xml:space="preserve">улучшение экономического состояния предприятий, дающее </w:t>
            </w:r>
            <w:r>
              <w:lastRenderedPageBreak/>
              <w:t>возможность дальнейшего развития производства</w:t>
            </w:r>
          </w:p>
        </w:tc>
        <w:tc>
          <w:tcPr>
            <w:tcW w:w="2381" w:type="dxa"/>
          </w:tcPr>
          <w:p w:rsidR="00A101B3" w:rsidRDefault="00A101B3">
            <w:pPr>
              <w:pStyle w:val="ConsPlusNormal"/>
            </w:pPr>
            <w:r>
              <w:lastRenderedPageBreak/>
              <w:t>Минприроды РД</w:t>
            </w:r>
          </w:p>
        </w:tc>
      </w:tr>
      <w:tr w:rsidR="00A101B3">
        <w:tc>
          <w:tcPr>
            <w:tcW w:w="15251" w:type="dxa"/>
            <w:gridSpan w:val="7"/>
          </w:tcPr>
          <w:p w:rsidR="00A101B3" w:rsidRDefault="00A101B3">
            <w:pPr>
              <w:pStyle w:val="ConsPlusNormal"/>
              <w:jc w:val="center"/>
            </w:pPr>
            <w:r>
              <w:lastRenderedPageBreak/>
              <w:t>16. Рынок товарной аквакультуры</w:t>
            </w:r>
          </w:p>
        </w:tc>
      </w:tr>
      <w:tr w:rsidR="00A101B3">
        <w:tc>
          <w:tcPr>
            <w:tcW w:w="680" w:type="dxa"/>
          </w:tcPr>
          <w:p w:rsidR="00A101B3" w:rsidRDefault="00A101B3">
            <w:pPr>
              <w:pStyle w:val="ConsPlusNormal"/>
              <w:jc w:val="center"/>
            </w:pPr>
            <w:r>
              <w:t>16.1</w:t>
            </w:r>
          </w:p>
        </w:tc>
        <w:tc>
          <w:tcPr>
            <w:tcW w:w="2665" w:type="dxa"/>
          </w:tcPr>
          <w:p w:rsidR="00A101B3" w:rsidRDefault="00A101B3">
            <w:pPr>
              <w:pStyle w:val="ConsPlusNormal"/>
            </w:pPr>
            <w:r>
              <w:t>Создание условий для развития альтернативных способов торговли рыбной продукцией и доведения ее до потребителя, путем развития ярмарочной торговли и иной разноформатной инфраструктуры розничной торговли</w:t>
            </w:r>
          </w:p>
        </w:tc>
        <w:tc>
          <w:tcPr>
            <w:tcW w:w="2608" w:type="dxa"/>
          </w:tcPr>
          <w:p w:rsidR="00A101B3" w:rsidRDefault="00A101B3">
            <w:pPr>
              <w:pStyle w:val="ConsPlusNormal"/>
            </w:pPr>
            <w:r>
              <w:t>ограниченный доступ потребителей к продукции предприятий аквакультуры</w:t>
            </w:r>
          </w:p>
        </w:tc>
        <w:tc>
          <w:tcPr>
            <w:tcW w:w="2721" w:type="dxa"/>
          </w:tcPr>
          <w:p w:rsidR="00A101B3" w:rsidRDefault="00A101B3">
            <w:pPr>
              <w:pStyle w:val="ConsPlusNormal"/>
            </w:pPr>
            <w:r>
              <w:t>разработка и утверждение плана по проведению выставок/ярмарок. Размещение "календаря мероприятий" в сети "Интернет", предоставление отчета о мероприятии в уполномоченный орган</w:t>
            </w:r>
          </w:p>
        </w:tc>
        <w:tc>
          <w:tcPr>
            <w:tcW w:w="1928" w:type="dxa"/>
          </w:tcPr>
          <w:p w:rsidR="00A101B3" w:rsidRDefault="00A101B3">
            <w:pPr>
              <w:pStyle w:val="ConsPlusNormal"/>
              <w:jc w:val="center"/>
            </w:pPr>
            <w:r>
              <w:t>февраль, ежегодно</w:t>
            </w:r>
          </w:p>
        </w:tc>
        <w:tc>
          <w:tcPr>
            <w:tcW w:w="2268" w:type="dxa"/>
          </w:tcPr>
          <w:p w:rsidR="00A101B3" w:rsidRDefault="00A101B3">
            <w:pPr>
              <w:pStyle w:val="ConsPlusNormal"/>
            </w:pPr>
            <w:r>
              <w:t>расширение рынка сбыта продукции, развитие торговли продукции предприятий аквакультуры</w:t>
            </w:r>
          </w:p>
        </w:tc>
        <w:tc>
          <w:tcPr>
            <w:tcW w:w="2381" w:type="dxa"/>
          </w:tcPr>
          <w:p w:rsidR="00A101B3" w:rsidRDefault="00A101B3">
            <w:pPr>
              <w:pStyle w:val="ConsPlusNormal"/>
            </w:pPr>
            <w:r>
              <w:t>Минсельхозпрод РД</w:t>
            </w:r>
          </w:p>
        </w:tc>
      </w:tr>
      <w:tr w:rsidR="00A101B3">
        <w:tc>
          <w:tcPr>
            <w:tcW w:w="680" w:type="dxa"/>
          </w:tcPr>
          <w:p w:rsidR="00A101B3" w:rsidRDefault="00A101B3">
            <w:pPr>
              <w:pStyle w:val="ConsPlusNormal"/>
              <w:jc w:val="center"/>
            </w:pPr>
            <w:r>
              <w:t>16.2.</w:t>
            </w:r>
          </w:p>
        </w:tc>
        <w:tc>
          <w:tcPr>
            <w:tcW w:w="2665" w:type="dxa"/>
          </w:tcPr>
          <w:p w:rsidR="00A101B3" w:rsidRDefault="00A101B3">
            <w:pPr>
              <w:pStyle w:val="ConsPlusNormal"/>
            </w:pPr>
            <w:r>
              <w:t>Оказание мер государственной поддержки предприятиям аквакультуры на конкурсной основе</w:t>
            </w:r>
          </w:p>
        </w:tc>
        <w:tc>
          <w:tcPr>
            <w:tcW w:w="2608" w:type="dxa"/>
          </w:tcPr>
          <w:p w:rsidR="00A101B3" w:rsidRDefault="00A101B3">
            <w:pPr>
              <w:pStyle w:val="ConsPlusNormal"/>
            </w:pPr>
            <w:r>
              <w:t>ограниченный ресурс для развития производства</w:t>
            </w:r>
          </w:p>
        </w:tc>
        <w:tc>
          <w:tcPr>
            <w:tcW w:w="2721" w:type="dxa"/>
          </w:tcPr>
          <w:p w:rsidR="00A101B3" w:rsidRDefault="00A101B3">
            <w:pPr>
              <w:pStyle w:val="ConsPlusNormal"/>
            </w:pPr>
            <w:r>
              <w:t>соглашения между Минприроды РД и предприятиями-получателями господдержки</w:t>
            </w:r>
          </w:p>
        </w:tc>
        <w:tc>
          <w:tcPr>
            <w:tcW w:w="1928" w:type="dxa"/>
          </w:tcPr>
          <w:p w:rsidR="00A101B3" w:rsidRDefault="00A101B3">
            <w:pPr>
              <w:pStyle w:val="ConsPlusNormal"/>
              <w:jc w:val="center"/>
            </w:pPr>
            <w:r>
              <w:t>II квартал, ежегодно</w:t>
            </w:r>
          </w:p>
        </w:tc>
        <w:tc>
          <w:tcPr>
            <w:tcW w:w="2268" w:type="dxa"/>
          </w:tcPr>
          <w:p w:rsidR="00A101B3" w:rsidRDefault="00A101B3">
            <w:pPr>
              <w:pStyle w:val="ConsPlusNormal"/>
            </w:pPr>
            <w:r>
              <w:t>улучшение экономического состояния предприятий, дающее возможность дальнейшего развития производства</w:t>
            </w:r>
          </w:p>
        </w:tc>
        <w:tc>
          <w:tcPr>
            <w:tcW w:w="2381" w:type="dxa"/>
          </w:tcPr>
          <w:p w:rsidR="00A101B3" w:rsidRDefault="00A101B3">
            <w:pPr>
              <w:pStyle w:val="ConsPlusNormal"/>
            </w:pPr>
            <w:r>
              <w:t>Минприроды РД</w:t>
            </w:r>
          </w:p>
        </w:tc>
      </w:tr>
      <w:tr w:rsidR="00A101B3">
        <w:tc>
          <w:tcPr>
            <w:tcW w:w="15251" w:type="dxa"/>
            <w:gridSpan w:val="7"/>
          </w:tcPr>
          <w:p w:rsidR="00A101B3" w:rsidRDefault="00A101B3">
            <w:pPr>
              <w:pStyle w:val="ConsPlusNormal"/>
              <w:jc w:val="center"/>
            </w:pPr>
            <w:r>
              <w:t>Жилищно-коммунальное хозяйство</w:t>
            </w:r>
          </w:p>
        </w:tc>
      </w:tr>
      <w:tr w:rsidR="00A101B3">
        <w:tc>
          <w:tcPr>
            <w:tcW w:w="15251" w:type="dxa"/>
            <w:gridSpan w:val="7"/>
          </w:tcPr>
          <w:p w:rsidR="00A101B3" w:rsidRDefault="00A101B3">
            <w:pPr>
              <w:pStyle w:val="ConsPlusNormal"/>
              <w:jc w:val="center"/>
            </w:pPr>
            <w:r>
              <w:t>17. Рынок жилищного строительства (за исключением Московского фонда реновации жилой застройки и индивидуального жилищного строительства)</w:t>
            </w:r>
          </w:p>
        </w:tc>
      </w:tr>
      <w:tr w:rsidR="00A101B3">
        <w:tc>
          <w:tcPr>
            <w:tcW w:w="680" w:type="dxa"/>
          </w:tcPr>
          <w:p w:rsidR="00A101B3" w:rsidRDefault="00A101B3">
            <w:pPr>
              <w:pStyle w:val="ConsPlusNormal"/>
              <w:jc w:val="center"/>
            </w:pPr>
            <w:r>
              <w:t>17.1.</w:t>
            </w:r>
          </w:p>
        </w:tc>
        <w:tc>
          <w:tcPr>
            <w:tcW w:w="2665" w:type="dxa"/>
          </w:tcPr>
          <w:p w:rsidR="00A101B3" w:rsidRDefault="00A101B3">
            <w:pPr>
              <w:pStyle w:val="ConsPlusNormal"/>
            </w:pPr>
            <w:r>
              <w:t xml:space="preserve">Обеспечение опубликования на официальных сайтах </w:t>
            </w:r>
            <w:r>
              <w:lastRenderedPageBreak/>
              <w:t>органов исполнительной власти и муниципальных образований в информационно-телекоммуникационной сети "Интернет" актуальных планов формирования и предоставления прав на земельные участки в целях жилищного 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 в том числе на картографической основе</w:t>
            </w:r>
          </w:p>
        </w:tc>
        <w:tc>
          <w:tcPr>
            <w:tcW w:w="2608" w:type="dxa"/>
          </w:tcPr>
          <w:p w:rsidR="00A101B3" w:rsidRDefault="00A101B3">
            <w:pPr>
              <w:pStyle w:val="ConsPlusNormal"/>
            </w:pPr>
            <w:r>
              <w:lastRenderedPageBreak/>
              <w:t>отсутствие картографической основы</w:t>
            </w:r>
          </w:p>
        </w:tc>
        <w:tc>
          <w:tcPr>
            <w:tcW w:w="2721" w:type="dxa"/>
          </w:tcPr>
          <w:p w:rsidR="00A101B3" w:rsidRDefault="00A101B3">
            <w:pPr>
              <w:pStyle w:val="ConsPlusNormal"/>
            </w:pPr>
            <w:r>
              <w:t xml:space="preserve">информация на официальном сайте Минстроя РД </w:t>
            </w:r>
            <w:r>
              <w:lastRenderedPageBreak/>
              <w:t>http://minstroy.e-dag.ru и официальных сайтах органов местного самоуправления муниципальных образований РД (ОМСУ)</w:t>
            </w:r>
          </w:p>
        </w:tc>
        <w:tc>
          <w:tcPr>
            <w:tcW w:w="1928" w:type="dxa"/>
          </w:tcPr>
          <w:p w:rsidR="00A101B3" w:rsidRDefault="00A101B3">
            <w:pPr>
              <w:pStyle w:val="ConsPlusNormal"/>
              <w:jc w:val="center"/>
            </w:pPr>
            <w:r>
              <w:lastRenderedPageBreak/>
              <w:t>по мере необходимости</w:t>
            </w:r>
          </w:p>
        </w:tc>
        <w:tc>
          <w:tcPr>
            <w:tcW w:w="2268" w:type="dxa"/>
          </w:tcPr>
          <w:p w:rsidR="00A101B3" w:rsidRDefault="00A101B3">
            <w:pPr>
              <w:pStyle w:val="ConsPlusNormal"/>
            </w:pPr>
            <w:r>
              <w:t xml:space="preserve">повышение информированности участников </w:t>
            </w:r>
            <w:r>
              <w:lastRenderedPageBreak/>
              <w:t>градостроительных отношений</w:t>
            </w:r>
          </w:p>
        </w:tc>
        <w:tc>
          <w:tcPr>
            <w:tcW w:w="2381" w:type="dxa"/>
          </w:tcPr>
          <w:p w:rsidR="00A101B3" w:rsidRDefault="00A101B3">
            <w:pPr>
              <w:pStyle w:val="ConsPlusNormal"/>
            </w:pPr>
            <w:r>
              <w:lastRenderedPageBreak/>
              <w:t>Главархитектура РД,</w:t>
            </w:r>
          </w:p>
          <w:p w:rsidR="00A101B3" w:rsidRDefault="00A101B3">
            <w:pPr>
              <w:pStyle w:val="ConsPlusNormal"/>
            </w:pPr>
            <w:r>
              <w:t>Минстрой РД,</w:t>
            </w:r>
          </w:p>
          <w:p w:rsidR="00A101B3" w:rsidRDefault="00A101B3">
            <w:pPr>
              <w:pStyle w:val="ConsPlusNormal"/>
            </w:pPr>
            <w:r>
              <w:t>Минимущество РД,</w:t>
            </w:r>
          </w:p>
          <w:p w:rsidR="00A101B3" w:rsidRDefault="00A101B3">
            <w:pPr>
              <w:pStyle w:val="ConsPlusNormal"/>
            </w:pPr>
            <w:r>
              <w:lastRenderedPageBreak/>
              <w:t>ОМСУ (по согласованию)</w:t>
            </w:r>
          </w:p>
        </w:tc>
      </w:tr>
      <w:tr w:rsidR="00A101B3">
        <w:tc>
          <w:tcPr>
            <w:tcW w:w="680" w:type="dxa"/>
          </w:tcPr>
          <w:p w:rsidR="00A101B3" w:rsidRDefault="00A101B3">
            <w:pPr>
              <w:pStyle w:val="ConsPlusNormal"/>
              <w:jc w:val="center"/>
            </w:pPr>
            <w:r>
              <w:lastRenderedPageBreak/>
              <w:t>17.2.</w:t>
            </w:r>
          </w:p>
        </w:tc>
        <w:tc>
          <w:tcPr>
            <w:tcW w:w="2665" w:type="dxa"/>
          </w:tcPr>
          <w:p w:rsidR="00A101B3" w:rsidRDefault="00A101B3">
            <w:pPr>
              <w:pStyle w:val="ConsPlusNormal"/>
            </w:pPr>
            <w:r>
              <w:t>Организация контроля за включением информации о наличии инженерной инфраструктуры в документацию о проведении аукциона по продаже (на право аренды) земельных участков под строительство</w:t>
            </w:r>
          </w:p>
        </w:tc>
        <w:tc>
          <w:tcPr>
            <w:tcW w:w="2608" w:type="dxa"/>
          </w:tcPr>
          <w:p w:rsidR="00A101B3" w:rsidRDefault="00A101B3">
            <w:pPr>
              <w:pStyle w:val="ConsPlusNormal"/>
            </w:pPr>
            <w:r>
              <w:t>отсутствие информации о технологическом присоединении</w:t>
            </w:r>
          </w:p>
        </w:tc>
        <w:tc>
          <w:tcPr>
            <w:tcW w:w="2721" w:type="dxa"/>
          </w:tcPr>
          <w:p w:rsidR="00A101B3" w:rsidRDefault="00A101B3">
            <w:pPr>
              <w:pStyle w:val="ConsPlusNormal"/>
            </w:pPr>
            <w:r>
              <w:t>информация на официальных сайтах http://minstroy.e-dag.ru,</w:t>
            </w:r>
          </w:p>
          <w:p w:rsidR="00A101B3" w:rsidRDefault="00A101B3">
            <w:pPr>
              <w:pStyle w:val="ConsPlusNormal"/>
            </w:pPr>
            <w:r>
              <w:t>http://dagenergo.ru,</w:t>
            </w:r>
          </w:p>
          <w:p w:rsidR="00A101B3" w:rsidRDefault="00A101B3">
            <w:pPr>
              <w:pStyle w:val="ConsPlusNormal"/>
            </w:pPr>
            <w:r>
              <w:t>http://makhachkala-tr.gazprom.ru</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размещение сведений о технических условиях подключения (технологического присоединения) объекта капитального строительства к сетям инженерно-технического обеспечения (электро-</w:t>
            </w:r>
            <w:r>
              <w:lastRenderedPageBreak/>
              <w:t>, тепло-, газо-, водоснабжения, водоотведения) в документации о проведении аукциона по продаже (на право аренды) земельных участков под строительство</w:t>
            </w:r>
          </w:p>
        </w:tc>
        <w:tc>
          <w:tcPr>
            <w:tcW w:w="2381" w:type="dxa"/>
          </w:tcPr>
          <w:p w:rsidR="00A101B3" w:rsidRDefault="00A101B3">
            <w:pPr>
              <w:pStyle w:val="ConsPlusNormal"/>
            </w:pPr>
            <w:r>
              <w:lastRenderedPageBreak/>
              <w:t>Главархитектура РД,</w:t>
            </w:r>
          </w:p>
          <w:p w:rsidR="00A101B3" w:rsidRDefault="00A101B3">
            <w:pPr>
              <w:pStyle w:val="ConsPlusNormal"/>
            </w:pPr>
            <w:r>
              <w:t>Минстрой РД,</w:t>
            </w:r>
          </w:p>
          <w:p w:rsidR="00A101B3" w:rsidRDefault="00A101B3">
            <w:pPr>
              <w:pStyle w:val="ConsPlusNormal"/>
            </w:pPr>
            <w:r>
              <w:t>Минимущество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lastRenderedPageBreak/>
              <w:t>17.3.</w:t>
            </w:r>
          </w:p>
        </w:tc>
        <w:tc>
          <w:tcPr>
            <w:tcW w:w="2665" w:type="dxa"/>
          </w:tcPr>
          <w:p w:rsidR="00A101B3" w:rsidRDefault="00A101B3">
            <w:pPr>
              <w:pStyle w:val="ConsPlusNormal"/>
            </w:pPr>
            <w:r>
              <w:t>Обеспечение опубликования на сайтах органов исполнительной власти и муниципальных образований Республики Дагестан в информационно-телекоммуникационной сети "Интернет" актуальных планов по созданию объектов инфраструктуры, в том числе на картографической основе</w:t>
            </w:r>
          </w:p>
        </w:tc>
        <w:tc>
          <w:tcPr>
            <w:tcW w:w="2608" w:type="dxa"/>
          </w:tcPr>
          <w:p w:rsidR="00A101B3" w:rsidRDefault="00A101B3">
            <w:pPr>
              <w:pStyle w:val="ConsPlusNormal"/>
            </w:pPr>
            <w:r>
              <w:t>отсутствие генпланов у 40 процентов поселений республики и неактуальные схемы территориального планирования муниципальных районов РД</w:t>
            </w:r>
          </w:p>
        </w:tc>
        <w:tc>
          <w:tcPr>
            <w:tcW w:w="2721" w:type="dxa"/>
          </w:tcPr>
          <w:p w:rsidR="00A101B3" w:rsidRDefault="00A101B3">
            <w:pPr>
              <w:pStyle w:val="ConsPlusNormal"/>
            </w:pPr>
            <w:r>
              <w:t>информация на официальном сайте Минстроя РД http://minstroy.e-dag.ru, официальных сайтах ОМСУ</w:t>
            </w:r>
          </w:p>
        </w:tc>
        <w:tc>
          <w:tcPr>
            <w:tcW w:w="1928" w:type="dxa"/>
          </w:tcPr>
          <w:p w:rsidR="00A101B3" w:rsidRDefault="00A101B3">
            <w:pPr>
              <w:pStyle w:val="ConsPlusNormal"/>
              <w:jc w:val="center"/>
            </w:pPr>
            <w:r>
              <w:t>в соответствии с федеральным законодательством</w:t>
            </w:r>
          </w:p>
        </w:tc>
        <w:tc>
          <w:tcPr>
            <w:tcW w:w="2268" w:type="dxa"/>
          </w:tcPr>
          <w:p w:rsidR="00A101B3" w:rsidRDefault="00A101B3">
            <w:pPr>
              <w:pStyle w:val="ConsPlusNormal"/>
            </w:pPr>
            <w:r>
              <w:t>повышение информированности участников градостроительных отношений об актуальных планах по созданию объектов инфраструктуры</w:t>
            </w:r>
          </w:p>
        </w:tc>
        <w:tc>
          <w:tcPr>
            <w:tcW w:w="2381" w:type="dxa"/>
          </w:tcPr>
          <w:p w:rsidR="00A101B3" w:rsidRDefault="00A101B3">
            <w:pPr>
              <w:pStyle w:val="ConsPlusNormal"/>
            </w:pPr>
            <w:r>
              <w:t>Главархитектура РД,</w:t>
            </w:r>
          </w:p>
          <w:p w:rsidR="00A101B3" w:rsidRDefault="00A101B3">
            <w:pPr>
              <w:pStyle w:val="ConsPlusNormal"/>
            </w:pPr>
            <w:r>
              <w:t>Минстрой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17.4.</w:t>
            </w:r>
          </w:p>
        </w:tc>
        <w:tc>
          <w:tcPr>
            <w:tcW w:w="2665" w:type="dxa"/>
          </w:tcPr>
          <w:p w:rsidR="00A101B3" w:rsidRDefault="00A101B3">
            <w:pPr>
              <w:pStyle w:val="ConsPlusNormal"/>
            </w:pPr>
            <w:r>
              <w:t xml:space="preserve">Обеспечение проведения аукционов на право аренды земельных участков в целях жилищного строительства, развития застроенных территорий, освоения территории в целях строительства </w:t>
            </w:r>
            <w:r>
              <w:lastRenderedPageBreak/>
              <w:t>стандартного жилья, комплексного освоения земельных участков в целях строительства стандартного жилья</w:t>
            </w:r>
          </w:p>
        </w:tc>
        <w:tc>
          <w:tcPr>
            <w:tcW w:w="2608" w:type="dxa"/>
          </w:tcPr>
          <w:p w:rsidR="00A101B3" w:rsidRDefault="00A101B3">
            <w:pPr>
              <w:pStyle w:val="ConsPlusNormal"/>
            </w:pPr>
            <w:r>
              <w:lastRenderedPageBreak/>
              <w:t>отсутствие актуальной информации о земельных участках</w:t>
            </w:r>
          </w:p>
        </w:tc>
        <w:tc>
          <w:tcPr>
            <w:tcW w:w="2721" w:type="dxa"/>
          </w:tcPr>
          <w:p w:rsidR="00A101B3" w:rsidRDefault="00A101B3">
            <w:pPr>
              <w:pStyle w:val="ConsPlusNormal"/>
            </w:pPr>
            <w:r>
              <w:t>информация на официальном сайте Минстроя РД http://minstroy.e-dag.ru, официальных сайтах ОМСУ</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 xml:space="preserve">вовлечение в хозяйственный оборот земельных участков, находящихся в государственной, муниципальной собственности в целях жилищного строительства, </w:t>
            </w:r>
            <w:r>
              <w:lastRenderedPageBreak/>
              <w:t>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w:t>
            </w:r>
          </w:p>
        </w:tc>
        <w:tc>
          <w:tcPr>
            <w:tcW w:w="2381" w:type="dxa"/>
          </w:tcPr>
          <w:p w:rsidR="00A101B3" w:rsidRDefault="00A101B3">
            <w:pPr>
              <w:pStyle w:val="ConsPlusNormal"/>
            </w:pPr>
            <w:r>
              <w:lastRenderedPageBreak/>
              <w:t>Минстрой РД,</w:t>
            </w:r>
          </w:p>
          <w:p w:rsidR="00A101B3" w:rsidRDefault="00A101B3">
            <w:pPr>
              <w:pStyle w:val="ConsPlusNormal"/>
            </w:pPr>
            <w:r>
              <w:t>Главархитектура РД,</w:t>
            </w:r>
          </w:p>
          <w:p w:rsidR="00A101B3" w:rsidRDefault="00A101B3">
            <w:pPr>
              <w:pStyle w:val="ConsPlusNormal"/>
            </w:pPr>
            <w:r>
              <w:t>Минимущество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lastRenderedPageBreak/>
              <w:t>17.5.</w:t>
            </w:r>
          </w:p>
        </w:tc>
        <w:tc>
          <w:tcPr>
            <w:tcW w:w="2665" w:type="dxa"/>
          </w:tcPr>
          <w:p w:rsidR="00A101B3" w:rsidRDefault="00A101B3">
            <w:pPr>
              <w:pStyle w:val="ConsPlusNormal"/>
            </w:pPr>
            <w:r>
              <w:t>Принятие решения о приватизации предприятий, учреждений, хозяйственных обществ с государственным участием, осуществляющих деятельность в сфере жилищного строительства</w:t>
            </w:r>
          </w:p>
        </w:tc>
        <w:tc>
          <w:tcPr>
            <w:tcW w:w="2608" w:type="dxa"/>
          </w:tcPr>
          <w:p w:rsidR="00A101B3" w:rsidRDefault="00A101B3">
            <w:pPr>
              <w:pStyle w:val="ConsPlusNormal"/>
            </w:pPr>
            <w:r>
              <w:t>влияние государственных и муниципальных предприятий на развитие конкуренции</w:t>
            </w:r>
          </w:p>
        </w:tc>
        <w:tc>
          <w:tcPr>
            <w:tcW w:w="2721" w:type="dxa"/>
          </w:tcPr>
          <w:p w:rsidR="00A101B3" w:rsidRDefault="00A101B3">
            <w:pPr>
              <w:pStyle w:val="ConsPlusNormal"/>
            </w:pPr>
            <w:r>
              <w:t>приказ Минимущества РД</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снижение доли государственного и муниципального участия путем приватизации предприятий, учреждений, хозяйственных обществ с государственным участием в сфере жилищного строительства</w:t>
            </w:r>
          </w:p>
        </w:tc>
        <w:tc>
          <w:tcPr>
            <w:tcW w:w="2381" w:type="dxa"/>
          </w:tcPr>
          <w:p w:rsidR="00A101B3" w:rsidRDefault="00A101B3">
            <w:pPr>
              <w:pStyle w:val="ConsPlusNormal"/>
            </w:pPr>
            <w:r>
              <w:t>Минимущество РД,</w:t>
            </w:r>
          </w:p>
          <w:p w:rsidR="00A101B3" w:rsidRDefault="00A101B3">
            <w:pPr>
              <w:pStyle w:val="ConsPlusNormal"/>
            </w:pPr>
            <w:r>
              <w:t>Минстрой РД</w:t>
            </w:r>
          </w:p>
        </w:tc>
      </w:tr>
      <w:tr w:rsidR="00A101B3">
        <w:tc>
          <w:tcPr>
            <w:tcW w:w="15251" w:type="dxa"/>
            <w:gridSpan w:val="7"/>
          </w:tcPr>
          <w:p w:rsidR="00A101B3" w:rsidRDefault="00A101B3">
            <w:pPr>
              <w:pStyle w:val="ConsPlusNormal"/>
              <w:jc w:val="center"/>
            </w:pPr>
            <w:r>
              <w:t>18. Рынок строительства объектов капитального строительства, за исключением жилищного и дорожного строительства</w:t>
            </w:r>
          </w:p>
        </w:tc>
      </w:tr>
      <w:tr w:rsidR="00A101B3">
        <w:tc>
          <w:tcPr>
            <w:tcW w:w="680" w:type="dxa"/>
          </w:tcPr>
          <w:p w:rsidR="00A101B3" w:rsidRDefault="00A101B3">
            <w:pPr>
              <w:pStyle w:val="ConsPlusNormal"/>
              <w:jc w:val="center"/>
            </w:pPr>
            <w:r>
              <w:t>18.1.</w:t>
            </w:r>
          </w:p>
        </w:tc>
        <w:tc>
          <w:tcPr>
            <w:tcW w:w="2665" w:type="dxa"/>
          </w:tcPr>
          <w:p w:rsidR="00A101B3" w:rsidRDefault="00A101B3">
            <w:pPr>
              <w:pStyle w:val="ConsPlusNormal"/>
            </w:pPr>
            <w:r>
              <w:t xml:space="preserve">Анализ допускаемых заказчиками нарушений при проведении государственных и муниципальных закупок на строительство объектов капитального </w:t>
            </w:r>
            <w:r>
              <w:lastRenderedPageBreak/>
              <w:t>строительства и учет результатов данного анализа при формировании документаций на проведение закупок</w:t>
            </w:r>
          </w:p>
        </w:tc>
        <w:tc>
          <w:tcPr>
            <w:tcW w:w="2608" w:type="dxa"/>
          </w:tcPr>
          <w:p w:rsidR="00A101B3" w:rsidRDefault="00A101B3">
            <w:pPr>
              <w:pStyle w:val="ConsPlusNormal"/>
            </w:pPr>
            <w:r>
              <w:lastRenderedPageBreak/>
              <w:t>ограниченный доступ на</w:t>
            </w:r>
          </w:p>
        </w:tc>
        <w:tc>
          <w:tcPr>
            <w:tcW w:w="2721" w:type="dxa"/>
          </w:tcPr>
          <w:p w:rsidR="00A101B3" w:rsidRDefault="00A101B3">
            <w:pPr>
              <w:pStyle w:val="ConsPlusNormal"/>
            </w:pPr>
            <w:r>
              <w:t>информация на официальном сайте Даггосзакупки http://goszakazrd.ru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 xml:space="preserve">снижение количества нарушений при проведении закупок на строительство объектов капитального строительства, </w:t>
            </w:r>
            <w:r>
              <w:lastRenderedPageBreak/>
              <w:t>обеспечение равного доступа участников на товарный рынок</w:t>
            </w:r>
          </w:p>
        </w:tc>
        <w:tc>
          <w:tcPr>
            <w:tcW w:w="2381" w:type="dxa"/>
          </w:tcPr>
          <w:p w:rsidR="00A101B3" w:rsidRDefault="00A101B3">
            <w:pPr>
              <w:pStyle w:val="ConsPlusNormal"/>
            </w:pPr>
            <w:r>
              <w:lastRenderedPageBreak/>
              <w:t>Даггосзакупки</w:t>
            </w:r>
          </w:p>
        </w:tc>
      </w:tr>
      <w:tr w:rsidR="00A101B3">
        <w:tc>
          <w:tcPr>
            <w:tcW w:w="680" w:type="dxa"/>
          </w:tcPr>
          <w:p w:rsidR="00A101B3" w:rsidRDefault="00A101B3">
            <w:pPr>
              <w:pStyle w:val="ConsPlusNormal"/>
              <w:jc w:val="center"/>
            </w:pPr>
            <w:r>
              <w:lastRenderedPageBreak/>
              <w:t>18.2.</w:t>
            </w:r>
          </w:p>
        </w:tc>
        <w:tc>
          <w:tcPr>
            <w:tcW w:w="2665" w:type="dxa"/>
          </w:tcPr>
          <w:p w:rsidR="00A101B3" w:rsidRDefault="00A101B3">
            <w:pPr>
              <w:pStyle w:val="ConsPlusNormal"/>
            </w:pPr>
            <w:r>
              <w:t>Обеспечение предоставления государственных (муниципальных) услуг по выдаче градостроительного плана земельного участка в электронном виде</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информация на официальном сайте Главархитектура РД и официальных сайтах ОМСУ</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снижение административной нагрузки при прохождении процедур в сфере строительства. Передача полномочий по выдаче ГПЗУ на республиканский уровень</w:t>
            </w:r>
          </w:p>
        </w:tc>
        <w:tc>
          <w:tcPr>
            <w:tcW w:w="2381" w:type="dxa"/>
          </w:tcPr>
          <w:p w:rsidR="00A101B3" w:rsidRDefault="00A101B3">
            <w:pPr>
              <w:pStyle w:val="ConsPlusNormal"/>
            </w:pPr>
            <w:r>
              <w:t>Главархитектура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18.3.</w:t>
            </w:r>
          </w:p>
        </w:tc>
        <w:tc>
          <w:tcPr>
            <w:tcW w:w="2665" w:type="dxa"/>
          </w:tcPr>
          <w:p w:rsidR="00A101B3" w:rsidRDefault="00A101B3">
            <w:pPr>
              <w:pStyle w:val="ConsPlusNormal"/>
            </w:pPr>
            <w:r>
              <w:t>Обеспечение предоставления государственных (муниципальных) услуг по выдаче разрешения на строительство, а также разрешения на ввод объекта в эксплуатацию в электронном виде</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информация на официальном сайте Главархитектура РД и официальных сайтах ОМСУ</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снижение административной нагрузки при прохождении процедур в сфере строительства</w:t>
            </w:r>
          </w:p>
        </w:tc>
        <w:tc>
          <w:tcPr>
            <w:tcW w:w="2381" w:type="dxa"/>
          </w:tcPr>
          <w:p w:rsidR="00A101B3" w:rsidRDefault="00A101B3">
            <w:pPr>
              <w:pStyle w:val="ConsPlusNormal"/>
            </w:pPr>
            <w:r>
              <w:t>Главархитектура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18.4.</w:t>
            </w:r>
          </w:p>
        </w:tc>
        <w:tc>
          <w:tcPr>
            <w:tcW w:w="2665" w:type="dxa"/>
          </w:tcPr>
          <w:p w:rsidR="00A101B3" w:rsidRDefault="00A101B3">
            <w:pPr>
              <w:pStyle w:val="ConsPlusNormal"/>
            </w:pPr>
            <w:r>
              <w:t xml:space="preserve">Обеспечение опубликования и актуализации на официальных сайтах органов исполнительной власти и муниципальных </w:t>
            </w:r>
            <w:r>
              <w:lastRenderedPageBreak/>
              <w:t>образований Республики Дагестан в информационно-телекоммуникационной сети "Интернет" информации по предоставлению государственных (муниципальных) услуг по выдаче градостроительного плана земельного участка, разрешения на строительство и разрешения на ввод объекта в эксплуатацию</w:t>
            </w:r>
          </w:p>
        </w:tc>
        <w:tc>
          <w:tcPr>
            <w:tcW w:w="2608" w:type="dxa"/>
          </w:tcPr>
          <w:p w:rsidR="00A101B3" w:rsidRDefault="00A101B3">
            <w:pPr>
              <w:pStyle w:val="ConsPlusNormal"/>
            </w:pPr>
            <w:r>
              <w:lastRenderedPageBreak/>
              <w:t>недостаточная информированность</w:t>
            </w:r>
          </w:p>
        </w:tc>
        <w:tc>
          <w:tcPr>
            <w:tcW w:w="2721" w:type="dxa"/>
          </w:tcPr>
          <w:p w:rsidR="00A101B3" w:rsidRDefault="00A101B3">
            <w:pPr>
              <w:pStyle w:val="ConsPlusNormal"/>
            </w:pPr>
            <w:r>
              <w:t>информация на едином официальном сайте государственных органов и официальных сайтах ОМСУ</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 xml:space="preserve">повышение информированности хозяйствующих субъектов, осуществляющих деятельность на </w:t>
            </w:r>
            <w:r>
              <w:lastRenderedPageBreak/>
              <w:t>данном рынке</w:t>
            </w:r>
          </w:p>
        </w:tc>
        <w:tc>
          <w:tcPr>
            <w:tcW w:w="2381" w:type="dxa"/>
          </w:tcPr>
          <w:p w:rsidR="00A101B3" w:rsidRDefault="00A101B3">
            <w:pPr>
              <w:pStyle w:val="ConsPlusNormal"/>
            </w:pPr>
            <w:r>
              <w:lastRenderedPageBreak/>
              <w:t>Главархитектура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lastRenderedPageBreak/>
              <w:t>18.5.</w:t>
            </w:r>
          </w:p>
        </w:tc>
        <w:tc>
          <w:tcPr>
            <w:tcW w:w="2665" w:type="dxa"/>
          </w:tcPr>
          <w:p w:rsidR="00A101B3" w:rsidRDefault="00A101B3">
            <w:pPr>
              <w:pStyle w:val="ConsPlusNormal"/>
            </w:pPr>
            <w:r>
              <w:t xml:space="preserve">Создание государственной информационной системы обеспечения градостроительной деятельности (ГИСОГД) регионального уровня в электронном виде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w:t>
            </w:r>
            <w:r>
              <w:lastRenderedPageBreak/>
              <w:t xml:space="preserve">осуществлять подготовку, согласование, утверждение правил землепользования и застройки, проекта планировки территории, проекта межевания территории, градостроительного плана земельного участка, разрешения на отклонение от предельных параметров разрешенного строительства, реконструкции объектов капитального строительства, разрешения на условно разрешенный вид использования земельного участка или объекта капитального строительства, разрешения на строительство, заключения органа государственного строительного надзора (в случае, если предусмотрено осуществление государственного </w:t>
            </w:r>
            <w:r>
              <w:lastRenderedPageBreak/>
              <w:t>строительного надзора) о соответствии построенного, реконструированного объекта капитального строительства требованиям проектной документации, разрешение на ввод объекта в эксплуатацию</w:t>
            </w:r>
          </w:p>
        </w:tc>
        <w:tc>
          <w:tcPr>
            <w:tcW w:w="2608" w:type="dxa"/>
          </w:tcPr>
          <w:p w:rsidR="00A101B3" w:rsidRDefault="00A101B3">
            <w:pPr>
              <w:pStyle w:val="ConsPlusNormal"/>
            </w:pPr>
            <w:r>
              <w:lastRenderedPageBreak/>
              <w:t>отсутствие регионального ГИСОГД</w:t>
            </w:r>
          </w:p>
        </w:tc>
        <w:tc>
          <w:tcPr>
            <w:tcW w:w="2721" w:type="dxa"/>
          </w:tcPr>
          <w:p w:rsidR="00A101B3" w:rsidRDefault="00A101B3">
            <w:pPr>
              <w:pStyle w:val="ConsPlusNormal"/>
            </w:pPr>
            <w:r>
              <w:t>информация на едином официальном сайте государственных органов, официальных сайтах ОМСУ</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повышение информированности хозяйствующих субъектов, осуществляющих деятельность на данном рынке;</w:t>
            </w:r>
          </w:p>
          <w:p w:rsidR="00A101B3" w:rsidRDefault="00A101B3">
            <w:pPr>
              <w:pStyle w:val="ConsPlusNormal"/>
            </w:pPr>
            <w:r>
              <w:t>информационно-аналитическая поддержка осуществления полномочий в области градостроительной деятельности;</w:t>
            </w:r>
          </w:p>
          <w:p w:rsidR="00A101B3" w:rsidRDefault="00A101B3">
            <w:pPr>
              <w:pStyle w:val="ConsPlusNormal"/>
            </w:pPr>
            <w:r>
              <w:t xml:space="preserve">внедрение республиканской государственной </w:t>
            </w:r>
            <w:r>
              <w:lastRenderedPageBreak/>
              <w:t>информационной системы обеспечения градостроительной деятельности</w:t>
            </w:r>
          </w:p>
        </w:tc>
        <w:tc>
          <w:tcPr>
            <w:tcW w:w="2381" w:type="dxa"/>
          </w:tcPr>
          <w:p w:rsidR="00A101B3" w:rsidRDefault="00A101B3">
            <w:pPr>
              <w:pStyle w:val="ConsPlusNormal"/>
            </w:pPr>
            <w:r>
              <w:lastRenderedPageBreak/>
              <w:t>Главархитектура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lastRenderedPageBreak/>
              <w:t>18.6.</w:t>
            </w:r>
          </w:p>
        </w:tc>
        <w:tc>
          <w:tcPr>
            <w:tcW w:w="2665" w:type="dxa"/>
          </w:tcPr>
          <w:p w:rsidR="00A101B3" w:rsidRDefault="00A101B3">
            <w:pPr>
              <w:pStyle w:val="ConsPlusNormal"/>
            </w:pPr>
            <w:r>
              <w:t>Принятие решения о приватизации предприятий, учреждений, хозяйственных обществ с государственным участием, осуществляющих деятельность в сфере строительства объектов капитального строительства</w:t>
            </w:r>
          </w:p>
        </w:tc>
        <w:tc>
          <w:tcPr>
            <w:tcW w:w="2608" w:type="dxa"/>
          </w:tcPr>
          <w:p w:rsidR="00A101B3" w:rsidRDefault="00A101B3">
            <w:pPr>
              <w:pStyle w:val="ConsPlusNormal"/>
            </w:pPr>
            <w:r>
              <w:t>влияние государственных и муниципальных предприятий на развитие конкуренции</w:t>
            </w:r>
          </w:p>
        </w:tc>
        <w:tc>
          <w:tcPr>
            <w:tcW w:w="2721" w:type="dxa"/>
          </w:tcPr>
          <w:p w:rsidR="00A101B3" w:rsidRDefault="00A101B3">
            <w:pPr>
              <w:pStyle w:val="ConsPlusNormal"/>
            </w:pPr>
            <w:r>
              <w:t>приказ Минимущества РД</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снижение доли государственного и муниципального участия путем приватизации предприятий, учреждений, хозяйственных обществ с государственным участием в сфере строительства объектов капитального строительства</w:t>
            </w:r>
          </w:p>
        </w:tc>
        <w:tc>
          <w:tcPr>
            <w:tcW w:w="2381" w:type="dxa"/>
          </w:tcPr>
          <w:p w:rsidR="00A101B3" w:rsidRDefault="00A101B3">
            <w:pPr>
              <w:pStyle w:val="ConsPlusNormal"/>
            </w:pPr>
            <w:r>
              <w:t>Минимущество РД,</w:t>
            </w:r>
          </w:p>
          <w:p w:rsidR="00A101B3" w:rsidRDefault="00A101B3">
            <w:pPr>
              <w:pStyle w:val="ConsPlusNormal"/>
            </w:pPr>
            <w:r>
              <w:t>Минстрой РД</w:t>
            </w:r>
          </w:p>
        </w:tc>
      </w:tr>
      <w:tr w:rsidR="00A101B3">
        <w:tc>
          <w:tcPr>
            <w:tcW w:w="15251" w:type="dxa"/>
            <w:gridSpan w:val="7"/>
          </w:tcPr>
          <w:p w:rsidR="00A101B3" w:rsidRDefault="00A101B3">
            <w:pPr>
              <w:pStyle w:val="ConsPlusNormal"/>
              <w:jc w:val="center"/>
            </w:pPr>
            <w:r>
              <w:t>19. Рынок архитектурно-строительного проектирования</w:t>
            </w:r>
          </w:p>
        </w:tc>
      </w:tr>
      <w:tr w:rsidR="00A101B3">
        <w:tc>
          <w:tcPr>
            <w:tcW w:w="680" w:type="dxa"/>
          </w:tcPr>
          <w:p w:rsidR="00A101B3" w:rsidRDefault="00A101B3">
            <w:pPr>
              <w:pStyle w:val="ConsPlusNormal"/>
              <w:jc w:val="center"/>
            </w:pPr>
            <w:r>
              <w:t>19.1</w:t>
            </w:r>
          </w:p>
        </w:tc>
        <w:tc>
          <w:tcPr>
            <w:tcW w:w="2665" w:type="dxa"/>
          </w:tcPr>
          <w:p w:rsidR="00A101B3" w:rsidRDefault="00A101B3">
            <w:pPr>
              <w:pStyle w:val="ConsPlusNormal"/>
            </w:pPr>
            <w:r>
              <w:t xml:space="preserve">Информирование заинтересованных лиц о порядке проведения экспертизы проектной документации и </w:t>
            </w:r>
            <w:r>
              <w:lastRenderedPageBreak/>
              <w:t>результатов инженерных изысканий, а также средней рыночной стоимости работ, путем размещения соответствующей информации в сети "Интернет"</w:t>
            </w:r>
          </w:p>
        </w:tc>
        <w:tc>
          <w:tcPr>
            <w:tcW w:w="2608" w:type="dxa"/>
          </w:tcPr>
          <w:p w:rsidR="00A101B3" w:rsidRDefault="00A101B3">
            <w:pPr>
              <w:pStyle w:val="ConsPlusNormal"/>
            </w:pPr>
            <w:r>
              <w:lastRenderedPageBreak/>
              <w:t>недостаточная информированность по вопросам архитектурно-строительного проектирования</w:t>
            </w:r>
          </w:p>
        </w:tc>
        <w:tc>
          <w:tcPr>
            <w:tcW w:w="2721" w:type="dxa"/>
          </w:tcPr>
          <w:p w:rsidR="00A101B3" w:rsidRDefault="00A101B3">
            <w:pPr>
              <w:pStyle w:val="ConsPlusNormal"/>
            </w:pPr>
            <w:r>
              <w:t>информация на официальном сайте Минстроя РД http://minstroy.e-dag.ru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 xml:space="preserve">наличие в сети "Интернет" в свободном доступе информации о порядке проведения </w:t>
            </w:r>
            <w:r>
              <w:lastRenderedPageBreak/>
              <w:t>экспертизы проектной документации и результатов инженерных изысканий, а также средней рыночной стоимости работ</w:t>
            </w:r>
          </w:p>
        </w:tc>
        <w:tc>
          <w:tcPr>
            <w:tcW w:w="2381" w:type="dxa"/>
          </w:tcPr>
          <w:p w:rsidR="00A101B3" w:rsidRDefault="00A101B3">
            <w:pPr>
              <w:pStyle w:val="ConsPlusNormal"/>
            </w:pPr>
            <w:r>
              <w:lastRenderedPageBreak/>
              <w:t>Минстрой РД,</w:t>
            </w:r>
          </w:p>
          <w:p w:rsidR="00A101B3" w:rsidRDefault="00A101B3">
            <w:pPr>
              <w:pStyle w:val="ConsPlusNormal"/>
            </w:pPr>
            <w:r>
              <w:t>Главархитектура РД</w:t>
            </w:r>
          </w:p>
        </w:tc>
      </w:tr>
      <w:tr w:rsidR="00A101B3">
        <w:tc>
          <w:tcPr>
            <w:tcW w:w="680" w:type="dxa"/>
          </w:tcPr>
          <w:p w:rsidR="00A101B3" w:rsidRDefault="00A101B3">
            <w:pPr>
              <w:pStyle w:val="ConsPlusNormal"/>
              <w:jc w:val="center"/>
            </w:pPr>
            <w:r>
              <w:lastRenderedPageBreak/>
              <w:t>19.2.</w:t>
            </w:r>
          </w:p>
        </w:tc>
        <w:tc>
          <w:tcPr>
            <w:tcW w:w="2665" w:type="dxa"/>
          </w:tcPr>
          <w:p w:rsidR="00A101B3" w:rsidRDefault="00A101B3">
            <w:pPr>
              <w:pStyle w:val="ConsPlusNormal"/>
            </w:pPr>
            <w:r>
              <w:t>Принятие решения о приватизации предприятий, учреждений, хозяйственных обществ с государственным участием, осуществляющих деятельность в сфере архитектурно-строительного проектирования</w:t>
            </w:r>
          </w:p>
        </w:tc>
        <w:tc>
          <w:tcPr>
            <w:tcW w:w="2608" w:type="dxa"/>
          </w:tcPr>
          <w:p w:rsidR="00A101B3" w:rsidRDefault="00A101B3">
            <w:pPr>
              <w:pStyle w:val="ConsPlusNormal"/>
            </w:pPr>
            <w:r>
              <w:t>влияние государственных и муниципальных предприятий на развитие конкуренции</w:t>
            </w:r>
          </w:p>
        </w:tc>
        <w:tc>
          <w:tcPr>
            <w:tcW w:w="2721" w:type="dxa"/>
          </w:tcPr>
          <w:p w:rsidR="00A101B3" w:rsidRDefault="00A101B3">
            <w:pPr>
              <w:pStyle w:val="ConsPlusNormal"/>
            </w:pPr>
            <w:r>
              <w:t>приказ Минимущества РД</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снижение доли государственного и муниципального участия путем приватизации предприятий, учреждений, хозяйственных обществ с государственным участием в сфере архитектурно-строительного проектирования</w:t>
            </w:r>
          </w:p>
        </w:tc>
        <w:tc>
          <w:tcPr>
            <w:tcW w:w="2381" w:type="dxa"/>
          </w:tcPr>
          <w:p w:rsidR="00A101B3" w:rsidRDefault="00A101B3">
            <w:pPr>
              <w:pStyle w:val="ConsPlusNormal"/>
            </w:pPr>
            <w:r>
              <w:t>Минимущество РД,</w:t>
            </w:r>
          </w:p>
          <w:p w:rsidR="00A101B3" w:rsidRDefault="00A101B3">
            <w:pPr>
              <w:pStyle w:val="ConsPlusNormal"/>
            </w:pPr>
            <w:r>
              <w:t>Минстрой РД</w:t>
            </w:r>
          </w:p>
        </w:tc>
      </w:tr>
      <w:tr w:rsidR="00A101B3">
        <w:tc>
          <w:tcPr>
            <w:tcW w:w="15251" w:type="dxa"/>
            <w:gridSpan w:val="7"/>
          </w:tcPr>
          <w:p w:rsidR="00A101B3" w:rsidRDefault="00A101B3">
            <w:pPr>
              <w:pStyle w:val="ConsPlusNormal"/>
              <w:jc w:val="center"/>
            </w:pPr>
            <w:r>
              <w:t>20. Рынок теплоснабжения (производство тепловой энергии)</w:t>
            </w:r>
          </w:p>
        </w:tc>
      </w:tr>
      <w:tr w:rsidR="00A101B3">
        <w:tc>
          <w:tcPr>
            <w:tcW w:w="680" w:type="dxa"/>
          </w:tcPr>
          <w:p w:rsidR="00A101B3" w:rsidRDefault="00A101B3">
            <w:pPr>
              <w:pStyle w:val="ConsPlusNormal"/>
              <w:jc w:val="center"/>
            </w:pPr>
            <w:r>
              <w:t>20.1.</w:t>
            </w:r>
          </w:p>
        </w:tc>
        <w:tc>
          <w:tcPr>
            <w:tcW w:w="2665" w:type="dxa"/>
          </w:tcPr>
          <w:p w:rsidR="00A101B3" w:rsidRDefault="00A101B3">
            <w:pPr>
              <w:pStyle w:val="ConsPlusNormal"/>
            </w:pPr>
            <w:r>
              <w:t>Оформление правоустанавливающих документов на объекты теплоснабжения, постановка их на кадастровый учет.</w:t>
            </w:r>
          </w:p>
          <w:p w:rsidR="00A101B3" w:rsidRDefault="00A101B3">
            <w:pPr>
              <w:pStyle w:val="ConsPlusNormal"/>
            </w:pPr>
            <w:r>
              <w:t xml:space="preserve">Организация передачи указанных объектов в </w:t>
            </w:r>
            <w:r>
              <w:lastRenderedPageBreak/>
              <w:t>управление организациям частной формы собственности на основе концессионного соглашения или договора аренды.</w:t>
            </w:r>
          </w:p>
          <w:p w:rsidR="00A101B3" w:rsidRDefault="00A101B3">
            <w:pPr>
              <w:pStyle w:val="ConsPlusNormal"/>
            </w:pPr>
            <w:r>
              <w:t>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 обязательств</w:t>
            </w:r>
          </w:p>
        </w:tc>
        <w:tc>
          <w:tcPr>
            <w:tcW w:w="2608" w:type="dxa"/>
          </w:tcPr>
          <w:p w:rsidR="00A101B3" w:rsidRDefault="00A101B3">
            <w:pPr>
              <w:pStyle w:val="ConsPlusNormal"/>
            </w:pPr>
            <w:r>
              <w:lastRenderedPageBreak/>
              <w:t>отсутствие организаций частной формы собственности, готовых заключать концессионные соглашения</w:t>
            </w:r>
          </w:p>
        </w:tc>
        <w:tc>
          <w:tcPr>
            <w:tcW w:w="2721" w:type="dxa"/>
          </w:tcPr>
          <w:p w:rsidR="00A101B3" w:rsidRDefault="00A101B3">
            <w:pPr>
              <w:pStyle w:val="ConsPlusNormal"/>
            </w:pPr>
            <w:r>
              <w:t>подготовка, утверждение и размещение в открытом доступе перечня объектов теплоснабжения, передача которых планируется в течение 3-х летнего периода</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увеличение количества организаций частной формы собственности на рынке теплоснабжения</w:t>
            </w:r>
          </w:p>
        </w:tc>
        <w:tc>
          <w:tcPr>
            <w:tcW w:w="2381" w:type="dxa"/>
          </w:tcPr>
          <w:p w:rsidR="00A101B3" w:rsidRDefault="00A101B3">
            <w:pPr>
              <w:pStyle w:val="ConsPlusNormal"/>
            </w:pPr>
            <w:r>
              <w:t>Минстрой РД,</w:t>
            </w:r>
          </w:p>
          <w:p w:rsidR="00A101B3" w:rsidRDefault="00A101B3">
            <w:pPr>
              <w:pStyle w:val="ConsPlusNormal"/>
            </w:pPr>
            <w:r>
              <w:t>ОМСУ (по согласованию)</w:t>
            </w:r>
          </w:p>
        </w:tc>
      </w:tr>
      <w:tr w:rsidR="00A101B3">
        <w:tc>
          <w:tcPr>
            <w:tcW w:w="15251" w:type="dxa"/>
            <w:gridSpan w:val="7"/>
          </w:tcPr>
          <w:p w:rsidR="00A101B3" w:rsidRDefault="00A101B3">
            <w:pPr>
              <w:pStyle w:val="ConsPlusNormal"/>
              <w:jc w:val="center"/>
            </w:pPr>
            <w:r>
              <w:lastRenderedPageBreak/>
              <w:t>21. Рынок выполнения работ по благоустройству городской среды</w:t>
            </w:r>
          </w:p>
        </w:tc>
      </w:tr>
      <w:tr w:rsidR="00A101B3">
        <w:tc>
          <w:tcPr>
            <w:tcW w:w="680" w:type="dxa"/>
          </w:tcPr>
          <w:p w:rsidR="00A101B3" w:rsidRDefault="00A101B3">
            <w:pPr>
              <w:pStyle w:val="ConsPlusNormal"/>
              <w:jc w:val="center"/>
            </w:pPr>
            <w:r>
              <w:t>21.1.</w:t>
            </w:r>
          </w:p>
        </w:tc>
        <w:tc>
          <w:tcPr>
            <w:tcW w:w="2665" w:type="dxa"/>
          </w:tcPr>
          <w:p w:rsidR="00A101B3" w:rsidRDefault="00A101B3">
            <w:pPr>
              <w:pStyle w:val="ConsPlusNormal"/>
            </w:pPr>
            <w:r>
              <w:t>Подготовка информационной базы об организациях, осуществляющих деятельность на рынке благоустройства городской среды, включая информацию о наличии хозяйствующих субъектов с государственным или муниципальным участием, находящихся на данном рынке</w:t>
            </w:r>
          </w:p>
        </w:tc>
        <w:tc>
          <w:tcPr>
            <w:tcW w:w="2608" w:type="dxa"/>
          </w:tcPr>
          <w:p w:rsidR="00A101B3" w:rsidRDefault="00A101B3">
            <w:pPr>
              <w:pStyle w:val="ConsPlusNormal"/>
            </w:pPr>
            <w:r>
              <w:t>отсутствие информации о хозяйствующих субъектах</w:t>
            </w:r>
          </w:p>
        </w:tc>
        <w:tc>
          <w:tcPr>
            <w:tcW w:w="2721" w:type="dxa"/>
          </w:tcPr>
          <w:p w:rsidR="00A101B3" w:rsidRDefault="00A101B3">
            <w:pPr>
              <w:pStyle w:val="ConsPlusNormal"/>
            </w:pPr>
            <w:r>
              <w:t>информация на официальном сайте Минстроя РД http://minstroy.e-dag.ru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наличие актуальной информации о количестве и формах собственности организаций, находящихся на рынке благоустройства городской среды субъекта</w:t>
            </w:r>
          </w:p>
        </w:tc>
        <w:tc>
          <w:tcPr>
            <w:tcW w:w="2381" w:type="dxa"/>
          </w:tcPr>
          <w:p w:rsidR="00A101B3" w:rsidRDefault="00A101B3">
            <w:pPr>
              <w:pStyle w:val="ConsPlusNormal"/>
            </w:pPr>
            <w:r>
              <w:t>Минстрой РД,</w:t>
            </w:r>
          </w:p>
          <w:p w:rsidR="00A101B3" w:rsidRDefault="00A101B3">
            <w:pPr>
              <w:pStyle w:val="ConsPlusNormal"/>
            </w:pPr>
            <w:r>
              <w:t>Главархитектура РД,</w:t>
            </w:r>
          </w:p>
          <w:p w:rsidR="00A101B3" w:rsidRDefault="00A101B3">
            <w:pPr>
              <w:pStyle w:val="ConsPlusNormal"/>
            </w:pPr>
            <w:r>
              <w:t>Минимущество РД</w:t>
            </w:r>
          </w:p>
        </w:tc>
      </w:tr>
      <w:tr w:rsidR="00A101B3">
        <w:tc>
          <w:tcPr>
            <w:tcW w:w="680" w:type="dxa"/>
          </w:tcPr>
          <w:p w:rsidR="00A101B3" w:rsidRDefault="00A101B3">
            <w:pPr>
              <w:pStyle w:val="ConsPlusNormal"/>
              <w:jc w:val="center"/>
            </w:pPr>
            <w:r>
              <w:t>21.2.</w:t>
            </w:r>
          </w:p>
        </w:tc>
        <w:tc>
          <w:tcPr>
            <w:tcW w:w="2665" w:type="dxa"/>
          </w:tcPr>
          <w:p w:rsidR="00A101B3" w:rsidRDefault="00A101B3">
            <w:pPr>
              <w:pStyle w:val="ConsPlusNormal"/>
            </w:pPr>
            <w:r>
              <w:t xml:space="preserve">Сокращение количества унитарных предприятий, </w:t>
            </w:r>
            <w:r>
              <w:lastRenderedPageBreak/>
              <w:t>оказывающих услуги по благоустройству городской среды</w:t>
            </w:r>
          </w:p>
        </w:tc>
        <w:tc>
          <w:tcPr>
            <w:tcW w:w="2608" w:type="dxa"/>
          </w:tcPr>
          <w:p w:rsidR="00A101B3" w:rsidRDefault="00A101B3">
            <w:pPr>
              <w:pStyle w:val="ConsPlusNormal"/>
            </w:pPr>
            <w:r>
              <w:lastRenderedPageBreak/>
              <w:t>значительное число унитарных предприятий</w:t>
            </w:r>
          </w:p>
        </w:tc>
        <w:tc>
          <w:tcPr>
            <w:tcW w:w="2721" w:type="dxa"/>
          </w:tcPr>
          <w:p w:rsidR="00A101B3" w:rsidRDefault="00A101B3">
            <w:pPr>
              <w:pStyle w:val="ConsPlusNormal"/>
            </w:pPr>
            <w:r>
              <w:t xml:space="preserve">включение унитарных предприятий в план </w:t>
            </w:r>
            <w:r>
              <w:lastRenderedPageBreak/>
              <w:t>приватизации</w:t>
            </w:r>
          </w:p>
        </w:tc>
        <w:tc>
          <w:tcPr>
            <w:tcW w:w="1928" w:type="dxa"/>
          </w:tcPr>
          <w:p w:rsidR="00A101B3" w:rsidRDefault="00A101B3">
            <w:pPr>
              <w:pStyle w:val="ConsPlusNormal"/>
              <w:jc w:val="center"/>
            </w:pPr>
            <w:r>
              <w:lastRenderedPageBreak/>
              <w:t>ежегодно</w:t>
            </w:r>
          </w:p>
        </w:tc>
        <w:tc>
          <w:tcPr>
            <w:tcW w:w="2268" w:type="dxa"/>
          </w:tcPr>
          <w:p w:rsidR="00A101B3" w:rsidRDefault="00A101B3">
            <w:pPr>
              <w:pStyle w:val="ConsPlusNormal"/>
            </w:pPr>
            <w:r>
              <w:t xml:space="preserve">выведение с конкурентного рынка </w:t>
            </w:r>
            <w:r>
              <w:lastRenderedPageBreak/>
              <w:t>унитарных предприятий, оказывающих услуги по благоустройству городской среды</w:t>
            </w:r>
          </w:p>
        </w:tc>
        <w:tc>
          <w:tcPr>
            <w:tcW w:w="2381" w:type="dxa"/>
          </w:tcPr>
          <w:p w:rsidR="00A101B3" w:rsidRDefault="00A101B3">
            <w:pPr>
              <w:pStyle w:val="ConsPlusNormal"/>
            </w:pPr>
            <w:r>
              <w:lastRenderedPageBreak/>
              <w:t>Минстрой РД,</w:t>
            </w:r>
          </w:p>
          <w:p w:rsidR="00A101B3" w:rsidRDefault="00A101B3">
            <w:pPr>
              <w:pStyle w:val="ConsPlusNormal"/>
            </w:pPr>
            <w:r>
              <w:t>Главархитектура</w:t>
            </w:r>
          </w:p>
          <w:p w:rsidR="00A101B3" w:rsidRDefault="00A101B3">
            <w:pPr>
              <w:pStyle w:val="ConsPlusNormal"/>
            </w:pPr>
            <w:r>
              <w:lastRenderedPageBreak/>
              <w:t>РД,</w:t>
            </w:r>
          </w:p>
          <w:p w:rsidR="00A101B3" w:rsidRDefault="00A101B3">
            <w:pPr>
              <w:pStyle w:val="ConsPlusNormal"/>
            </w:pPr>
            <w:r>
              <w:t>Минимущество РД</w:t>
            </w:r>
          </w:p>
        </w:tc>
      </w:tr>
      <w:tr w:rsidR="00A101B3">
        <w:tc>
          <w:tcPr>
            <w:tcW w:w="680" w:type="dxa"/>
          </w:tcPr>
          <w:p w:rsidR="00A101B3" w:rsidRDefault="00A101B3">
            <w:pPr>
              <w:pStyle w:val="ConsPlusNormal"/>
              <w:jc w:val="center"/>
            </w:pPr>
            <w:r>
              <w:lastRenderedPageBreak/>
              <w:t>21.3.</w:t>
            </w:r>
          </w:p>
        </w:tc>
        <w:tc>
          <w:tcPr>
            <w:tcW w:w="2665" w:type="dxa"/>
          </w:tcPr>
          <w:p w:rsidR="00A101B3" w:rsidRDefault="00A101B3">
            <w:pPr>
              <w:pStyle w:val="ConsPlusNormal"/>
            </w:pPr>
            <w:r>
              <w:t>Разделение закупаемых работ (услуг) на рынке выполнения работ по благоустройству городской среды на большее количество лотов с уменьшением объема работ при условии сохранения экономической целесообразности такого уменьшения</w:t>
            </w:r>
          </w:p>
        </w:tc>
        <w:tc>
          <w:tcPr>
            <w:tcW w:w="2608" w:type="dxa"/>
          </w:tcPr>
          <w:p w:rsidR="00A101B3" w:rsidRDefault="00A101B3">
            <w:pPr>
              <w:pStyle w:val="ConsPlusNormal"/>
            </w:pPr>
            <w:r>
              <w:t>ограничение конкуренции путем укрупнения лотов</w:t>
            </w:r>
          </w:p>
        </w:tc>
        <w:tc>
          <w:tcPr>
            <w:tcW w:w="2721" w:type="dxa"/>
          </w:tcPr>
          <w:p w:rsidR="00A101B3" w:rsidRDefault="00A101B3">
            <w:pPr>
              <w:pStyle w:val="ConsPlusNormal"/>
            </w:pPr>
            <w:r>
              <w:t>разработка типовой документации, предусматривающей разделение закупаемых работ (услуг) на рынке выполнения работ по благоустройству городской среды на большее количество лотов с уменьшением объема работ; увеличение количества информации о таких торгах в средствах массовой информации для привлечения большего числа участников</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увеличение количества организаций частной формы собственности на указанном рынке</w:t>
            </w:r>
          </w:p>
        </w:tc>
        <w:tc>
          <w:tcPr>
            <w:tcW w:w="2381" w:type="dxa"/>
          </w:tcPr>
          <w:p w:rsidR="00A101B3" w:rsidRDefault="00A101B3">
            <w:pPr>
              <w:pStyle w:val="ConsPlusNormal"/>
            </w:pPr>
            <w:r>
              <w:t>Минстрой РД,</w:t>
            </w:r>
          </w:p>
          <w:p w:rsidR="00A101B3" w:rsidRDefault="00A101B3">
            <w:pPr>
              <w:pStyle w:val="ConsPlusNormal"/>
            </w:pPr>
            <w:r>
              <w:t>Главархитектура РД,</w:t>
            </w:r>
          </w:p>
          <w:p w:rsidR="00A101B3" w:rsidRDefault="00A101B3">
            <w:pPr>
              <w:pStyle w:val="ConsPlusNormal"/>
            </w:pPr>
            <w:r>
              <w:t>Даггосзакупки, ОМСУ (по согласованию)</w:t>
            </w:r>
          </w:p>
        </w:tc>
      </w:tr>
      <w:tr w:rsidR="00A101B3">
        <w:tc>
          <w:tcPr>
            <w:tcW w:w="15251" w:type="dxa"/>
            <w:gridSpan w:val="7"/>
          </w:tcPr>
          <w:p w:rsidR="00A101B3" w:rsidRDefault="00A101B3">
            <w:pPr>
              <w:pStyle w:val="ConsPlusNormal"/>
              <w:jc w:val="center"/>
            </w:pPr>
            <w:r>
              <w:t>22. Рынок выполнения работ по содержанию и текущему ремонту общего имущества собственников помещений в многоквартирном доме</w:t>
            </w:r>
          </w:p>
        </w:tc>
      </w:tr>
      <w:tr w:rsidR="00A101B3">
        <w:tc>
          <w:tcPr>
            <w:tcW w:w="680" w:type="dxa"/>
          </w:tcPr>
          <w:p w:rsidR="00A101B3" w:rsidRDefault="00A101B3">
            <w:pPr>
              <w:pStyle w:val="ConsPlusNormal"/>
              <w:jc w:val="center"/>
            </w:pPr>
            <w:r>
              <w:t>22.1.</w:t>
            </w:r>
          </w:p>
        </w:tc>
        <w:tc>
          <w:tcPr>
            <w:tcW w:w="2665" w:type="dxa"/>
          </w:tcPr>
          <w:p w:rsidR="00A101B3" w:rsidRDefault="00A101B3">
            <w:pPr>
              <w:pStyle w:val="ConsPlusNormal"/>
            </w:pPr>
            <w:r>
              <w:t xml:space="preserve">Размещение в открытом доступе информации о многоквартирных домах, находящихся в стадии завершения строительства, а также о сдаче указанных объектов с указанием срока введения в эксплуатацию </w:t>
            </w:r>
            <w:r>
              <w:lastRenderedPageBreak/>
              <w:t>для обеспечения возможности участия на конкурсах по отбору управляющих организаций для управления такими домами большего количества управляющих организаций частной формы собственности</w:t>
            </w:r>
          </w:p>
        </w:tc>
        <w:tc>
          <w:tcPr>
            <w:tcW w:w="2608" w:type="dxa"/>
          </w:tcPr>
          <w:p w:rsidR="00A101B3" w:rsidRDefault="00A101B3">
            <w:pPr>
              <w:pStyle w:val="ConsPlusNormal"/>
            </w:pPr>
            <w:r>
              <w:lastRenderedPageBreak/>
              <w:t>отсутствие информации о многоквартирных домах, находящихся в стадии завершения строительства</w:t>
            </w:r>
          </w:p>
        </w:tc>
        <w:tc>
          <w:tcPr>
            <w:tcW w:w="2721" w:type="dxa"/>
          </w:tcPr>
          <w:p w:rsidR="00A101B3" w:rsidRDefault="00A101B3">
            <w:pPr>
              <w:pStyle w:val="ConsPlusNormal"/>
            </w:pPr>
            <w:r>
              <w:t>информация на сайте Минстроя РД http://minstroy.e-dag.ru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 xml:space="preserve">создание информационного портала в сети "Интернет", обеспечение общественного контроля за соблюдением органами власти </w:t>
            </w:r>
            <w:r>
              <w:lastRenderedPageBreak/>
              <w:t>сроков объявления аукционов по выбору управляющих организаций</w:t>
            </w:r>
          </w:p>
        </w:tc>
        <w:tc>
          <w:tcPr>
            <w:tcW w:w="2381" w:type="dxa"/>
          </w:tcPr>
          <w:p w:rsidR="00A101B3" w:rsidRDefault="00A101B3">
            <w:pPr>
              <w:pStyle w:val="ConsPlusNormal"/>
            </w:pPr>
            <w:r>
              <w:lastRenderedPageBreak/>
              <w:t>Минстрой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lastRenderedPageBreak/>
              <w:t>22.2.</w:t>
            </w:r>
          </w:p>
        </w:tc>
        <w:tc>
          <w:tcPr>
            <w:tcW w:w="2665" w:type="dxa"/>
          </w:tcPr>
          <w:p w:rsidR="00A101B3" w:rsidRDefault="00A101B3">
            <w:pPr>
              <w:pStyle w:val="ConsPlusNormal"/>
            </w:pPr>
            <w:r>
              <w:t xml:space="preserve">Снижение количества нарушений антимонопольного законодательства при проведении конкурсов по отбору управляющей организации, предусмотренных Жилищным </w:t>
            </w:r>
            <w:hyperlink r:id="rId58" w:history="1">
              <w:r>
                <w:rPr>
                  <w:color w:val="0000FF"/>
                </w:rPr>
                <w:t>кодексом</w:t>
              </w:r>
            </w:hyperlink>
            <w:r>
              <w:t xml:space="preserve"> Российской Федерации и </w:t>
            </w:r>
            <w:hyperlink r:id="rId59" w:history="1">
              <w:r>
                <w:rPr>
                  <w:color w:val="0000FF"/>
                </w:rPr>
                <w:t>Правилами</w:t>
              </w:r>
            </w:hyperlink>
            <w:r>
              <w:t xml:space="preserve">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6 февраля 2006 г. N 75</w:t>
            </w:r>
          </w:p>
        </w:tc>
        <w:tc>
          <w:tcPr>
            <w:tcW w:w="2608" w:type="dxa"/>
          </w:tcPr>
          <w:p w:rsidR="00A101B3" w:rsidRDefault="00A101B3">
            <w:pPr>
              <w:pStyle w:val="ConsPlusNormal"/>
            </w:pPr>
            <w:r>
              <w:t>ограничение участия в конкурсе по отбору управляющих организаций по управлению многоквартирными домами</w:t>
            </w:r>
          </w:p>
        </w:tc>
        <w:tc>
          <w:tcPr>
            <w:tcW w:w="2721" w:type="dxa"/>
          </w:tcPr>
          <w:p w:rsidR="00A101B3" w:rsidRDefault="00A101B3">
            <w:pPr>
              <w:pStyle w:val="ConsPlusNormal"/>
            </w:pPr>
            <w:r>
              <w:t>проведение информационно-разъяснительной работы с ответственными за организацию и проведение таких конкурсов сотрудниками ОМСУ</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обеспечение для хозяйствующих субъектов всех форм собственности равных условий деятельности на товарном рынке</w:t>
            </w:r>
          </w:p>
        </w:tc>
        <w:tc>
          <w:tcPr>
            <w:tcW w:w="2381" w:type="dxa"/>
          </w:tcPr>
          <w:p w:rsidR="00A101B3" w:rsidRDefault="00A101B3">
            <w:pPr>
              <w:pStyle w:val="ConsPlusNormal"/>
            </w:pPr>
            <w:r>
              <w:t>Госжилинспекция РД,</w:t>
            </w:r>
          </w:p>
          <w:p w:rsidR="00A101B3" w:rsidRDefault="00A101B3">
            <w:pPr>
              <w:pStyle w:val="ConsPlusNormal"/>
            </w:pPr>
            <w:r>
              <w:t>УФАС РФ по РД (по согласованию)</w:t>
            </w:r>
          </w:p>
        </w:tc>
      </w:tr>
      <w:tr w:rsidR="00A101B3">
        <w:tc>
          <w:tcPr>
            <w:tcW w:w="680" w:type="dxa"/>
          </w:tcPr>
          <w:p w:rsidR="00A101B3" w:rsidRDefault="00A101B3">
            <w:pPr>
              <w:pStyle w:val="ConsPlusNormal"/>
              <w:jc w:val="center"/>
            </w:pPr>
            <w:r>
              <w:lastRenderedPageBreak/>
              <w:t>22.3</w:t>
            </w:r>
          </w:p>
        </w:tc>
        <w:tc>
          <w:tcPr>
            <w:tcW w:w="2665" w:type="dxa"/>
          </w:tcPr>
          <w:p w:rsidR="00A101B3" w:rsidRDefault="00A101B3">
            <w:pPr>
              <w:pStyle w:val="ConsPlusNormal"/>
            </w:pPr>
            <w:r>
              <w:t xml:space="preserve">Недопущение необоснованного укрупнения лотов при организации и проведении конкурсов по отбору управляющей организации, предусмотренных Жилищным </w:t>
            </w:r>
            <w:hyperlink r:id="rId60" w:history="1">
              <w:r>
                <w:rPr>
                  <w:color w:val="0000FF"/>
                </w:rPr>
                <w:t>кодексом</w:t>
              </w:r>
            </w:hyperlink>
            <w:r>
              <w:t xml:space="preserve"> Российской Федерации и </w:t>
            </w:r>
            <w:hyperlink r:id="rId61" w:history="1">
              <w:r>
                <w:rPr>
                  <w:color w:val="0000FF"/>
                </w:rPr>
                <w:t>Правилами</w:t>
              </w:r>
            </w:hyperlink>
            <w:r>
              <w:t xml:space="preserve">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6 февраля 2006 г. N 75</w:t>
            </w:r>
          </w:p>
        </w:tc>
        <w:tc>
          <w:tcPr>
            <w:tcW w:w="2608" w:type="dxa"/>
          </w:tcPr>
          <w:p w:rsidR="00A101B3" w:rsidRDefault="00A101B3">
            <w:pPr>
              <w:pStyle w:val="ConsPlusNormal"/>
            </w:pPr>
            <w:r>
              <w:t>ограничение количества участников конкурса по отбору управляющих организаций по управлению многоквартирными домами</w:t>
            </w:r>
          </w:p>
        </w:tc>
        <w:tc>
          <w:tcPr>
            <w:tcW w:w="2721" w:type="dxa"/>
          </w:tcPr>
          <w:p w:rsidR="00A101B3" w:rsidRDefault="00A101B3">
            <w:pPr>
              <w:pStyle w:val="ConsPlusNormal"/>
            </w:pPr>
            <w:r>
              <w:t>разработка типовой конкурсной документации, предусматривающей разделение многоквартирных домов, для управления которыми организуются конкурсы, на большее количество отдельных лотов</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увеличение количества организаций частной формы собственности на указанном рынке</w:t>
            </w:r>
          </w:p>
        </w:tc>
        <w:tc>
          <w:tcPr>
            <w:tcW w:w="2381" w:type="dxa"/>
          </w:tcPr>
          <w:p w:rsidR="00A101B3" w:rsidRDefault="00A101B3">
            <w:pPr>
              <w:pStyle w:val="ConsPlusNormal"/>
            </w:pPr>
            <w:r>
              <w:t>Госжилинспекция РД,</w:t>
            </w:r>
          </w:p>
          <w:p w:rsidR="00A101B3" w:rsidRDefault="00A101B3">
            <w:pPr>
              <w:pStyle w:val="ConsPlusNormal"/>
            </w:pPr>
            <w:r>
              <w:t>ОМСУ (по согласованию),</w:t>
            </w:r>
          </w:p>
          <w:p w:rsidR="00A101B3" w:rsidRDefault="00A101B3">
            <w:pPr>
              <w:pStyle w:val="ConsPlusNormal"/>
            </w:pPr>
            <w:r>
              <w:t>УФАС РФ по РД (по согласованию)</w:t>
            </w:r>
          </w:p>
        </w:tc>
      </w:tr>
      <w:tr w:rsidR="00A101B3">
        <w:tc>
          <w:tcPr>
            <w:tcW w:w="15251" w:type="dxa"/>
            <w:gridSpan w:val="7"/>
          </w:tcPr>
          <w:p w:rsidR="00A101B3" w:rsidRDefault="00A101B3">
            <w:pPr>
              <w:pStyle w:val="ConsPlusNormal"/>
              <w:jc w:val="center"/>
            </w:pPr>
            <w:r>
              <w:t>23. Рынок кадастровых и землеустроительных работ</w:t>
            </w:r>
          </w:p>
        </w:tc>
      </w:tr>
      <w:tr w:rsidR="00A101B3">
        <w:tc>
          <w:tcPr>
            <w:tcW w:w="680" w:type="dxa"/>
          </w:tcPr>
          <w:p w:rsidR="00A101B3" w:rsidRDefault="00A101B3">
            <w:pPr>
              <w:pStyle w:val="ConsPlusNormal"/>
              <w:jc w:val="center"/>
            </w:pPr>
            <w:r>
              <w:t>23.1.</w:t>
            </w:r>
          </w:p>
        </w:tc>
        <w:tc>
          <w:tcPr>
            <w:tcW w:w="2665" w:type="dxa"/>
          </w:tcPr>
          <w:p w:rsidR="00A101B3" w:rsidRDefault="00A101B3">
            <w:pPr>
              <w:pStyle w:val="ConsPlusNormal"/>
            </w:pPr>
            <w:r>
              <w:t>Обеспечение выявления правообладателей ранее неучтенных объектов недвижимого имущества и вовлечение их в налоговый оборот</w:t>
            </w:r>
          </w:p>
        </w:tc>
        <w:tc>
          <w:tcPr>
            <w:tcW w:w="2608" w:type="dxa"/>
          </w:tcPr>
          <w:p w:rsidR="00A101B3" w:rsidRDefault="00A101B3">
            <w:pPr>
              <w:pStyle w:val="ConsPlusNormal"/>
            </w:pPr>
            <w:r>
              <w:t>неполная вовлеченность объектов недвижимого имущества в налоговый оборот</w:t>
            </w:r>
          </w:p>
        </w:tc>
        <w:tc>
          <w:tcPr>
            <w:tcW w:w="2721" w:type="dxa"/>
          </w:tcPr>
          <w:p w:rsidR="00A101B3" w:rsidRDefault="00A101B3">
            <w:pPr>
              <w:pStyle w:val="ConsPlusNormal"/>
            </w:pPr>
            <w:r>
              <w:t>информация размещена на сайте Минимущества РД https://estate.e-dag.ru</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формирование перечня незарегистрированных объектов недвижимости.</w:t>
            </w:r>
          </w:p>
          <w:p w:rsidR="00A101B3" w:rsidRDefault="00A101B3">
            <w:pPr>
              <w:pStyle w:val="ConsPlusNormal"/>
            </w:pPr>
            <w:r>
              <w:t xml:space="preserve">Незарегистрированные объекты недвижимости </w:t>
            </w:r>
            <w:r>
              <w:lastRenderedPageBreak/>
              <w:t>внесены в размещенную в открытом доступе базу данных и на интерактивную карту ГИС</w:t>
            </w:r>
          </w:p>
        </w:tc>
        <w:tc>
          <w:tcPr>
            <w:tcW w:w="2381" w:type="dxa"/>
          </w:tcPr>
          <w:p w:rsidR="00A101B3" w:rsidRDefault="00A101B3">
            <w:pPr>
              <w:pStyle w:val="ConsPlusNormal"/>
            </w:pPr>
            <w:r>
              <w:lastRenderedPageBreak/>
              <w:t>Минимущество РД</w:t>
            </w:r>
          </w:p>
        </w:tc>
      </w:tr>
      <w:tr w:rsidR="00A101B3">
        <w:tc>
          <w:tcPr>
            <w:tcW w:w="680" w:type="dxa"/>
          </w:tcPr>
          <w:p w:rsidR="00A101B3" w:rsidRDefault="00A101B3">
            <w:pPr>
              <w:pStyle w:val="ConsPlusNormal"/>
              <w:jc w:val="center"/>
            </w:pPr>
            <w:r>
              <w:lastRenderedPageBreak/>
              <w:t>23.2.</w:t>
            </w:r>
          </w:p>
        </w:tc>
        <w:tc>
          <w:tcPr>
            <w:tcW w:w="2665" w:type="dxa"/>
          </w:tcPr>
          <w:p w:rsidR="00A101B3" w:rsidRDefault="00A101B3">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кадастровых и землеустроительных работ</w:t>
            </w:r>
          </w:p>
        </w:tc>
        <w:tc>
          <w:tcPr>
            <w:tcW w:w="2608" w:type="dxa"/>
          </w:tcPr>
          <w:p w:rsidR="00A101B3" w:rsidRDefault="00A101B3">
            <w:pPr>
              <w:pStyle w:val="ConsPlusNormal"/>
            </w:pPr>
            <w:r>
              <w:t>административные барьеры в сфере проведения кадастровых и землеустроительных работ</w:t>
            </w:r>
          </w:p>
        </w:tc>
        <w:tc>
          <w:tcPr>
            <w:tcW w:w="2721" w:type="dxa"/>
          </w:tcPr>
          <w:p w:rsidR="00A101B3" w:rsidRDefault="00A101B3">
            <w:pPr>
              <w:pStyle w:val="ConsPlusNormal"/>
            </w:pPr>
            <w:r>
              <w:t>информация по вопросам проведения кадастровых и землеустроительных работ размещена на сайте Минимущества РД https://estate.e-dag.ru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доступности вхождения субъектов предпринимательства в сферу проведения кадастровых и землеустроительных работ</w:t>
            </w:r>
          </w:p>
        </w:tc>
        <w:tc>
          <w:tcPr>
            <w:tcW w:w="2381" w:type="dxa"/>
          </w:tcPr>
          <w:p w:rsidR="00A101B3" w:rsidRDefault="00A101B3">
            <w:pPr>
              <w:pStyle w:val="ConsPlusNormal"/>
            </w:pPr>
            <w:r>
              <w:t>Минимущество РД</w:t>
            </w:r>
          </w:p>
        </w:tc>
      </w:tr>
      <w:tr w:rsidR="00A101B3">
        <w:tc>
          <w:tcPr>
            <w:tcW w:w="15251" w:type="dxa"/>
            <w:gridSpan w:val="7"/>
          </w:tcPr>
          <w:p w:rsidR="00A101B3" w:rsidRDefault="00A101B3">
            <w:pPr>
              <w:pStyle w:val="ConsPlusNormal"/>
              <w:jc w:val="center"/>
            </w:pPr>
            <w:r>
              <w:t>Недропользование</w:t>
            </w:r>
          </w:p>
        </w:tc>
      </w:tr>
      <w:tr w:rsidR="00A101B3">
        <w:tc>
          <w:tcPr>
            <w:tcW w:w="15251" w:type="dxa"/>
            <w:gridSpan w:val="7"/>
          </w:tcPr>
          <w:p w:rsidR="00A101B3" w:rsidRDefault="00A101B3">
            <w:pPr>
              <w:pStyle w:val="ConsPlusNormal"/>
              <w:jc w:val="center"/>
            </w:pPr>
            <w:r>
              <w:t>24. Рынок добычи общераспространенных полезных ископаемых на участках недр местного значения</w:t>
            </w:r>
          </w:p>
        </w:tc>
      </w:tr>
      <w:tr w:rsidR="00A101B3">
        <w:tc>
          <w:tcPr>
            <w:tcW w:w="680" w:type="dxa"/>
          </w:tcPr>
          <w:p w:rsidR="00A101B3" w:rsidRDefault="00A101B3">
            <w:pPr>
              <w:pStyle w:val="ConsPlusNormal"/>
              <w:jc w:val="center"/>
            </w:pPr>
            <w:r>
              <w:t>24.1.</w:t>
            </w:r>
          </w:p>
        </w:tc>
        <w:tc>
          <w:tcPr>
            <w:tcW w:w="2665" w:type="dxa"/>
          </w:tcPr>
          <w:p w:rsidR="00A101B3" w:rsidRDefault="00A101B3">
            <w:pPr>
              <w:pStyle w:val="ConsPlusNormal"/>
            </w:pPr>
            <w:r>
              <w:t xml:space="preserve">Упрощение процедуры по предоставлению права пользования недрами в целях снижения финансовых и временных затрат со стороны заявителя и упрощения выхода на рынок добычи общераспространенных </w:t>
            </w:r>
            <w:r>
              <w:lastRenderedPageBreak/>
              <w:t>полезных ископаемых на участках недр местного значения</w:t>
            </w:r>
          </w:p>
        </w:tc>
        <w:tc>
          <w:tcPr>
            <w:tcW w:w="2608" w:type="dxa"/>
          </w:tcPr>
          <w:p w:rsidR="00A101B3" w:rsidRDefault="00A101B3">
            <w:pPr>
              <w:pStyle w:val="ConsPlusNormal"/>
            </w:pPr>
            <w:r>
              <w:lastRenderedPageBreak/>
              <w:t>недостаток разведанных участков недр местного значения</w:t>
            </w:r>
          </w:p>
        </w:tc>
        <w:tc>
          <w:tcPr>
            <w:tcW w:w="2721" w:type="dxa"/>
          </w:tcPr>
          <w:p w:rsidR="00A101B3" w:rsidRDefault="00A101B3">
            <w:pPr>
              <w:pStyle w:val="ConsPlusNormal"/>
            </w:pPr>
            <w:r>
              <w:t>приказ Минприроды РД</w:t>
            </w:r>
          </w:p>
        </w:tc>
        <w:tc>
          <w:tcPr>
            <w:tcW w:w="1928" w:type="dxa"/>
          </w:tcPr>
          <w:p w:rsidR="00A101B3" w:rsidRDefault="00A101B3">
            <w:pPr>
              <w:pStyle w:val="ConsPlusNormal"/>
              <w:jc w:val="center"/>
            </w:pPr>
            <w:r>
              <w:t>раз в полугодие</w:t>
            </w:r>
          </w:p>
        </w:tc>
        <w:tc>
          <w:tcPr>
            <w:tcW w:w="2268" w:type="dxa"/>
          </w:tcPr>
          <w:p w:rsidR="00A101B3" w:rsidRDefault="00A101B3">
            <w:pPr>
              <w:pStyle w:val="ConsPlusNormal"/>
            </w:pPr>
            <w:r>
              <w:t xml:space="preserve">перечень подготовленных, согласованных в установленном порядке, в том числе с федеральными органами власти, и утвержденных участков недр </w:t>
            </w:r>
            <w:r>
              <w:lastRenderedPageBreak/>
              <w:t>местного значения</w:t>
            </w:r>
          </w:p>
        </w:tc>
        <w:tc>
          <w:tcPr>
            <w:tcW w:w="2381" w:type="dxa"/>
          </w:tcPr>
          <w:p w:rsidR="00A101B3" w:rsidRDefault="00A101B3">
            <w:pPr>
              <w:pStyle w:val="ConsPlusNormal"/>
            </w:pPr>
            <w:r>
              <w:lastRenderedPageBreak/>
              <w:t>Минприроды РД</w:t>
            </w:r>
          </w:p>
        </w:tc>
      </w:tr>
      <w:tr w:rsidR="00A101B3">
        <w:tc>
          <w:tcPr>
            <w:tcW w:w="680" w:type="dxa"/>
          </w:tcPr>
          <w:p w:rsidR="00A101B3" w:rsidRDefault="00A101B3">
            <w:pPr>
              <w:pStyle w:val="ConsPlusNormal"/>
              <w:jc w:val="center"/>
            </w:pPr>
            <w:r>
              <w:lastRenderedPageBreak/>
              <w:t>24.2.</w:t>
            </w:r>
          </w:p>
        </w:tc>
        <w:tc>
          <w:tcPr>
            <w:tcW w:w="2665" w:type="dxa"/>
          </w:tcPr>
          <w:p w:rsidR="00A101B3" w:rsidRDefault="00A101B3">
            <w:pPr>
              <w:pStyle w:val="ConsPlusNormal"/>
            </w:pPr>
            <w:r>
              <w:t>Совершенствование нормативной правовой базы в части упрощения порядка лицензирования, сокращения сроков оформления документов и предоставления государственной услуги</w:t>
            </w:r>
          </w:p>
        </w:tc>
        <w:tc>
          <w:tcPr>
            <w:tcW w:w="2608" w:type="dxa"/>
          </w:tcPr>
          <w:p w:rsidR="00A101B3" w:rsidRDefault="00A101B3">
            <w:pPr>
              <w:pStyle w:val="ConsPlusNormal"/>
            </w:pPr>
            <w:r>
              <w:t>доступ к добыче полезных ископаемых</w:t>
            </w:r>
          </w:p>
        </w:tc>
        <w:tc>
          <w:tcPr>
            <w:tcW w:w="2721" w:type="dxa"/>
          </w:tcPr>
          <w:p w:rsidR="00A101B3" w:rsidRDefault="00A101B3">
            <w:pPr>
              <w:pStyle w:val="ConsPlusNormal"/>
            </w:pPr>
            <w:r>
              <w:t>внесение изменений в административный регламент по предоставлению государственной услуги</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снижение барьеров входа на рынок добычи общераспространенных полезных ископаемых на участках недр местного значения</w:t>
            </w:r>
          </w:p>
        </w:tc>
        <w:tc>
          <w:tcPr>
            <w:tcW w:w="2381" w:type="dxa"/>
          </w:tcPr>
          <w:p w:rsidR="00A101B3" w:rsidRDefault="00A101B3">
            <w:pPr>
              <w:pStyle w:val="ConsPlusNormal"/>
            </w:pPr>
            <w:r>
              <w:t>Минприроды РД</w:t>
            </w:r>
          </w:p>
        </w:tc>
      </w:tr>
      <w:tr w:rsidR="00A101B3">
        <w:tc>
          <w:tcPr>
            <w:tcW w:w="680" w:type="dxa"/>
          </w:tcPr>
          <w:p w:rsidR="00A101B3" w:rsidRDefault="00A101B3">
            <w:pPr>
              <w:pStyle w:val="ConsPlusNormal"/>
              <w:jc w:val="center"/>
            </w:pPr>
            <w:r>
              <w:t>24.3.</w:t>
            </w:r>
          </w:p>
        </w:tc>
        <w:tc>
          <w:tcPr>
            <w:tcW w:w="2665" w:type="dxa"/>
          </w:tcPr>
          <w:p w:rsidR="00A101B3" w:rsidRDefault="00A101B3">
            <w:pPr>
              <w:pStyle w:val="ConsPlusNormal"/>
            </w:pPr>
            <w:r>
              <w:t>Ведение реестра участков нераспределенного фонда недр общераспространенных полезных ископаемых участков недр местного значения</w:t>
            </w:r>
          </w:p>
        </w:tc>
        <w:tc>
          <w:tcPr>
            <w:tcW w:w="2608" w:type="dxa"/>
          </w:tcPr>
          <w:p w:rsidR="00A101B3" w:rsidRDefault="00A101B3">
            <w:pPr>
              <w:pStyle w:val="ConsPlusNormal"/>
            </w:pPr>
            <w:r>
              <w:t>недостаток разведанных участков недр местного значения</w:t>
            </w:r>
          </w:p>
        </w:tc>
        <w:tc>
          <w:tcPr>
            <w:tcW w:w="2721" w:type="dxa"/>
          </w:tcPr>
          <w:p w:rsidR="00A101B3" w:rsidRDefault="00A101B3">
            <w:pPr>
              <w:pStyle w:val="ConsPlusNormal"/>
            </w:pPr>
            <w:r>
              <w:t>информация на официальном сайте Минприроды РД http://mprdag.ru/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информированности претендентов на получение права пользования участками недр местного значения о наличии участков недр нераспределенного фонда</w:t>
            </w:r>
          </w:p>
        </w:tc>
        <w:tc>
          <w:tcPr>
            <w:tcW w:w="2381" w:type="dxa"/>
          </w:tcPr>
          <w:p w:rsidR="00A101B3" w:rsidRDefault="00A101B3">
            <w:pPr>
              <w:pStyle w:val="ConsPlusNormal"/>
            </w:pPr>
            <w:r>
              <w:t>Минприроды РД</w:t>
            </w:r>
          </w:p>
        </w:tc>
      </w:tr>
      <w:tr w:rsidR="00A101B3">
        <w:tc>
          <w:tcPr>
            <w:tcW w:w="680" w:type="dxa"/>
          </w:tcPr>
          <w:p w:rsidR="00A101B3" w:rsidRDefault="00A101B3">
            <w:pPr>
              <w:pStyle w:val="ConsPlusNormal"/>
              <w:jc w:val="center"/>
            </w:pPr>
            <w:r>
              <w:t>24.4.</w:t>
            </w:r>
          </w:p>
        </w:tc>
        <w:tc>
          <w:tcPr>
            <w:tcW w:w="2665" w:type="dxa"/>
          </w:tcPr>
          <w:p w:rsidR="00A101B3" w:rsidRDefault="00A101B3">
            <w:pPr>
              <w:pStyle w:val="ConsPlusNormal"/>
            </w:pPr>
            <w:r>
              <w:t xml:space="preserve">Обеспечение опубликования на сайте Минприроды РД в информационно-телекоммуникационной сети "Интернет" и на официальном сайте торгов torgi.gov.ru информации о проведении аукционов на </w:t>
            </w:r>
            <w:r>
              <w:lastRenderedPageBreak/>
              <w:t>право пользования участками недр местного значения на участках недр местного значения</w:t>
            </w:r>
          </w:p>
        </w:tc>
        <w:tc>
          <w:tcPr>
            <w:tcW w:w="2608" w:type="dxa"/>
          </w:tcPr>
          <w:p w:rsidR="00A101B3" w:rsidRDefault="00A101B3">
            <w:pPr>
              <w:pStyle w:val="ConsPlusNormal"/>
            </w:pPr>
            <w:r>
              <w:lastRenderedPageBreak/>
              <w:t>доступ к добыче полезных ископаемых</w:t>
            </w:r>
          </w:p>
        </w:tc>
        <w:tc>
          <w:tcPr>
            <w:tcW w:w="2721" w:type="dxa"/>
          </w:tcPr>
          <w:p w:rsidR="00A101B3" w:rsidRDefault="00A101B3">
            <w:pPr>
              <w:pStyle w:val="ConsPlusNormal"/>
            </w:pPr>
            <w:r>
              <w:t>информация на официальном сайте Минприроды РД http://mprdag.ru/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 xml:space="preserve">повышение информированности претендентов на получение права пользования участками недр местного значения о проведении аукционов на право </w:t>
            </w:r>
            <w:r>
              <w:lastRenderedPageBreak/>
              <w:t>пользования участками недр местного значения</w:t>
            </w:r>
          </w:p>
        </w:tc>
        <w:tc>
          <w:tcPr>
            <w:tcW w:w="2381" w:type="dxa"/>
          </w:tcPr>
          <w:p w:rsidR="00A101B3" w:rsidRDefault="00A101B3">
            <w:pPr>
              <w:pStyle w:val="ConsPlusNormal"/>
            </w:pPr>
            <w:r>
              <w:lastRenderedPageBreak/>
              <w:t>Минприроды РД</w:t>
            </w:r>
          </w:p>
        </w:tc>
      </w:tr>
      <w:tr w:rsidR="00A101B3">
        <w:tc>
          <w:tcPr>
            <w:tcW w:w="15251" w:type="dxa"/>
            <w:gridSpan w:val="7"/>
          </w:tcPr>
          <w:p w:rsidR="00A101B3" w:rsidRDefault="00A101B3">
            <w:pPr>
              <w:pStyle w:val="ConsPlusNormal"/>
              <w:jc w:val="center"/>
            </w:pPr>
            <w:r>
              <w:lastRenderedPageBreak/>
              <w:t>Дорожное строительство</w:t>
            </w:r>
          </w:p>
        </w:tc>
      </w:tr>
      <w:tr w:rsidR="00A101B3">
        <w:tc>
          <w:tcPr>
            <w:tcW w:w="15251" w:type="dxa"/>
            <w:gridSpan w:val="7"/>
          </w:tcPr>
          <w:p w:rsidR="00A101B3" w:rsidRDefault="00A101B3">
            <w:pPr>
              <w:pStyle w:val="ConsPlusNormal"/>
              <w:jc w:val="center"/>
            </w:pPr>
            <w:r>
              <w:t>25. Рынок дорожной деятельности (за исключением проектирования)</w:t>
            </w:r>
          </w:p>
        </w:tc>
      </w:tr>
      <w:tr w:rsidR="00A101B3">
        <w:tc>
          <w:tcPr>
            <w:tcW w:w="680" w:type="dxa"/>
          </w:tcPr>
          <w:p w:rsidR="00A101B3" w:rsidRDefault="00A101B3">
            <w:pPr>
              <w:pStyle w:val="ConsPlusNormal"/>
              <w:jc w:val="center"/>
            </w:pPr>
            <w:r>
              <w:t>25.1.</w:t>
            </w:r>
          </w:p>
        </w:tc>
        <w:tc>
          <w:tcPr>
            <w:tcW w:w="2665" w:type="dxa"/>
          </w:tcPr>
          <w:p w:rsidR="00A101B3" w:rsidRDefault="00A101B3">
            <w:pPr>
              <w:pStyle w:val="ConsPlusNormal"/>
            </w:pPr>
            <w:r>
              <w:t>Недопущение укрупнения лотов при проведении закупочных процедур в сфере дорожной деятельности</w:t>
            </w:r>
          </w:p>
        </w:tc>
        <w:tc>
          <w:tcPr>
            <w:tcW w:w="2608" w:type="dxa"/>
          </w:tcPr>
          <w:p w:rsidR="00A101B3" w:rsidRDefault="00A101B3">
            <w:pPr>
              <w:pStyle w:val="ConsPlusNormal"/>
            </w:pPr>
            <w:r>
              <w:t>ограничение конкуренции путем укрупнения лотов</w:t>
            </w:r>
          </w:p>
        </w:tc>
        <w:tc>
          <w:tcPr>
            <w:tcW w:w="2721" w:type="dxa"/>
          </w:tcPr>
          <w:p w:rsidR="00A101B3" w:rsidRDefault="00A101B3">
            <w:pPr>
              <w:pStyle w:val="ConsPlusNormal"/>
            </w:pPr>
            <w:r>
              <w:t>разработка и утверждение рекомендаций для государственных заказчиков по определению предельного объема работ в натуральном и (или) денежном выражении, который может быть включен в один лот, по каждому виду работ в сфере дорожной деятельности, в целях недопущения искусственного укрупнения лота и усиления конкуренции при осуществлении закупок</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расширение возможностей для участия в торгах хозяйствующим субъектам</w:t>
            </w:r>
          </w:p>
        </w:tc>
        <w:tc>
          <w:tcPr>
            <w:tcW w:w="2381" w:type="dxa"/>
          </w:tcPr>
          <w:p w:rsidR="00A101B3" w:rsidRDefault="00A101B3">
            <w:pPr>
              <w:pStyle w:val="ConsPlusNormal"/>
            </w:pPr>
            <w:r>
              <w:t>Минтранс РД,</w:t>
            </w:r>
          </w:p>
          <w:p w:rsidR="00A101B3" w:rsidRDefault="00A101B3">
            <w:pPr>
              <w:pStyle w:val="ConsPlusNormal"/>
            </w:pPr>
            <w:r>
              <w:t>Даггосзакупки</w:t>
            </w:r>
          </w:p>
        </w:tc>
      </w:tr>
      <w:tr w:rsidR="00A101B3">
        <w:tc>
          <w:tcPr>
            <w:tcW w:w="680" w:type="dxa"/>
          </w:tcPr>
          <w:p w:rsidR="00A101B3" w:rsidRDefault="00A101B3">
            <w:pPr>
              <w:pStyle w:val="ConsPlusNormal"/>
              <w:jc w:val="center"/>
            </w:pPr>
            <w:r>
              <w:t>25.2.</w:t>
            </w:r>
          </w:p>
        </w:tc>
        <w:tc>
          <w:tcPr>
            <w:tcW w:w="2665" w:type="dxa"/>
          </w:tcPr>
          <w:p w:rsidR="00A101B3" w:rsidRDefault="00A101B3">
            <w:pPr>
              <w:pStyle w:val="ConsPlusNormal"/>
            </w:pPr>
            <w:r>
              <w:t xml:space="preserve">Сокращение сроков приемки выполненных работ по результатам исполнения заключенных государственных и муниципальных </w:t>
            </w:r>
            <w:r>
              <w:lastRenderedPageBreak/>
              <w:t>контрактов, обеспечение своевременной и стопроцентной оплаты выполненных и принятых заказчиком работ</w:t>
            </w:r>
          </w:p>
        </w:tc>
        <w:tc>
          <w:tcPr>
            <w:tcW w:w="2608" w:type="dxa"/>
          </w:tcPr>
          <w:p w:rsidR="00A101B3" w:rsidRDefault="00A101B3">
            <w:pPr>
              <w:pStyle w:val="ConsPlusNormal"/>
            </w:pPr>
            <w:r>
              <w:lastRenderedPageBreak/>
              <w:t>наличие административных барьеров</w:t>
            </w:r>
          </w:p>
        </w:tc>
        <w:tc>
          <w:tcPr>
            <w:tcW w:w="2721" w:type="dxa"/>
          </w:tcPr>
          <w:p w:rsidR="00A101B3" w:rsidRDefault="00A101B3">
            <w:pPr>
              <w:pStyle w:val="ConsPlusNormal"/>
            </w:pPr>
            <w:r>
              <w:t xml:space="preserve">принятие акта о порядке выявления и рассмотрения фактов несвоевременной и (или) неполной оплаты выполненных работ по надлежаще исполненным </w:t>
            </w:r>
            <w:r>
              <w:lastRenderedPageBreak/>
              <w:t>контрактам, устанавливающего меры ответственности, применяемые к должностным лицам при выявлении таких фактов</w:t>
            </w:r>
          </w:p>
        </w:tc>
        <w:tc>
          <w:tcPr>
            <w:tcW w:w="1928" w:type="dxa"/>
          </w:tcPr>
          <w:p w:rsidR="00A101B3" w:rsidRDefault="00A101B3">
            <w:pPr>
              <w:pStyle w:val="ConsPlusNormal"/>
              <w:jc w:val="center"/>
            </w:pPr>
            <w:r>
              <w:lastRenderedPageBreak/>
              <w:t>по мере необходимости</w:t>
            </w:r>
          </w:p>
        </w:tc>
        <w:tc>
          <w:tcPr>
            <w:tcW w:w="2268" w:type="dxa"/>
          </w:tcPr>
          <w:p w:rsidR="00A101B3" w:rsidRDefault="00A101B3">
            <w:pPr>
              <w:pStyle w:val="ConsPlusNormal"/>
            </w:pPr>
            <w:r>
              <w:t>исключение случаев создания препятствий для осуществления предпринимательской деятельности</w:t>
            </w:r>
          </w:p>
        </w:tc>
        <w:tc>
          <w:tcPr>
            <w:tcW w:w="2381" w:type="dxa"/>
          </w:tcPr>
          <w:p w:rsidR="00A101B3" w:rsidRDefault="00A101B3">
            <w:pPr>
              <w:pStyle w:val="ConsPlusNormal"/>
            </w:pPr>
            <w:r>
              <w:t>Минтранс РД</w:t>
            </w:r>
          </w:p>
        </w:tc>
      </w:tr>
      <w:tr w:rsidR="00A101B3">
        <w:tc>
          <w:tcPr>
            <w:tcW w:w="680" w:type="dxa"/>
          </w:tcPr>
          <w:p w:rsidR="00A101B3" w:rsidRDefault="00A101B3">
            <w:pPr>
              <w:pStyle w:val="ConsPlusNormal"/>
              <w:jc w:val="center"/>
            </w:pPr>
            <w:r>
              <w:lastRenderedPageBreak/>
              <w:t>25.3.</w:t>
            </w:r>
          </w:p>
        </w:tc>
        <w:tc>
          <w:tcPr>
            <w:tcW w:w="2665" w:type="dxa"/>
          </w:tcPr>
          <w:p w:rsidR="00A101B3" w:rsidRDefault="00A101B3">
            <w:pPr>
              <w:pStyle w:val="ConsPlusNormal"/>
            </w:pPr>
            <w:r>
              <w:t>Приватизация организаций государственной и (или) муниципальной форм собственности, осуществляющих хозяйственную деятельность в сфере строительства, реконструкции, капитального ремонта, ремонта и содержания автомобильных дорог</w:t>
            </w:r>
          </w:p>
        </w:tc>
        <w:tc>
          <w:tcPr>
            <w:tcW w:w="2608" w:type="dxa"/>
          </w:tcPr>
          <w:p w:rsidR="00A101B3" w:rsidRDefault="00A101B3">
            <w:pPr>
              <w:pStyle w:val="ConsPlusNormal"/>
            </w:pPr>
            <w:r>
              <w:t>влияние государственных и муниципальных предприятий на развитие конкуренции</w:t>
            </w:r>
          </w:p>
        </w:tc>
        <w:tc>
          <w:tcPr>
            <w:tcW w:w="2721" w:type="dxa"/>
          </w:tcPr>
          <w:p w:rsidR="00A101B3" w:rsidRDefault="00A101B3">
            <w:pPr>
              <w:pStyle w:val="ConsPlusNormal"/>
            </w:pPr>
            <w:r>
              <w:t>приказ Минимущества РД</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снижение доли государственного и муниципального участия путем приватизации предприятий, учреждений, хозяйственных обществ с государственным участием в сфере строительства, реконструкции, капитального ремонта, ремонта и содержания автомобильных дорог</w:t>
            </w:r>
          </w:p>
        </w:tc>
        <w:tc>
          <w:tcPr>
            <w:tcW w:w="2381" w:type="dxa"/>
          </w:tcPr>
          <w:p w:rsidR="00A101B3" w:rsidRDefault="00A101B3">
            <w:pPr>
              <w:pStyle w:val="ConsPlusNormal"/>
            </w:pPr>
            <w:r>
              <w:t>Минимущество РД,</w:t>
            </w:r>
          </w:p>
          <w:p w:rsidR="00A101B3" w:rsidRDefault="00A101B3">
            <w:pPr>
              <w:pStyle w:val="ConsPlusNormal"/>
            </w:pPr>
            <w:r>
              <w:t>Минтранс РД</w:t>
            </w:r>
          </w:p>
        </w:tc>
      </w:tr>
      <w:tr w:rsidR="00A101B3">
        <w:tc>
          <w:tcPr>
            <w:tcW w:w="15251" w:type="dxa"/>
            <w:gridSpan w:val="7"/>
          </w:tcPr>
          <w:p w:rsidR="00A101B3" w:rsidRDefault="00A101B3">
            <w:pPr>
              <w:pStyle w:val="ConsPlusNormal"/>
              <w:jc w:val="center"/>
            </w:pPr>
            <w:r>
              <w:t>Газоснабжение</w:t>
            </w:r>
          </w:p>
        </w:tc>
      </w:tr>
      <w:tr w:rsidR="00A101B3">
        <w:tc>
          <w:tcPr>
            <w:tcW w:w="15251" w:type="dxa"/>
            <w:gridSpan w:val="7"/>
          </w:tcPr>
          <w:p w:rsidR="00A101B3" w:rsidRDefault="00A101B3">
            <w:pPr>
              <w:pStyle w:val="ConsPlusNormal"/>
              <w:jc w:val="center"/>
            </w:pPr>
            <w:r>
              <w:t>26. Рынок поставки сжиженного газа в баллонах</w:t>
            </w:r>
          </w:p>
        </w:tc>
      </w:tr>
      <w:tr w:rsidR="00A101B3">
        <w:tc>
          <w:tcPr>
            <w:tcW w:w="680" w:type="dxa"/>
          </w:tcPr>
          <w:p w:rsidR="00A101B3" w:rsidRDefault="00A101B3">
            <w:pPr>
              <w:pStyle w:val="ConsPlusNormal"/>
              <w:jc w:val="center"/>
            </w:pPr>
            <w:r>
              <w:t>26.1.</w:t>
            </w:r>
          </w:p>
        </w:tc>
        <w:tc>
          <w:tcPr>
            <w:tcW w:w="2665" w:type="dxa"/>
          </w:tcPr>
          <w:p w:rsidR="00A101B3" w:rsidRDefault="00A101B3">
            <w:pPr>
              <w:pStyle w:val="ConsPlusNormal"/>
            </w:pPr>
            <w:r>
              <w:t xml:space="preserve">Оказание организационно-методической и информационно-консультационной </w:t>
            </w:r>
            <w:r>
              <w:lastRenderedPageBreak/>
              <w:t>помощи негосударственным организациям, осуществляющим деятельность в сфере поставки сжиженного газа в баллонах</w:t>
            </w:r>
          </w:p>
        </w:tc>
        <w:tc>
          <w:tcPr>
            <w:tcW w:w="2608" w:type="dxa"/>
          </w:tcPr>
          <w:p w:rsidR="00A101B3" w:rsidRDefault="00A101B3">
            <w:pPr>
              <w:pStyle w:val="ConsPlusNormal"/>
            </w:pPr>
            <w:r>
              <w:lastRenderedPageBreak/>
              <w:t>недостаточная информированность</w:t>
            </w:r>
          </w:p>
        </w:tc>
        <w:tc>
          <w:tcPr>
            <w:tcW w:w="2721" w:type="dxa"/>
          </w:tcPr>
          <w:p w:rsidR="00A101B3" w:rsidRDefault="00A101B3">
            <w:pPr>
              <w:pStyle w:val="ConsPlusNormal"/>
            </w:pPr>
            <w:r>
              <w:t>размещение информации на официальном сайте Минпромэнерго РД http://www.minpromdag.ru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 xml:space="preserve">обеспечение эффективного функционирования действующих и вновь создаваемых средних </w:t>
            </w:r>
            <w:r>
              <w:lastRenderedPageBreak/>
              <w:t>и малых предприятий в сфере газоснабжения</w:t>
            </w:r>
          </w:p>
        </w:tc>
        <w:tc>
          <w:tcPr>
            <w:tcW w:w="2381" w:type="dxa"/>
          </w:tcPr>
          <w:p w:rsidR="00A101B3" w:rsidRDefault="00A101B3">
            <w:pPr>
              <w:pStyle w:val="ConsPlusNormal"/>
            </w:pPr>
            <w:r>
              <w:lastRenderedPageBreak/>
              <w:t>Минпромэнерго РД</w:t>
            </w:r>
          </w:p>
        </w:tc>
      </w:tr>
      <w:tr w:rsidR="00A101B3">
        <w:tc>
          <w:tcPr>
            <w:tcW w:w="15251" w:type="dxa"/>
            <w:gridSpan w:val="7"/>
          </w:tcPr>
          <w:p w:rsidR="00A101B3" w:rsidRDefault="00A101B3">
            <w:pPr>
              <w:pStyle w:val="ConsPlusNormal"/>
              <w:jc w:val="center"/>
            </w:pPr>
            <w:r>
              <w:lastRenderedPageBreak/>
              <w:t>Нефть и нефтепродукты</w:t>
            </w:r>
          </w:p>
        </w:tc>
      </w:tr>
      <w:tr w:rsidR="00A101B3">
        <w:tc>
          <w:tcPr>
            <w:tcW w:w="15251" w:type="dxa"/>
            <w:gridSpan w:val="7"/>
          </w:tcPr>
          <w:p w:rsidR="00A101B3" w:rsidRDefault="00A101B3">
            <w:pPr>
              <w:pStyle w:val="ConsPlusNormal"/>
              <w:jc w:val="center"/>
            </w:pPr>
            <w:r>
              <w:t>27. Рынок нефтепродуктов</w:t>
            </w:r>
          </w:p>
        </w:tc>
      </w:tr>
      <w:tr w:rsidR="00A101B3">
        <w:tc>
          <w:tcPr>
            <w:tcW w:w="680" w:type="dxa"/>
          </w:tcPr>
          <w:p w:rsidR="00A101B3" w:rsidRDefault="00A101B3">
            <w:pPr>
              <w:pStyle w:val="ConsPlusNormal"/>
              <w:jc w:val="center"/>
            </w:pPr>
            <w:r>
              <w:t>27.1.</w:t>
            </w:r>
          </w:p>
        </w:tc>
        <w:tc>
          <w:tcPr>
            <w:tcW w:w="2665" w:type="dxa"/>
          </w:tcPr>
          <w:p w:rsidR="00A101B3" w:rsidRDefault="00A101B3">
            <w:pPr>
              <w:pStyle w:val="ConsPlusNormal"/>
            </w:pPr>
            <w:r>
              <w:t>Оказание мер государственной поддержки, в том числе налоговых льгот, собственникам автозаправочных комплексов, относящихся к категории СМП, на конкурсной основе</w:t>
            </w:r>
          </w:p>
        </w:tc>
        <w:tc>
          <w:tcPr>
            <w:tcW w:w="2608" w:type="dxa"/>
          </w:tcPr>
          <w:p w:rsidR="00A101B3" w:rsidRDefault="00A101B3">
            <w:pPr>
              <w:pStyle w:val="ConsPlusNormal"/>
            </w:pPr>
            <w:r>
              <w:t>недостаточная информированность</w:t>
            </w:r>
          </w:p>
        </w:tc>
        <w:tc>
          <w:tcPr>
            <w:tcW w:w="2721" w:type="dxa"/>
          </w:tcPr>
          <w:p w:rsidR="00A101B3" w:rsidRDefault="00A101B3">
            <w:pPr>
              <w:pStyle w:val="ConsPlusNormal"/>
            </w:pPr>
            <w:r>
              <w:t>информация на сайте Минпромэнерго РД http://www.minpromdag.ru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обеспечение эффективного функционирования действующих и вновь создаваемых средних и малых предприятий в указанной сфере</w:t>
            </w:r>
          </w:p>
        </w:tc>
        <w:tc>
          <w:tcPr>
            <w:tcW w:w="2381" w:type="dxa"/>
          </w:tcPr>
          <w:p w:rsidR="00A101B3" w:rsidRDefault="00A101B3">
            <w:pPr>
              <w:pStyle w:val="ConsPlusNormal"/>
            </w:pPr>
            <w:r>
              <w:t>Минпромэнерго РД</w:t>
            </w:r>
          </w:p>
        </w:tc>
      </w:tr>
      <w:tr w:rsidR="00A101B3">
        <w:tc>
          <w:tcPr>
            <w:tcW w:w="680" w:type="dxa"/>
          </w:tcPr>
          <w:p w:rsidR="00A101B3" w:rsidRDefault="00A101B3">
            <w:pPr>
              <w:pStyle w:val="ConsPlusNormal"/>
              <w:jc w:val="center"/>
            </w:pPr>
            <w:r>
              <w:t>27.2.</w:t>
            </w:r>
          </w:p>
        </w:tc>
        <w:tc>
          <w:tcPr>
            <w:tcW w:w="2665" w:type="dxa"/>
          </w:tcPr>
          <w:p w:rsidR="00A101B3" w:rsidRDefault="00A101B3">
            <w:pPr>
              <w:pStyle w:val="ConsPlusNormal"/>
            </w:pPr>
            <w:r>
              <w:t>Создание специализированной страницы на официальном сайте в сети "Интернет", содержащей актуальную информацию о биржевой торговле и биржах, осуществляющих торговлю нефтепродуктами</w:t>
            </w:r>
          </w:p>
        </w:tc>
        <w:tc>
          <w:tcPr>
            <w:tcW w:w="2608" w:type="dxa"/>
          </w:tcPr>
          <w:p w:rsidR="00A101B3" w:rsidRDefault="00A101B3">
            <w:pPr>
              <w:pStyle w:val="ConsPlusNormal"/>
            </w:pPr>
            <w:r>
              <w:t>недостаточная информированность</w:t>
            </w:r>
          </w:p>
        </w:tc>
        <w:tc>
          <w:tcPr>
            <w:tcW w:w="2721" w:type="dxa"/>
          </w:tcPr>
          <w:p w:rsidR="00A101B3" w:rsidRDefault="00A101B3">
            <w:pPr>
              <w:pStyle w:val="ConsPlusNormal"/>
            </w:pPr>
            <w:r>
              <w:t>информация на сайте Минпромэнерго РД http://www.minpromdag.ru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создание электронного информационного ресурса в сети "Интернет" по развитию биржевой торговли</w:t>
            </w:r>
          </w:p>
        </w:tc>
        <w:tc>
          <w:tcPr>
            <w:tcW w:w="2381" w:type="dxa"/>
          </w:tcPr>
          <w:p w:rsidR="00A101B3" w:rsidRDefault="00A101B3">
            <w:pPr>
              <w:pStyle w:val="ConsPlusNormal"/>
            </w:pPr>
            <w:r>
              <w:t>Минпромэнерго РД</w:t>
            </w:r>
          </w:p>
        </w:tc>
      </w:tr>
      <w:tr w:rsidR="00A101B3">
        <w:tc>
          <w:tcPr>
            <w:tcW w:w="680" w:type="dxa"/>
          </w:tcPr>
          <w:p w:rsidR="00A101B3" w:rsidRDefault="00A101B3">
            <w:pPr>
              <w:pStyle w:val="ConsPlusNormal"/>
              <w:jc w:val="center"/>
            </w:pPr>
            <w:r>
              <w:t>27.3</w:t>
            </w:r>
          </w:p>
        </w:tc>
        <w:tc>
          <w:tcPr>
            <w:tcW w:w="2665" w:type="dxa"/>
          </w:tcPr>
          <w:p w:rsidR="00A101B3" w:rsidRDefault="00A101B3">
            <w:pPr>
              <w:pStyle w:val="ConsPlusNormal"/>
            </w:pPr>
            <w:r>
              <w:t xml:space="preserve">Проведение обучающих мероприятий для </w:t>
            </w:r>
            <w:r>
              <w:lastRenderedPageBreak/>
              <w:t>участников товарного рынка с участием представителей бирж, осуществляющих биржевую торговлю нефтепродуктами</w:t>
            </w:r>
          </w:p>
        </w:tc>
        <w:tc>
          <w:tcPr>
            <w:tcW w:w="2608" w:type="dxa"/>
          </w:tcPr>
          <w:p w:rsidR="00A101B3" w:rsidRDefault="00A101B3">
            <w:pPr>
              <w:pStyle w:val="ConsPlusNormal"/>
            </w:pPr>
            <w:r>
              <w:lastRenderedPageBreak/>
              <w:t>недостаточная информированность</w:t>
            </w:r>
          </w:p>
        </w:tc>
        <w:tc>
          <w:tcPr>
            <w:tcW w:w="2721" w:type="dxa"/>
          </w:tcPr>
          <w:p w:rsidR="00A101B3" w:rsidRDefault="00A101B3">
            <w:pPr>
              <w:pStyle w:val="ConsPlusNormal"/>
            </w:pPr>
            <w:r>
              <w:t>разработка и утверждение программы обучения</w:t>
            </w:r>
          </w:p>
        </w:tc>
        <w:tc>
          <w:tcPr>
            <w:tcW w:w="1928" w:type="dxa"/>
          </w:tcPr>
          <w:p w:rsidR="00A101B3" w:rsidRDefault="00A101B3">
            <w:pPr>
              <w:pStyle w:val="ConsPlusNormal"/>
              <w:jc w:val="center"/>
            </w:pPr>
            <w:r>
              <w:t>до 1 июля 2021 г.</w:t>
            </w:r>
          </w:p>
        </w:tc>
        <w:tc>
          <w:tcPr>
            <w:tcW w:w="2268" w:type="dxa"/>
          </w:tcPr>
          <w:p w:rsidR="00A101B3" w:rsidRDefault="00A101B3">
            <w:pPr>
              <w:pStyle w:val="ConsPlusNormal"/>
            </w:pPr>
            <w:r>
              <w:t xml:space="preserve">повышение информационной </w:t>
            </w:r>
            <w:r>
              <w:lastRenderedPageBreak/>
              <w:t>грамотности предпринимателей, осуществляющих хозяйственную деятельность на рынке нефтепродуктов по вопросам биржевой торговли</w:t>
            </w:r>
          </w:p>
        </w:tc>
        <w:tc>
          <w:tcPr>
            <w:tcW w:w="2381" w:type="dxa"/>
          </w:tcPr>
          <w:p w:rsidR="00A101B3" w:rsidRDefault="00A101B3">
            <w:pPr>
              <w:pStyle w:val="ConsPlusNormal"/>
            </w:pPr>
            <w:r>
              <w:lastRenderedPageBreak/>
              <w:t>Минпромэнерго РД,</w:t>
            </w:r>
          </w:p>
          <w:p w:rsidR="00A101B3" w:rsidRDefault="00A101B3">
            <w:pPr>
              <w:pStyle w:val="ConsPlusNormal"/>
            </w:pPr>
            <w:r>
              <w:t xml:space="preserve">Агентство по </w:t>
            </w:r>
            <w:r>
              <w:lastRenderedPageBreak/>
              <w:t>предпринимательству и инвестициям РД</w:t>
            </w:r>
          </w:p>
        </w:tc>
      </w:tr>
      <w:tr w:rsidR="00A101B3">
        <w:tc>
          <w:tcPr>
            <w:tcW w:w="15251" w:type="dxa"/>
            <w:gridSpan w:val="7"/>
          </w:tcPr>
          <w:p w:rsidR="00A101B3" w:rsidRDefault="00A101B3">
            <w:pPr>
              <w:pStyle w:val="ConsPlusNormal"/>
              <w:jc w:val="center"/>
            </w:pPr>
            <w:r>
              <w:lastRenderedPageBreak/>
              <w:t>Транспортные услуги</w:t>
            </w:r>
          </w:p>
        </w:tc>
      </w:tr>
      <w:tr w:rsidR="00A101B3">
        <w:tc>
          <w:tcPr>
            <w:tcW w:w="15251" w:type="dxa"/>
            <w:gridSpan w:val="7"/>
          </w:tcPr>
          <w:p w:rsidR="00A101B3" w:rsidRDefault="00A101B3">
            <w:pPr>
              <w:pStyle w:val="ConsPlusNormal"/>
              <w:jc w:val="center"/>
            </w:pPr>
            <w:r>
              <w:t>28. Рынок оказания услуг по перевозке пассажиров автомобильным транспортом по муниципальным маршрутам регулярных перевозок</w:t>
            </w:r>
          </w:p>
        </w:tc>
      </w:tr>
      <w:tr w:rsidR="00A101B3">
        <w:tc>
          <w:tcPr>
            <w:tcW w:w="680" w:type="dxa"/>
          </w:tcPr>
          <w:p w:rsidR="00A101B3" w:rsidRDefault="00A101B3">
            <w:pPr>
              <w:pStyle w:val="ConsPlusNormal"/>
              <w:jc w:val="center"/>
            </w:pPr>
            <w:r>
              <w:t>28.1.</w:t>
            </w:r>
          </w:p>
        </w:tc>
        <w:tc>
          <w:tcPr>
            <w:tcW w:w="2665" w:type="dxa"/>
          </w:tcPr>
          <w:p w:rsidR="00A101B3" w:rsidRDefault="00A101B3">
            <w:pPr>
              <w:pStyle w:val="ConsPlusNormal"/>
            </w:pPr>
            <w: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информация на официальных сайтах муниципальных образований</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обеспечение максимальной доступности информации и прозрачности условий работы на рынке пассажирских перевозок наземным транспортом</w:t>
            </w:r>
          </w:p>
        </w:tc>
        <w:tc>
          <w:tcPr>
            <w:tcW w:w="2381" w:type="dxa"/>
          </w:tcPr>
          <w:p w:rsidR="00A101B3" w:rsidRDefault="00A101B3">
            <w:pPr>
              <w:pStyle w:val="ConsPlusNormal"/>
            </w:pPr>
            <w:r>
              <w:t>Минтранс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28.2.</w:t>
            </w:r>
          </w:p>
        </w:tc>
        <w:tc>
          <w:tcPr>
            <w:tcW w:w="2665" w:type="dxa"/>
          </w:tcPr>
          <w:p w:rsidR="00A101B3" w:rsidRDefault="00A101B3">
            <w:pPr>
              <w:pStyle w:val="ConsPlusNormal"/>
            </w:pPr>
            <w:r>
              <w:t xml:space="preserve">Разработка документа планирования регулярных автоперевозок пассажиров по муниципальным маршрутам с учетом полученной в ходе </w:t>
            </w:r>
            <w:r>
              <w:lastRenderedPageBreak/>
              <w:t>анализа информации. В случае наличия такого документа, внесение необходимых изменений</w:t>
            </w:r>
          </w:p>
        </w:tc>
        <w:tc>
          <w:tcPr>
            <w:tcW w:w="2608" w:type="dxa"/>
          </w:tcPr>
          <w:p w:rsidR="00A101B3" w:rsidRDefault="00A101B3">
            <w:pPr>
              <w:pStyle w:val="ConsPlusNormal"/>
            </w:pPr>
            <w:r>
              <w:lastRenderedPageBreak/>
              <w:t>наличие административных барьеров</w:t>
            </w:r>
          </w:p>
        </w:tc>
        <w:tc>
          <w:tcPr>
            <w:tcW w:w="2721" w:type="dxa"/>
          </w:tcPr>
          <w:p w:rsidR="00A101B3" w:rsidRDefault="00A101B3">
            <w:pPr>
              <w:pStyle w:val="ConsPlusNormal"/>
            </w:pPr>
            <w:r>
              <w:t>правовой акт ОМСУ об утверждении документа планирования регулярных автоперевозок</w:t>
            </w:r>
          </w:p>
        </w:tc>
        <w:tc>
          <w:tcPr>
            <w:tcW w:w="1928" w:type="dxa"/>
          </w:tcPr>
          <w:p w:rsidR="00A101B3" w:rsidRDefault="00A101B3">
            <w:pPr>
              <w:pStyle w:val="ConsPlusNormal"/>
              <w:jc w:val="center"/>
            </w:pPr>
            <w:r>
              <w:t>до 1 июля 2020 г.</w:t>
            </w:r>
          </w:p>
        </w:tc>
        <w:tc>
          <w:tcPr>
            <w:tcW w:w="2268" w:type="dxa"/>
          </w:tcPr>
          <w:p w:rsidR="00A101B3" w:rsidRDefault="00A101B3">
            <w:pPr>
              <w:pStyle w:val="ConsPlusNormal"/>
            </w:pPr>
            <w:r>
              <w:t>удовлетворение потребностей населения в перевозках;</w:t>
            </w:r>
          </w:p>
          <w:p w:rsidR="00A101B3" w:rsidRDefault="00A101B3">
            <w:pPr>
              <w:pStyle w:val="ConsPlusNormal"/>
            </w:pPr>
            <w:r>
              <w:t>развитие сектора регулярных перевозок</w:t>
            </w:r>
          </w:p>
        </w:tc>
        <w:tc>
          <w:tcPr>
            <w:tcW w:w="2381" w:type="dxa"/>
          </w:tcPr>
          <w:p w:rsidR="00A101B3" w:rsidRDefault="00A101B3">
            <w:pPr>
              <w:pStyle w:val="ConsPlusNormal"/>
            </w:pPr>
            <w:r>
              <w:t>Минтранс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lastRenderedPageBreak/>
              <w:t>28.3.</w:t>
            </w:r>
          </w:p>
        </w:tc>
        <w:tc>
          <w:tcPr>
            <w:tcW w:w="2665" w:type="dxa"/>
          </w:tcPr>
          <w:p w:rsidR="00A101B3" w:rsidRDefault="00A101B3">
            <w:pPr>
              <w:pStyle w:val="ConsPlusNormal"/>
            </w:pPr>
            <w:r>
              <w:t>Создание и развитие частного сектора по перевозке пассажиров автотранспортом по муниципальным маршрутам и создание благоприятных условий субъектам транспортной инфраструктуры, включая:</w:t>
            </w:r>
          </w:p>
          <w:p w:rsidR="00A101B3" w:rsidRDefault="00A101B3">
            <w:pPr>
              <w:pStyle w:val="ConsPlusNormal"/>
            </w:pPr>
            <w:r>
              <w:t>формирование сети регулярных маршрутов с учетом предложений, изложенных в обращениях негосударственных перевозчиков;</w:t>
            </w:r>
          </w:p>
          <w:p w:rsidR="00A101B3" w:rsidRDefault="00A101B3">
            <w:pPr>
              <w:pStyle w:val="ConsPlusNormal"/>
            </w:pPr>
            <w:r>
              <w:t>создание условий, обеспечивающих безопасное и качественное предоставление услуг по перевозке пассажиров</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приказ Минтранса РД об утверждении порядка формирования сети регулярных автобусных маршрутов</w:t>
            </w:r>
          </w:p>
        </w:tc>
        <w:tc>
          <w:tcPr>
            <w:tcW w:w="1928" w:type="dxa"/>
          </w:tcPr>
          <w:p w:rsidR="00A101B3" w:rsidRDefault="00A101B3">
            <w:pPr>
              <w:pStyle w:val="ConsPlusNormal"/>
              <w:jc w:val="center"/>
            </w:pPr>
            <w:r>
              <w:t>до 1 июня 2020 г.</w:t>
            </w:r>
          </w:p>
        </w:tc>
        <w:tc>
          <w:tcPr>
            <w:tcW w:w="2268" w:type="dxa"/>
          </w:tcPr>
          <w:p w:rsidR="00A101B3" w:rsidRDefault="00A101B3">
            <w:pPr>
              <w:pStyle w:val="ConsPlusNormal"/>
            </w:pPr>
            <w:r>
              <w:t>наличие сети регулярных маршрутов;</w:t>
            </w:r>
          </w:p>
          <w:p w:rsidR="00A101B3" w:rsidRDefault="00A101B3">
            <w:pPr>
              <w:pStyle w:val="ConsPlusNormal"/>
            </w:pPr>
            <w:r>
              <w:t>увеличение количества перевозчиков негосударственных форм собственности</w:t>
            </w:r>
          </w:p>
        </w:tc>
        <w:tc>
          <w:tcPr>
            <w:tcW w:w="2381" w:type="dxa"/>
          </w:tcPr>
          <w:p w:rsidR="00A101B3" w:rsidRDefault="00A101B3">
            <w:pPr>
              <w:pStyle w:val="ConsPlusNormal"/>
            </w:pPr>
            <w:r>
              <w:t>Минтранс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28.4.</w:t>
            </w:r>
          </w:p>
        </w:tc>
        <w:tc>
          <w:tcPr>
            <w:tcW w:w="2665" w:type="dxa"/>
          </w:tcPr>
          <w:p w:rsidR="00A101B3" w:rsidRDefault="00A101B3">
            <w:pPr>
              <w:pStyle w:val="ConsPlusNormal"/>
            </w:pPr>
            <w:r>
              <w:t xml:space="preserve">Организация мероприятий по пресечению деятельности нелегальных перевозчиков, включая организацию взаимодействия с </w:t>
            </w:r>
            <w:r>
              <w:lastRenderedPageBreak/>
              <w:t>территориальными органами федеральных органов власти с целью пресечения деятельности по перевозке пассажиров по муниципальным маршрутам без заключения договоров</w:t>
            </w:r>
          </w:p>
        </w:tc>
        <w:tc>
          <w:tcPr>
            <w:tcW w:w="2608" w:type="dxa"/>
          </w:tcPr>
          <w:p w:rsidR="00A101B3" w:rsidRDefault="00A101B3">
            <w:pPr>
              <w:pStyle w:val="ConsPlusNormal"/>
            </w:pPr>
            <w:r>
              <w:lastRenderedPageBreak/>
              <w:t>наличие административных барьеров</w:t>
            </w:r>
          </w:p>
        </w:tc>
        <w:tc>
          <w:tcPr>
            <w:tcW w:w="2721" w:type="dxa"/>
          </w:tcPr>
          <w:p w:rsidR="00A101B3" w:rsidRDefault="00A101B3">
            <w:pPr>
              <w:pStyle w:val="ConsPlusNormal"/>
            </w:pPr>
            <w:r>
              <w:t xml:space="preserve">распоряжение Правительства РД о создании межведомственной комиссии по координации пресечения деятельности </w:t>
            </w:r>
            <w:r>
              <w:lastRenderedPageBreak/>
              <w:t>нелегальных перевозчиков пассажиров и багажа автомобильным транспортом</w:t>
            </w:r>
          </w:p>
        </w:tc>
        <w:tc>
          <w:tcPr>
            <w:tcW w:w="1928" w:type="dxa"/>
          </w:tcPr>
          <w:p w:rsidR="00A101B3" w:rsidRDefault="00A101B3">
            <w:pPr>
              <w:pStyle w:val="ConsPlusNormal"/>
              <w:jc w:val="center"/>
            </w:pPr>
            <w:r>
              <w:lastRenderedPageBreak/>
              <w:t>до 1 июля 2020 г.</w:t>
            </w:r>
          </w:p>
        </w:tc>
        <w:tc>
          <w:tcPr>
            <w:tcW w:w="2268" w:type="dxa"/>
          </w:tcPr>
          <w:p w:rsidR="00A101B3" w:rsidRDefault="00A101B3">
            <w:pPr>
              <w:pStyle w:val="ConsPlusNormal"/>
            </w:pPr>
            <w:r>
              <w:t>вытеснение с рынка нелегальных перевозчиков</w:t>
            </w:r>
          </w:p>
        </w:tc>
        <w:tc>
          <w:tcPr>
            <w:tcW w:w="2381" w:type="dxa"/>
          </w:tcPr>
          <w:p w:rsidR="00A101B3" w:rsidRDefault="00A101B3">
            <w:pPr>
              <w:pStyle w:val="ConsPlusNormal"/>
            </w:pPr>
            <w:r>
              <w:t>Минтранс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lastRenderedPageBreak/>
              <w:t>28.5.</w:t>
            </w:r>
          </w:p>
        </w:tc>
        <w:tc>
          <w:tcPr>
            <w:tcW w:w="2665" w:type="dxa"/>
          </w:tcPr>
          <w:p w:rsidR="00A101B3" w:rsidRDefault="00A101B3">
            <w:pPr>
              <w:pStyle w:val="ConsPlusNormal"/>
            </w:pPr>
            <w:r>
              <w:t>Мониторинг пассажиропотока и потребностей региона в корректировке существующей маршрутной сети и создание новых маршрутов</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информация в Минтранс РД</w:t>
            </w:r>
          </w:p>
        </w:tc>
        <w:tc>
          <w:tcPr>
            <w:tcW w:w="1928" w:type="dxa"/>
          </w:tcPr>
          <w:p w:rsidR="00A101B3" w:rsidRDefault="00A101B3">
            <w:pPr>
              <w:pStyle w:val="ConsPlusNormal"/>
              <w:jc w:val="center"/>
            </w:pPr>
            <w:r>
              <w:t>февраль, ежегодно</w:t>
            </w:r>
          </w:p>
        </w:tc>
        <w:tc>
          <w:tcPr>
            <w:tcW w:w="2268" w:type="dxa"/>
          </w:tcPr>
          <w:p w:rsidR="00A101B3" w:rsidRDefault="00A101B3">
            <w:pPr>
              <w:pStyle w:val="ConsPlusNormal"/>
            </w:pPr>
            <w:r>
              <w:t>создание новых маршрутов, удовлетворение потребностей населения в перевозках</w:t>
            </w:r>
          </w:p>
        </w:tc>
        <w:tc>
          <w:tcPr>
            <w:tcW w:w="2381" w:type="dxa"/>
          </w:tcPr>
          <w:p w:rsidR="00A101B3" w:rsidRDefault="00A101B3">
            <w:pPr>
              <w:pStyle w:val="ConsPlusNormal"/>
            </w:pPr>
            <w:r>
              <w:t>Минтранс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28.6.</w:t>
            </w:r>
          </w:p>
        </w:tc>
        <w:tc>
          <w:tcPr>
            <w:tcW w:w="2665" w:type="dxa"/>
          </w:tcPr>
          <w:p w:rsidR="00A101B3" w:rsidRDefault="00A101B3">
            <w:pPr>
              <w:pStyle w:val="ConsPlusNormal"/>
            </w:pPr>
            <w:r>
              <w:t>Разработка документа планирования регулярных перевозок с учетом полученной информации по результатам мониторинга</w:t>
            </w:r>
          </w:p>
        </w:tc>
        <w:tc>
          <w:tcPr>
            <w:tcW w:w="2608" w:type="dxa"/>
          </w:tcPr>
          <w:p w:rsidR="00A101B3" w:rsidRDefault="00A101B3">
            <w:pPr>
              <w:pStyle w:val="ConsPlusNormal"/>
            </w:pPr>
            <w:r>
              <w:t>наличие административных барьеров</w:t>
            </w:r>
          </w:p>
        </w:tc>
        <w:tc>
          <w:tcPr>
            <w:tcW w:w="2721" w:type="dxa"/>
          </w:tcPr>
          <w:p w:rsidR="00A101B3" w:rsidRDefault="00A101B3">
            <w:pPr>
              <w:pStyle w:val="ConsPlusNormal"/>
            </w:pPr>
            <w:r>
              <w:t>приказ Минтранса РД</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качества и эффективности транспортного обслуживания населения</w:t>
            </w:r>
          </w:p>
        </w:tc>
        <w:tc>
          <w:tcPr>
            <w:tcW w:w="2381" w:type="dxa"/>
          </w:tcPr>
          <w:p w:rsidR="00A101B3" w:rsidRDefault="00A101B3">
            <w:pPr>
              <w:pStyle w:val="ConsPlusNormal"/>
            </w:pPr>
            <w:r>
              <w:t>Минтранс РД,</w:t>
            </w:r>
          </w:p>
          <w:p w:rsidR="00A101B3" w:rsidRDefault="00A101B3">
            <w:pPr>
              <w:pStyle w:val="ConsPlusNormal"/>
            </w:pPr>
            <w:r>
              <w:t>ОМСУ (по согласованию)</w:t>
            </w:r>
          </w:p>
        </w:tc>
      </w:tr>
      <w:tr w:rsidR="00A101B3">
        <w:tc>
          <w:tcPr>
            <w:tcW w:w="15251" w:type="dxa"/>
            <w:gridSpan w:val="7"/>
          </w:tcPr>
          <w:p w:rsidR="00A101B3" w:rsidRDefault="00A101B3">
            <w:pPr>
              <w:pStyle w:val="ConsPlusNormal"/>
              <w:jc w:val="center"/>
            </w:pPr>
            <w:r>
              <w:t>29. Рынок оказания услуг по перевозке пассажиров автомобильным транспортом по межмуниципальным маршрутам регулярных перевозок</w:t>
            </w:r>
          </w:p>
        </w:tc>
      </w:tr>
      <w:tr w:rsidR="00A101B3">
        <w:tc>
          <w:tcPr>
            <w:tcW w:w="680" w:type="dxa"/>
          </w:tcPr>
          <w:p w:rsidR="00A101B3" w:rsidRDefault="00A101B3">
            <w:pPr>
              <w:pStyle w:val="ConsPlusNormal"/>
              <w:jc w:val="center"/>
            </w:pPr>
            <w:r>
              <w:t>29.1.</w:t>
            </w:r>
          </w:p>
        </w:tc>
        <w:tc>
          <w:tcPr>
            <w:tcW w:w="2665" w:type="dxa"/>
          </w:tcPr>
          <w:p w:rsidR="00A101B3" w:rsidRDefault="00A101B3">
            <w:pPr>
              <w:pStyle w:val="ConsPlusNormal"/>
            </w:pPr>
            <w:r>
              <w:t xml:space="preserve">Проведение мониторинга за соответствием исполнения договора в соответствии с требованиями закупочной документации. В случае ненадлежащего </w:t>
            </w:r>
            <w:r>
              <w:lastRenderedPageBreak/>
              <w:t>исполнения, обеспечение оперативных мер по расторжению договора</w:t>
            </w:r>
          </w:p>
        </w:tc>
        <w:tc>
          <w:tcPr>
            <w:tcW w:w="2608" w:type="dxa"/>
          </w:tcPr>
          <w:p w:rsidR="00A101B3" w:rsidRDefault="00A101B3">
            <w:pPr>
              <w:pStyle w:val="ConsPlusNormal"/>
            </w:pPr>
            <w:r>
              <w:lastRenderedPageBreak/>
              <w:t>обеспечение контроля за выполнением пассажирских перевозок</w:t>
            </w:r>
          </w:p>
        </w:tc>
        <w:tc>
          <w:tcPr>
            <w:tcW w:w="2721" w:type="dxa"/>
          </w:tcPr>
          <w:p w:rsidR="00A101B3" w:rsidRDefault="00A101B3">
            <w:pPr>
              <w:pStyle w:val="ConsPlusNormal"/>
            </w:pPr>
            <w:r>
              <w:t xml:space="preserve">административный регламент по исполнению Минтрансом РД государственной функции по осуществлению контроля за выполнением условий государственного </w:t>
            </w:r>
            <w:r>
              <w:lastRenderedPageBreak/>
              <w:t>контракта или свидетельства об осуществлении перевозок по межмуниципальному маршруту регулярных перевозок</w:t>
            </w:r>
          </w:p>
        </w:tc>
        <w:tc>
          <w:tcPr>
            <w:tcW w:w="1928" w:type="dxa"/>
          </w:tcPr>
          <w:p w:rsidR="00A101B3" w:rsidRDefault="00A101B3">
            <w:pPr>
              <w:pStyle w:val="ConsPlusNormal"/>
            </w:pPr>
            <w:r>
              <w:lastRenderedPageBreak/>
              <w:t>постоянно</w:t>
            </w:r>
          </w:p>
        </w:tc>
        <w:tc>
          <w:tcPr>
            <w:tcW w:w="2268" w:type="dxa"/>
          </w:tcPr>
          <w:p w:rsidR="00A101B3" w:rsidRDefault="00A101B3">
            <w:pPr>
              <w:pStyle w:val="ConsPlusNormal"/>
            </w:pPr>
            <w:r>
              <w:t>повышение эффективности обслуживания</w:t>
            </w:r>
          </w:p>
        </w:tc>
        <w:tc>
          <w:tcPr>
            <w:tcW w:w="2381" w:type="dxa"/>
          </w:tcPr>
          <w:p w:rsidR="00A101B3" w:rsidRDefault="00A101B3">
            <w:pPr>
              <w:pStyle w:val="ConsPlusNormal"/>
            </w:pPr>
            <w:r>
              <w:t>Минтранс РД</w:t>
            </w:r>
          </w:p>
        </w:tc>
      </w:tr>
      <w:tr w:rsidR="00A101B3">
        <w:tc>
          <w:tcPr>
            <w:tcW w:w="680" w:type="dxa"/>
          </w:tcPr>
          <w:p w:rsidR="00A101B3" w:rsidRDefault="00A101B3">
            <w:pPr>
              <w:pStyle w:val="ConsPlusNormal"/>
              <w:jc w:val="center"/>
            </w:pPr>
            <w:r>
              <w:lastRenderedPageBreak/>
              <w:t>29.2.</w:t>
            </w:r>
          </w:p>
        </w:tc>
        <w:tc>
          <w:tcPr>
            <w:tcW w:w="2665" w:type="dxa"/>
          </w:tcPr>
          <w:p w:rsidR="00A101B3" w:rsidRDefault="00A101B3">
            <w:pPr>
              <w:pStyle w:val="ConsPlusNormal"/>
            </w:pPr>
            <w:r>
              <w:t>Создание и развитие частного сектора по перевозке пассажиров автотранспортом по межмуниципальным маршрутам и благоприятных условий субъектам транспортной инфраструктуры, включая:</w:t>
            </w:r>
          </w:p>
          <w:p w:rsidR="00A101B3" w:rsidRDefault="00A101B3">
            <w:pPr>
              <w:pStyle w:val="ConsPlusNormal"/>
            </w:pPr>
            <w:r>
              <w:t>формирование сети регулярных маршрутов с учетом предложений, изложенных в обращениях негосударственных перевозчиков;</w:t>
            </w:r>
          </w:p>
          <w:p w:rsidR="00A101B3" w:rsidRDefault="00A101B3">
            <w:pPr>
              <w:pStyle w:val="ConsPlusNormal"/>
            </w:pPr>
            <w:r>
              <w:t>создание условий, обеспечивающих безопасное и качественное предоставление услуг по перевозке пассажиров</w:t>
            </w:r>
          </w:p>
        </w:tc>
        <w:tc>
          <w:tcPr>
            <w:tcW w:w="2608" w:type="dxa"/>
          </w:tcPr>
          <w:p w:rsidR="00A101B3" w:rsidRDefault="00A101B3">
            <w:pPr>
              <w:pStyle w:val="ConsPlusNormal"/>
            </w:pPr>
            <w:r>
              <w:t>доступ на рынок транспортных услуг широкому хозяйствующих субъектов негосударственных форм собственности</w:t>
            </w:r>
          </w:p>
        </w:tc>
        <w:tc>
          <w:tcPr>
            <w:tcW w:w="2721" w:type="dxa"/>
          </w:tcPr>
          <w:p w:rsidR="00A101B3" w:rsidRDefault="00A101B3">
            <w:pPr>
              <w:pStyle w:val="ConsPlusNormal"/>
            </w:pPr>
            <w:r>
              <w:t>административный регламент предоставления государственной услуги по установлению, изменению и отмене межмуниципальных маршрутов регулярных перевозок в Республике Дагестан</w:t>
            </w:r>
          </w:p>
        </w:tc>
        <w:tc>
          <w:tcPr>
            <w:tcW w:w="1928" w:type="dxa"/>
          </w:tcPr>
          <w:p w:rsidR="00A101B3" w:rsidRDefault="00A101B3">
            <w:pPr>
              <w:pStyle w:val="ConsPlusNormal"/>
            </w:pPr>
            <w:r>
              <w:t>увеличение количества перевозчиков негосударственных форм собственности</w:t>
            </w:r>
          </w:p>
        </w:tc>
        <w:tc>
          <w:tcPr>
            <w:tcW w:w="2268" w:type="dxa"/>
          </w:tcPr>
          <w:p w:rsidR="00A101B3" w:rsidRDefault="00A101B3">
            <w:pPr>
              <w:pStyle w:val="ConsPlusNormal"/>
            </w:pPr>
            <w:r>
              <w:t>увеличение количества перевозчиков негосударственных форм собственности</w:t>
            </w:r>
          </w:p>
        </w:tc>
        <w:tc>
          <w:tcPr>
            <w:tcW w:w="2381" w:type="dxa"/>
          </w:tcPr>
          <w:p w:rsidR="00A101B3" w:rsidRDefault="00A101B3">
            <w:pPr>
              <w:pStyle w:val="ConsPlusNormal"/>
            </w:pPr>
            <w:r>
              <w:t>Минтранс РД</w:t>
            </w:r>
          </w:p>
        </w:tc>
      </w:tr>
      <w:tr w:rsidR="00A101B3">
        <w:tc>
          <w:tcPr>
            <w:tcW w:w="680" w:type="dxa"/>
          </w:tcPr>
          <w:p w:rsidR="00A101B3" w:rsidRDefault="00A101B3">
            <w:pPr>
              <w:pStyle w:val="ConsPlusNormal"/>
              <w:jc w:val="center"/>
            </w:pPr>
            <w:r>
              <w:t>29.3.</w:t>
            </w:r>
          </w:p>
        </w:tc>
        <w:tc>
          <w:tcPr>
            <w:tcW w:w="2665" w:type="dxa"/>
          </w:tcPr>
          <w:p w:rsidR="00A101B3" w:rsidRDefault="00A101B3">
            <w:pPr>
              <w:pStyle w:val="ConsPlusNormal"/>
            </w:pPr>
            <w:r>
              <w:t xml:space="preserve">Организация мероприятий по пресечению деятельности нелегальных перевозчиков, включая </w:t>
            </w:r>
            <w:r>
              <w:lastRenderedPageBreak/>
              <w:t>организации взаимодействия с территориальными органами федеральных органов исполнительной власти (например, Ространснадзор) с целью пресечения деятельности по перевозке пассажиров по межмуниципальным маршрутам без заключения договоров</w:t>
            </w:r>
          </w:p>
        </w:tc>
        <w:tc>
          <w:tcPr>
            <w:tcW w:w="2608" w:type="dxa"/>
          </w:tcPr>
          <w:p w:rsidR="00A101B3" w:rsidRDefault="00A101B3">
            <w:pPr>
              <w:pStyle w:val="ConsPlusNormal"/>
            </w:pPr>
            <w:r>
              <w:lastRenderedPageBreak/>
              <w:t>пресечение деятельности нелегальных перевозчиков</w:t>
            </w:r>
          </w:p>
        </w:tc>
        <w:tc>
          <w:tcPr>
            <w:tcW w:w="2721" w:type="dxa"/>
          </w:tcPr>
          <w:p w:rsidR="00A101B3" w:rsidRDefault="00A101B3">
            <w:pPr>
              <w:pStyle w:val="ConsPlusNormal"/>
            </w:pPr>
            <w:r>
              <w:t xml:space="preserve">распоряжение Правительства РД о внесении изменений в </w:t>
            </w:r>
            <w:hyperlink r:id="rId62" w:history="1">
              <w:r>
                <w:rPr>
                  <w:color w:val="0000FF"/>
                </w:rPr>
                <w:t>распоряжение</w:t>
              </w:r>
            </w:hyperlink>
            <w:r>
              <w:t xml:space="preserve"> </w:t>
            </w:r>
            <w:r>
              <w:lastRenderedPageBreak/>
              <w:t>Правительства РД от 24 сентября 2018 г. N 207-р о создании межведомственной комиссии по рассмотрению проблемных вопросов, связанных с перевозками пассажирским автомобильным транспортом</w:t>
            </w:r>
          </w:p>
        </w:tc>
        <w:tc>
          <w:tcPr>
            <w:tcW w:w="1928" w:type="dxa"/>
          </w:tcPr>
          <w:p w:rsidR="00A101B3" w:rsidRDefault="00A101B3">
            <w:pPr>
              <w:pStyle w:val="ConsPlusNormal"/>
              <w:jc w:val="center"/>
            </w:pPr>
            <w:r>
              <w:lastRenderedPageBreak/>
              <w:t>постоянно</w:t>
            </w:r>
          </w:p>
        </w:tc>
        <w:tc>
          <w:tcPr>
            <w:tcW w:w="2268" w:type="dxa"/>
          </w:tcPr>
          <w:p w:rsidR="00A101B3" w:rsidRDefault="00A101B3">
            <w:pPr>
              <w:pStyle w:val="ConsPlusNormal"/>
            </w:pPr>
            <w:r>
              <w:t>вытеснение с рынка нелегальных перевозчиков</w:t>
            </w:r>
          </w:p>
        </w:tc>
        <w:tc>
          <w:tcPr>
            <w:tcW w:w="2381" w:type="dxa"/>
          </w:tcPr>
          <w:p w:rsidR="00A101B3" w:rsidRDefault="00A101B3">
            <w:pPr>
              <w:pStyle w:val="ConsPlusNormal"/>
            </w:pPr>
            <w:r>
              <w:t>Минтранс РД</w:t>
            </w:r>
          </w:p>
        </w:tc>
      </w:tr>
      <w:tr w:rsidR="00A101B3">
        <w:tc>
          <w:tcPr>
            <w:tcW w:w="680" w:type="dxa"/>
          </w:tcPr>
          <w:p w:rsidR="00A101B3" w:rsidRDefault="00A101B3">
            <w:pPr>
              <w:pStyle w:val="ConsPlusNormal"/>
              <w:jc w:val="center"/>
            </w:pPr>
            <w:r>
              <w:lastRenderedPageBreak/>
              <w:t>29.4.</w:t>
            </w:r>
          </w:p>
        </w:tc>
        <w:tc>
          <w:tcPr>
            <w:tcW w:w="2665" w:type="dxa"/>
          </w:tcPr>
          <w:p w:rsidR="00A101B3" w:rsidRDefault="00A101B3">
            <w:pPr>
              <w:pStyle w:val="ConsPlusNormal"/>
            </w:pPr>
            <w:r>
              <w:t>Мониторинг пассажиропотока и потребностей региона в корректировке существующей маршрутной сети и создание новых маршрутов</w:t>
            </w:r>
          </w:p>
        </w:tc>
        <w:tc>
          <w:tcPr>
            <w:tcW w:w="2608" w:type="dxa"/>
          </w:tcPr>
          <w:p w:rsidR="00A101B3" w:rsidRDefault="00A101B3">
            <w:pPr>
              <w:pStyle w:val="ConsPlusNormal"/>
            </w:pPr>
            <w:r>
              <w:t>потребность населения в открытии новых или продлении существующих маршрутов (инициативы со стороны предпринимателей)</w:t>
            </w:r>
          </w:p>
        </w:tc>
        <w:tc>
          <w:tcPr>
            <w:tcW w:w="2721" w:type="dxa"/>
          </w:tcPr>
          <w:p w:rsidR="00A101B3" w:rsidRDefault="00A101B3">
            <w:pPr>
              <w:pStyle w:val="ConsPlusNormal"/>
            </w:pPr>
            <w:r>
              <w:t>административный регламент предоставления государственной услуги по установлению, изменению и отмене межмуниципальных маршрутов регулярных перевозок в Республике Дагестан</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создание новых маршрутов, удовлетворение потребностей населения в перевозках</w:t>
            </w:r>
          </w:p>
        </w:tc>
        <w:tc>
          <w:tcPr>
            <w:tcW w:w="2381" w:type="dxa"/>
          </w:tcPr>
          <w:p w:rsidR="00A101B3" w:rsidRDefault="00A101B3">
            <w:pPr>
              <w:pStyle w:val="ConsPlusNormal"/>
            </w:pPr>
            <w:r>
              <w:t>Минтранс РД</w:t>
            </w:r>
          </w:p>
        </w:tc>
      </w:tr>
      <w:tr w:rsidR="00A101B3">
        <w:tc>
          <w:tcPr>
            <w:tcW w:w="680" w:type="dxa"/>
          </w:tcPr>
          <w:p w:rsidR="00A101B3" w:rsidRDefault="00A101B3">
            <w:pPr>
              <w:pStyle w:val="ConsPlusNormal"/>
              <w:jc w:val="center"/>
            </w:pPr>
            <w:r>
              <w:t>29.5.</w:t>
            </w:r>
          </w:p>
        </w:tc>
        <w:tc>
          <w:tcPr>
            <w:tcW w:w="2665" w:type="dxa"/>
          </w:tcPr>
          <w:p w:rsidR="00A101B3" w:rsidRDefault="00A101B3">
            <w:pPr>
              <w:pStyle w:val="ConsPlusNormal"/>
            </w:pPr>
            <w:r>
              <w:t>Разработка документа планирования регулярных перевозок с учетом полученной информации по результатам мониторинга</w:t>
            </w:r>
          </w:p>
        </w:tc>
        <w:tc>
          <w:tcPr>
            <w:tcW w:w="2608" w:type="dxa"/>
          </w:tcPr>
          <w:p w:rsidR="00A101B3" w:rsidRDefault="00A101B3">
            <w:pPr>
              <w:pStyle w:val="ConsPlusNormal"/>
            </w:pPr>
            <w:r>
              <w:t>обеспечение доступности получения информации о перспективах развития маршрутной сети в РД на период до 2022 года</w:t>
            </w:r>
          </w:p>
        </w:tc>
        <w:tc>
          <w:tcPr>
            <w:tcW w:w="2721" w:type="dxa"/>
          </w:tcPr>
          <w:p w:rsidR="00A101B3" w:rsidRDefault="00A101B3">
            <w:pPr>
              <w:pStyle w:val="ConsPlusNormal"/>
            </w:pPr>
            <w:r>
              <w:t xml:space="preserve">постановление Правительства РД о внесении изменений в </w:t>
            </w:r>
            <w:hyperlink r:id="rId63" w:history="1">
              <w:r>
                <w:rPr>
                  <w:color w:val="0000FF"/>
                </w:rPr>
                <w:t>постановление</w:t>
              </w:r>
            </w:hyperlink>
            <w:r>
              <w:t xml:space="preserve"> Правительства РД от 13 октября 2017 г. N 241 "Об утверждении документа планирования регулярных перевозок пассажиров и багажа автомобильным транспортом по </w:t>
            </w:r>
            <w:r>
              <w:lastRenderedPageBreak/>
              <w:t>межмуниципальным маршрутам регулярных перевозок в РД до 2022 года"</w:t>
            </w:r>
          </w:p>
        </w:tc>
        <w:tc>
          <w:tcPr>
            <w:tcW w:w="1928" w:type="dxa"/>
          </w:tcPr>
          <w:p w:rsidR="00A101B3" w:rsidRDefault="00A101B3">
            <w:pPr>
              <w:pStyle w:val="ConsPlusNormal"/>
              <w:jc w:val="center"/>
            </w:pPr>
            <w:r>
              <w:lastRenderedPageBreak/>
              <w:t>по мере необходимости</w:t>
            </w:r>
          </w:p>
        </w:tc>
        <w:tc>
          <w:tcPr>
            <w:tcW w:w="2268" w:type="dxa"/>
          </w:tcPr>
          <w:p w:rsidR="00A101B3" w:rsidRDefault="00A101B3">
            <w:pPr>
              <w:pStyle w:val="ConsPlusNormal"/>
            </w:pPr>
            <w:r>
              <w:t>удовлетворение потребностей населения в перевозках</w:t>
            </w:r>
          </w:p>
        </w:tc>
        <w:tc>
          <w:tcPr>
            <w:tcW w:w="2381" w:type="dxa"/>
          </w:tcPr>
          <w:p w:rsidR="00A101B3" w:rsidRDefault="00A101B3">
            <w:pPr>
              <w:pStyle w:val="ConsPlusNormal"/>
            </w:pPr>
            <w:r>
              <w:t>Минтранс РД</w:t>
            </w:r>
          </w:p>
        </w:tc>
      </w:tr>
      <w:tr w:rsidR="00A101B3">
        <w:tc>
          <w:tcPr>
            <w:tcW w:w="15251" w:type="dxa"/>
            <w:gridSpan w:val="7"/>
          </w:tcPr>
          <w:p w:rsidR="00A101B3" w:rsidRDefault="00A101B3">
            <w:pPr>
              <w:pStyle w:val="ConsPlusNormal"/>
              <w:jc w:val="center"/>
            </w:pPr>
            <w:r>
              <w:lastRenderedPageBreak/>
              <w:t>30. Рынок оказания услуг по перевозке пассажиров и багажа легковым такси на территории субъекта Российской Федерации</w:t>
            </w:r>
          </w:p>
        </w:tc>
      </w:tr>
      <w:tr w:rsidR="00A101B3">
        <w:tc>
          <w:tcPr>
            <w:tcW w:w="680" w:type="dxa"/>
          </w:tcPr>
          <w:p w:rsidR="00A101B3" w:rsidRDefault="00A101B3">
            <w:pPr>
              <w:pStyle w:val="ConsPlusNormal"/>
              <w:jc w:val="center"/>
            </w:pPr>
            <w:r>
              <w:t>30.1.</w:t>
            </w:r>
          </w:p>
        </w:tc>
        <w:tc>
          <w:tcPr>
            <w:tcW w:w="2665" w:type="dxa"/>
          </w:tcPr>
          <w:p w:rsidR="00A101B3" w:rsidRDefault="00A101B3">
            <w:pPr>
              <w:pStyle w:val="ConsPlusNormal"/>
            </w:pPr>
            <w:r>
              <w:t>Оптимизация процедуры выдачи разрешения на осуществление деятельности по перевозке пассажиров и багажа легковым такси на территории Республики Дагестан</w:t>
            </w:r>
          </w:p>
        </w:tc>
        <w:tc>
          <w:tcPr>
            <w:tcW w:w="2608" w:type="dxa"/>
          </w:tcPr>
          <w:p w:rsidR="00A101B3" w:rsidRDefault="00A101B3">
            <w:pPr>
              <w:pStyle w:val="ConsPlusNormal"/>
            </w:pPr>
            <w:r>
              <w:t>сокращение срока выдачи разрешений с 30 до 15 дней, исключена избыточная процедура по осмотру транспортных средств перед выдачей разрешения</w:t>
            </w:r>
          </w:p>
        </w:tc>
        <w:tc>
          <w:tcPr>
            <w:tcW w:w="2721" w:type="dxa"/>
          </w:tcPr>
          <w:p w:rsidR="00A101B3" w:rsidRDefault="00A101B3">
            <w:pPr>
              <w:pStyle w:val="ConsPlusNormal"/>
            </w:pPr>
            <w:r>
              <w:t>административный регламент предоставления государственной услуги "Выдача и переоформление разрешения, выдача дубликата разрешения на осуществление деятельности по перевозке пассажиров и багажа легковым такси на территории Республики Дагестан"</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сокращение сроков оказания услуги</w:t>
            </w:r>
          </w:p>
        </w:tc>
        <w:tc>
          <w:tcPr>
            <w:tcW w:w="2381" w:type="dxa"/>
          </w:tcPr>
          <w:p w:rsidR="00A101B3" w:rsidRDefault="00A101B3">
            <w:pPr>
              <w:pStyle w:val="ConsPlusNormal"/>
            </w:pPr>
            <w:r>
              <w:t>Минтранс РД</w:t>
            </w:r>
          </w:p>
        </w:tc>
      </w:tr>
      <w:tr w:rsidR="00A101B3">
        <w:tc>
          <w:tcPr>
            <w:tcW w:w="15251" w:type="dxa"/>
            <w:gridSpan w:val="7"/>
          </w:tcPr>
          <w:p w:rsidR="00A101B3" w:rsidRDefault="00A101B3">
            <w:pPr>
              <w:pStyle w:val="ConsPlusNormal"/>
              <w:jc w:val="center"/>
            </w:pPr>
            <w:r>
              <w:t>31. Рынок оказания услуг по ремонту автотранспортных средств</w:t>
            </w:r>
          </w:p>
        </w:tc>
      </w:tr>
      <w:tr w:rsidR="00A101B3">
        <w:tc>
          <w:tcPr>
            <w:tcW w:w="680" w:type="dxa"/>
          </w:tcPr>
          <w:p w:rsidR="00A101B3" w:rsidRDefault="00A101B3">
            <w:pPr>
              <w:pStyle w:val="ConsPlusNormal"/>
              <w:jc w:val="center"/>
            </w:pPr>
            <w:r>
              <w:t>31.1.</w:t>
            </w:r>
          </w:p>
        </w:tc>
        <w:tc>
          <w:tcPr>
            <w:tcW w:w="2665" w:type="dxa"/>
          </w:tcPr>
          <w:p w:rsidR="00A101B3" w:rsidRDefault="00A101B3">
            <w:pPr>
              <w:pStyle w:val="ConsPlusNormal"/>
            </w:pPr>
            <w:r>
              <w:t>Оказание организационно-методической и информационно-консультационной помощи субъектам предпринимательства, осуществляющим (планирующим осуществить) деятельность на рынке</w:t>
            </w:r>
          </w:p>
        </w:tc>
        <w:tc>
          <w:tcPr>
            <w:tcW w:w="2608" w:type="dxa"/>
          </w:tcPr>
          <w:p w:rsidR="00A101B3" w:rsidRDefault="00A101B3">
            <w:pPr>
              <w:pStyle w:val="ConsPlusNormal"/>
            </w:pPr>
            <w:r>
              <w:t>низкий уровень информированности предпринимателей</w:t>
            </w:r>
          </w:p>
        </w:tc>
        <w:tc>
          <w:tcPr>
            <w:tcW w:w="2721" w:type="dxa"/>
          </w:tcPr>
          <w:p w:rsidR="00A101B3" w:rsidRDefault="00A101B3">
            <w:pPr>
              <w:pStyle w:val="ConsPlusNormal"/>
            </w:pPr>
            <w:r>
              <w:t>информация на сайте Агентства по предпринимательству и инвестициям РД и официальных сайтах ОМСУ</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информированности организаций частной формы собственности</w:t>
            </w:r>
          </w:p>
        </w:tc>
        <w:tc>
          <w:tcPr>
            <w:tcW w:w="2381" w:type="dxa"/>
          </w:tcPr>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lastRenderedPageBreak/>
              <w:t>31.2.</w:t>
            </w:r>
          </w:p>
        </w:tc>
        <w:tc>
          <w:tcPr>
            <w:tcW w:w="2665" w:type="dxa"/>
          </w:tcPr>
          <w:p w:rsidR="00A101B3" w:rsidRDefault="00A101B3">
            <w:pPr>
              <w:pStyle w:val="ConsPlusNormal"/>
            </w:pPr>
            <w:r>
              <w:t>Сокращение сроков на ввод в эксплуатацию новых современных объектов для осуществления деятельности по ремонту автотранспортных средств</w:t>
            </w:r>
          </w:p>
        </w:tc>
        <w:tc>
          <w:tcPr>
            <w:tcW w:w="2608" w:type="dxa"/>
          </w:tcPr>
          <w:p w:rsidR="00A101B3" w:rsidRDefault="00A101B3">
            <w:pPr>
              <w:pStyle w:val="ConsPlusNormal"/>
            </w:pPr>
            <w:r>
              <w:t>низкий уровень информированности предпринимателей</w:t>
            </w:r>
          </w:p>
        </w:tc>
        <w:tc>
          <w:tcPr>
            <w:tcW w:w="2721" w:type="dxa"/>
          </w:tcPr>
          <w:p w:rsidR="00A101B3" w:rsidRDefault="00A101B3">
            <w:pPr>
              <w:pStyle w:val="ConsPlusNormal"/>
            </w:pPr>
            <w:r>
              <w:t>информация на сайте Агентства по предпринимательству и инвестициям РД</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информированности организаций частной формы собственности</w:t>
            </w:r>
          </w:p>
        </w:tc>
        <w:tc>
          <w:tcPr>
            <w:tcW w:w="2381" w:type="dxa"/>
          </w:tcPr>
          <w:p w:rsidR="00A101B3" w:rsidRDefault="00A101B3">
            <w:pPr>
              <w:pStyle w:val="ConsPlusNormal"/>
            </w:pPr>
            <w:r>
              <w:t>Агентство по предпринимательству и инвестициям РД</w:t>
            </w:r>
          </w:p>
        </w:tc>
      </w:tr>
      <w:tr w:rsidR="00A101B3">
        <w:tc>
          <w:tcPr>
            <w:tcW w:w="15251" w:type="dxa"/>
            <w:gridSpan w:val="7"/>
          </w:tcPr>
          <w:p w:rsidR="00A101B3" w:rsidRDefault="00A101B3">
            <w:pPr>
              <w:pStyle w:val="ConsPlusNormal"/>
              <w:jc w:val="center"/>
            </w:pPr>
            <w:r>
              <w:t>Промышленность</w:t>
            </w:r>
          </w:p>
        </w:tc>
      </w:tr>
      <w:tr w:rsidR="00A101B3">
        <w:tc>
          <w:tcPr>
            <w:tcW w:w="15251" w:type="dxa"/>
            <w:gridSpan w:val="7"/>
          </w:tcPr>
          <w:p w:rsidR="00A101B3" w:rsidRDefault="00A101B3">
            <w:pPr>
              <w:pStyle w:val="ConsPlusNormal"/>
              <w:jc w:val="center"/>
            </w:pPr>
            <w:r>
              <w:t>32. Рынок легкой промышленности</w:t>
            </w:r>
          </w:p>
        </w:tc>
      </w:tr>
      <w:tr w:rsidR="00A101B3">
        <w:tc>
          <w:tcPr>
            <w:tcW w:w="680" w:type="dxa"/>
          </w:tcPr>
          <w:p w:rsidR="00A101B3" w:rsidRDefault="00A101B3">
            <w:pPr>
              <w:pStyle w:val="ConsPlusNormal"/>
              <w:jc w:val="center"/>
            </w:pPr>
            <w:r>
              <w:t>32.1.</w:t>
            </w:r>
          </w:p>
        </w:tc>
        <w:tc>
          <w:tcPr>
            <w:tcW w:w="2665" w:type="dxa"/>
          </w:tcPr>
          <w:p w:rsidR="00A101B3" w:rsidRDefault="00A101B3">
            <w:pPr>
              <w:pStyle w:val="ConsPlusNormal"/>
            </w:pPr>
            <w:r>
              <w:t>Создание интернет-портала о выпускаемой в субъекте продукции легкой промышленности и ее производителях</w:t>
            </w:r>
          </w:p>
        </w:tc>
        <w:tc>
          <w:tcPr>
            <w:tcW w:w="2608" w:type="dxa"/>
          </w:tcPr>
          <w:p w:rsidR="00A101B3" w:rsidRDefault="00A101B3">
            <w:pPr>
              <w:pStyle w:val="ConsPlusNormal"/>
            </w:pPr>
            <w:r>
              <w:t>недостаточная информированность</w:t>
            </w:r>
          </w:p>
        </w:tc>
        <w:tc>
          <w:tcPr>
            <w:tcW w:w="2721" w:type="dxa"/>
          </w:tcPr>
          <w:p w:rsidR="00A101B3" w:rsidRDefault="00A101B3">
            <w:pPr>
              <w:pStyle w:val="ConsPlusNormal"/>
            </w:pPr>
            <w:r>
              <w:t>информация на сайте Минпромэнерго РД http://www.minpromdag.ru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обеспечение доступа потребителей к информации</w:t>
            </w:r>
          </w:p>
        </w:tc>
        <w:tc>
          <w:tcPr>
            <w:tcW w:w="2381" w:type="dxa"/>
          </w:tcPr>
          <w:p w:rsidR="00A101B3" w:rsidRDefault="00A101B3">
            <w:pPr>
              <w:pStyle w:val="ConsPlusNormal"/>
            </w:pPr>
            <w:r>
              <w:t>Минпромэнерго РД</w:t>
            </w:r>
          </w:p>
        </w:tc>
      </w:tr>
      <w:tr w:rsidR="00A101B3">
        <w:tc>
          <w:tcPr>
            <w:tcW w:w="680" w:type="dxa"/>
          </w:tcPr>
          <w:p w:rsidR="00A101B3" w:rsidRDefault="00A101B3">
            <w:pPr>
              <w:pStyle w:val="ConsPlusNormal"/>
              <w:jc w:val="center"/>
            </w:pPr>
            <w:r>
              <w:t>32.2.</w:t>
            </w:r>
          </w:p>
        </w:tc>
        <w:tc>
          <w:tcPr>
            <w:tcW w:w="2665" w:type="dxa"/>
          </w:tcPr>
          <w:p w:rsidR="00A101B3" w:rsidRDefault="00A101B3">
            <w:pPr>
              <w:pStyle w:val="ConsPlusNormal"/>
            </w:pPr>
            <w:r>
              <w:t>Обеспечение возможности и равных условий хозяйствующим субъектам для участия в региональных и межрегиональных выставках-ярмарках</w:t>
            </w:r>
          </w:p>
        </w:tc>
        <w:tc>
          <w:tcPr>
            <w:tcW w:w="2608" w:type="dxa"/>
          </w:tcPr>
          <w:p w:rsidR="00A101B3" w:rsidRDefault="00A101B3">
            <w:pPr>
              <w:pStyle w:val="ConsPlusNormal"/>
            </w:pPr>
            <w:r>
              <w:t>недостаточная информированность потенциальных участников выставочно-ярмарочных мероприятий</w:t>
            </w:r>
          </w:p>
        </w:tc>
        <w:tc>
          <w:tcPr>
            <w:tcW w:w="2721" w:type="dxa"/>
          </w:tcPr>
          <w:p w:rsidR="00A101B3" w:rsidRDefault="00A101B3">
            <w:pPr>
              <w:pStyle w:val="ConsPlusNormal"/>
            </w:pPr>
            <w:r>
              <w:t>разработка и утверждение программы по проведению выставок/ярмарок Размещение "календаря мероприятий" в сети "Интернет", предоставление отчета о мероприятии в уполномоченный орган</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создание условий для привлечения негосударственных организаций в указанную сферу, расширение рынка сбыта</w:t>
            </w:r>
          </w:p>
        </w:tc>
        <w:tc>
          <w:tcPr>
            <w:tcW w:w="2381" w:type="dxa"/>
          </w:tcPr>
          <w:p w:rsidR="00A101B3" w:rsidRDefault="00A101B3">
            <w:pPr>
              <w:pStyle w:val="ConsPlusNormal"/>
            </w:pPr>
            <w:r>
              <w:t>Минпромэнерго РД,</w:t>
            </w:r>
          </w:p>
          <w:p w:rsidR="00A101B3" w:rsidRDefault="00A101B3">
            <w:pPr>
              <w:pStyle w:val="ConsPlusNormal"/>
            </w:pPr>
            <w:r>
              <w:t>Агентство по предпринимательству и инвестициям РД</w:t>
            </w:r>
          </w:p>
        </w:tc>
      </w:tr>
      <w:tr w:rsidR="00A101B3">
        <w:tc>
          <w:tcPr>
            <w:tcW w:w="15251" w:type="dxa"/>
            <w:gridSpan w:val="7"/>
          </w:tcPr>
          <w:p w:rsidR="00A101B3" w:rsidRDefault="00A101B3">
            <w:pPr>
              <w:pStyle w:val="ConsPlusNormal"/>
              <w:jc w:val="center"/>
            </w:pPr>
            <w:r>
              <w:t>33. Рынок обработки древесины и производства изделий из дерева</w:t>
            </w:r>
          </w:p>
        </w:tc>
      </w:tr>
      <w:tr w:rsidR="00A101B3">
        <w:tc>
          <w:tcPr>
            <w:tcW w:w="680" w:type="dxa"/>
          </w:tcPr>
          <w:p w:rsidR="00A101B3" w:rsidRDefault="00A101B3">
            <w:pPr>
              <w:pStyle w:val="ConsPlusNormal"/>
              <w:jc w:val="center"/>
            </w:pPr>
            <w:r>
              <w:t>33.1.</w:t>
            </w:r>
          </w:p>
        </w:tc>
        <w:tc>
          <w:tcPr>
            <w:tcW w:w="2665" w:type="dxa"/>
          </w:tcPr>
          <w:p w:rsidR="00A101B3" w:rsidRDefault="00A101B3">
            <w:pPr>
              <w:pStyle w:val="ConsPlusNormal"/>
            </w:pPr>
            <w:r>
              <w:t xml:space="preserve">Создание специализированной страницы на официальном сайте в сети "Интернет", </w:t>
            </w:r>
            <w:r>
              <w:lastRenderedPageBreak/>
              <w:t>содержащей актуальную информацию о биржевой торговле и биржах, осуществляющих торговлю лесом</w:t>
            </w:r>
          </w:p>
        </w:tc>
        <w:tc>
          <w:tcPr>
            <w:tcW w:w="2608" w:type="dxa"/>
          </w:tcPr>
          <w:p w:rsidR="00A101B3" w:rsidRDefault="00A101B3">
            <w:pPr>
              <w:pStyle w:val="ConsPlusNormal"/>
            </w:pPr>
            <w:r>
              <w:lastRenderedPageBreak/>
              <w:t>отсутствие информации</w:t>
            </w:r>
          </w:p>
        </w:tc>
        <w:tc>
          <w:tcPr>
            <w:tcW w:w="2721" w:type="dxa"/>
          </w:tcPr>
          <w:p w:rsidR="00A101B3" w:rsidRDefault="00A101B3">
            <w:pPr>
              <w:pStyle w:val="ConsPlusNormal"/>
            </w:pPr>
            <w:r>
              <w:t>информация размещена на сайте Даглесхоза http://dagleshoz.e-dag.ru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 xml:space="preserve">создан электронный информационный ресурс в сети "Интернет" по </w:t>
            </w:r>
            <w:r>
              <w:lastRenderedPageBreak/>
              <w:t>развитию биржевой торговли</w:t>
            </w:r>
          </w:p>
        </w:tc>
        <w:tc>
          <w:tcPr>
            <w:tcW w:w="2381" w:type="dxa"/>
          </w:tcPr>
          <w:p w:rsidR="00A101B3" w:rsidRDefault="00A101B3">
            <w:pPr>
              <w:pStyle w:val="ConsPlusNormal"/>
            </w:pPr>
            <w:r>
              <w:lastRenderedPageBreak/>
              <w:t>Даглесхоз,</w:t>
            </w:r>
          </w:p>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lastRenderedPageBreak/>
              <w:t>33.2.</w:t>
            </w:r>
          </w:p>
        </w:tc>
        <w:tc>
          <w:tcPr>
            <w:tcW w:w="2665" w:type="dxa"/>
          </w:tcPr>
          <w:p w:rsidR="00A101B3" w:rsidRDefault="00A101B3">
            <w:pPr>
              <w:pStyle w:val="ConsPlusNormal"/>
            </w:pPr>
            <w:r>
              <w:t>Проведение обучающих мероприятий для участников товарного рынка с участием представителей бирж, осуществляющих биржевую торговлю лесом</w:t>
            </w:r>
          </w:p>
        </w:tc>
        <w:tc>
          <w:tcPr>
            <w:tcW w:w="2608" w:type="dxa"/>
          </w:tcPr>
          <w:p w:rsidR="00A101B3" w:rsidRDefault="00A101B3">
            <w:pPr>
              <w:pStyle w:val="ConsPlusNormal"/>
            </w:pPr>
            <w:r>
              <w:t>недостаточная информированность бизнес-сообщества</w:t>
            </w:r>
          </w:p>
        </w:tc>
        <w:tc>
          <w:tcPr>
            <w:tcW w:w="2721" w:type="dxa"/>
          </w:tcPr>
          <w:p w:rsidR="00A101B3" w:rsidRDefault="00A101B3">
            <w:pPr>
              <w:pStyle w:val="ConsPlusNormal"/>
            </w:pPr>
            <w:r>
              <w:t>разработка и утверждение программы обучения, принятие решений о выделении необходимых для организации обучения средств бюджета</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повышение информационной грамотности предпринимателей, осуществляющих хозяйственную деятельность на рынке обработки древесины по вопросам биржевой торговли лесом</w:t>
            </w:r>
          </w:p>
        </w:tc>
        <w:tc>
          <w:tcPr>
            <w:tcW w:w="2381" w:type="dxa"/>
          </w:tcPr>
          <w:p w:rsidR="00A101B3" w:rsidRDefault="00A101B3">
            <w:pPr>
              <w:pStyle w:val="ConsPlusNormal"/>
            </w:pPr>
            <w:r>
              <w:t>Даглесхоз,</w:t>
            </w:r>
          </w:p>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t>33.3.</w:t>
            </w:r>
          </w:p>
        </w:tc>
        <w:tc>
          <w:tcPr>
            <w:tcW w:w="2665" w:type="dxa"/>
          </w:tcPr>
          <w:p w:rsidR="00A101B3" w:rsidRDefault="00A101B3">
            <w:pPr>
              <w:pStyle w:val="ConsPlusNormal"/>
            </w:pPr>
            <w:r>
              <w:t>Обеспечение участия в региональных и межрегиональных выставках-ярмарках</w:t>
            </w:r>
          </w:p>
        </w:tc>
        <w:tc>
          <w:tcPr>
            <w:tcW w:w="2608" w:type="dxa"/>
          </w:tcPr>
          <w:p w:rsidR="00A101B3" w:rsidRDefault="00A101B3">
            <w:pPr>
              <w:pStyle w:val="ConsPlusNormal"/>
            </w:pPr>
            <w:r>
              <w:t>недостаточная информированность потенциальных участников выставочно-ярмарочных мероприятий</w:t>
            </w:r>
          </w:p>
        </w:tc>
        <w:tc>
          <w:tcPr>
            <w:tcW w:w="2721" w:type="dxa"/>
          </w:tcPr>
          <w:p w:rsidR="00A101B3" w:rsidRDefault="00A101B3">
            <w:pPr>
              <w:pStyle w:val="ConsPlusNormal"/>
            </w:pPr>
            <w:r>
              <w:t>информация на сайте Даглесхоза http://dagleshoz.e-dag.ru</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расширение рынка сбыта</w:t>
            </w:r>
          </w:p>
        </w:tc>
        <w:tc>
          <w:tcPr>
            <w:tcW w:w="2381" w:type="dxa"/>
          </w:tcPr>
          <w:p w:rsidR="00A101B3" w:rsidRDefault="00A101B3">
            <w:pPr>
              <w:pStyle w:val="ConsPlusNormal"/>
            </w:pPr>
            <w:r>
              <w:t>Даглесхоз,</w:t>
            </w:r>
          </w:p>
          <w:p w:rsidR="00A101B3" w:rsidRDefault="00A101B3">
            <w:pPr>
              <w:pStyle w:val="ConsPlusNormal"/>
            </w:pPr>
            <w:r>
              <w:t>Агентство по предпринимательству и инвестициям РД</w:t>
            </w:r>
          </w:p>
        </w:tc>
      </w:tr>
      <w:tr w:rsidR="00A101B3">
        <w:tc>
          <w:tcPr>
            <w:tcW w:w="15251" w:type="dxa"/>
            <w:gridSpan w:val="7"/>
          </w:tcPr>
          <w:p w:rsidR="00A101B3" w:rsidRDefault="00A101B3">
            <w:pPr>
              <w:pStyle w:val="ConsPlusNormal"/>
              <w:jc w:val="center"/>
            </w:pPr>
            <w:r>
              <w:t>34. Рынок производства кирпича</w:t>
            </w:r>
          </w:p>
        </w:tc>
      </w:tr>
      <w:tr w:rsidR="00A101B3">
        <w:tc>
          <w:tcPr>
            <w:tcW w:w="680" w:type="dxa"/>
          </w:tcPr>
          <w:p w:rsidR="00A101B3" w:rsidRDefault="00A101B3">
            <w:pPr>
              <w:pStyle w:val="ConsPlusNormal"/>
              <w:jc w:val="center"/>
            </w:pPr>
            <w:r>
              <w:t>34.1.</w:t>
            </w:r>
          </w:p>
        </w:tc>
        <w:tc>
          <w:tcPr>
            <w:tcW w:w="2665" w:type="dxa"/>
          </w:tcPr>
          <w:p w:rsidR="00A101B3" w:rsidRDefault="00A101B3">
            <w:pPr>
              <w:pStyle w:val="ConsPlusNormal"/>
            </w:pPr>
            <w:r>
              <w:t xml:space="preserve">Оптимизация процесса предоставления для субъектов предпринимательской деятельности государственных услуг, путем сокращения сроков </w:t>
            </w:r>
            <w:r>
              <w:lastRenderedPageBreak/>
              <w:t>их оказания, снижения стоимости предоставления таких услуг и т.д.</w:t>
            </w:r>
          </w:p>
        </w:tc>
        <w:tc>
          <w:tcPr>
            <w:tcW w:w="2608" w:type="dxa"/>
          </w:tcPr>
          <w:p w:rsidR="00A101B3" w:rsidRDefault="00A101B3">
            <w:pPr>
              <w:pStyle w:val="ConsPlusNormal"/>
            </w:pPr>
            <w:r>
              <w:lastRenderedPageBreak/>
              <w:t>большие сроки запуска производств</w:t>
            </w:r>
          </w:p>
        </w:tc>
        <w:tc>
          <w:tcPr>
            <w:tcW w:w="2721" w:type="dxa"/>
          </w:tcPr>
          <w:p w:rsidR="00A101B3" w:rsidRDefault="00A101B3">
            <w:pPr>
              <w:pStyle w:val="ConsPlusNormal"/>
            </w:pPr>
            <w:r>
              <w:t>внесение изменений в соответствующие нормативные правовые акты, проведение оценки регулирующего воздействия</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сокращение сроков на получение разрешительной документации, снижение административных барьеров</w:t>
            </w:r>
          </w:p>
        </w:tc>
        <w:tc>
          <w:tcPr>
            <w:tcW w:w="2381" w:type="dxa"/>
          </w:tcPr>
          <w:p w:rsidR="00A101B3" w:rsidRDefault="00A101B3">
            <w:pPr>
              <w:pStyle w:val="ConsPlusNormal"/>
            </w:pPr>
            <w:r>
              <w:t>Минпромэнерго РД,</w:t>
            </w:r>
          </w:p>
          <w:p w:rsidR="00A101B3" w:rsidRDefault="00A101B3">
            <w:pPr>
              <w:pStyle w:val="ConsPlusNormal"/>
            </w:pPr>
            <w:r>
              <w:t>Минстрой РД</w:t>
            </w:r>
          </w:p>
        </w:tc>
      </w:tr>
      <w:tr w:rsidR="00A101B3">
        <w:tc>
          <w:tcPr>
            <w:tcW w:w="680" w:type="dxa"/>
          </w:tcPr>
          <w:p w:rsidR="00A101B3" w:rsidRDefault="00A101B3">
            <w:pPr>
              <w:pStyle w:val="ConsPlusNormal"/>
              <w:jc w:val="center"/>
            </w:pPr>
            <w:r>
              <w:lastRenderedPageBreak/>
              <w:t>34.2.</w:t>
            </w:r>
          </w:p>
        </w:tc>
        <w:tc>
          <w:tcPr>
            <w:tcW w:w="2665" w:type="dxa"/>
          </w:tcPr>
          <w:p w:rsidR="00A101B3" w:rsidRDefault="00A101B3">
            <w:pPr>
              <w:pStyle w:val="ConsPlusNormal"/>
            </w:pPr>
            <w:r>
              <w:t>Мероприятия по оптимизации процедур государственных закупок, а также закупок товаров, работ и услуг в сфере бюджетного строительства</w:t>
            </w:r>
          </w:p>
        </w:tc>
        <w:tc>
          <w:tcPr>
            <w:tcW w:w="2608" w:type="dxa"/>
          </w:tcPr>
          <w:p w:rsidR="00A101B3" w:rsidRDefault="00A101B3">
            <w:pPr>
              <w:pStyle w:val="ConsPlusNormal"/>
            </w:pPr>
            <w:r>
              <w:t>низкий уровень размещения заказов</w:t>
            </w:r>
          </w:p>
        </w:tc>
        <w:tc>
          <w:tcPr>
            <w:tcW w:w="2721" w:type="dxa"/>
          </w:tcPr>
          <w:p w:rsidR="00A101B3" w:rsidRDefault="00A101B3">
            <w:pPr>
              <w:pStyle w:val="ConsPlusNormal"/>
            </w:pPr>
            <w:r>
              <w:t>разработка и утверждение плана мероприятий</w:t>
            </w:r>
          </w:p>
        </w:tc>
        <w:tc>
          <w:tcPr>
            <w:tcW w:w="1928" w:type="dxa"/>
          </w:tcPr>
          <w:p w:rsidR="00A101B3" w:rsidRDefault="00A101B3">
            <w:pPr>
              <w:pStyle w:val="ConsPlusNormal"/>
              <w:jc w:val="center"/>
            </w:pPr>
            <w:r>
              <w:t>до 1 января 2021 г., постоянно</w:t>
            </w:r>
          </w:p>
        </w:tc>
        <w:tc>
          <w:tcPr>
            <w:tcW w:w="2268" w:type="dxa"/>
          </w:tcPr>
          <w:p w:rsidR="00A101B3" w:rsidRDefault="00A101B3">
            <w:pPr>
              <w:pStyle w:val="ConsPlusNormal"/>
            </w:pPr>
            <w:r>
              <w:t>переход к определению поставщика путем проведения конкурентных закупок в электронной форме (открытый конкурс, двухэтапный конкурс, запрос котировок и т.д.). Снижение общего объема закупок с единственным участником</w:t>
            </w:r>
          </w:p>
        </w:tc>
        <w:tc>
          <w:tcPr>
            <w:tcW w:w="2381" w:type="dxa"/>
          </w:tcPr>
          <w:p w:rsidR="00A101B3" w:rsidRDefault="00A101B3">
            <w:pPr>
              <w:pStyle w:val="ConsPlusNormal"/>
            </w:pPr>
            <w:r>
              <w:t>Минстрой РД,</w:t>
            </w:r>
          </w:p>
          <w:p w:rsidR="00A101B3" w:rsidRDefault="00A101B3">
            <w:pPr>
              <w:pStyle w:val="ConsPlusNormal"/>
            </w:pPr>
            <w:r>
              <w:t>Даггосзакупки</w:t>
            </w:r>
          </w:p>
        </w:tc>
      </w:tr>
      <w:tr w:rsidR="00A101B3">
        <w:tc>
          <w:tcPr>
            <w:tcW w:w="680" w:type="dxa"/>
          </w:tcPr>
          <w:p w:rsidR="00A101B3" w:rsidRDefault="00A101B3">
            <w:pPr>
              <w:pStyle w:val="ConsPlusNormal"/>
              <w:jc w:val="center"/>
            </w:pPr>
            <w:r>
              <w:t>34.3.</w:t>
            </w:r>
          </w:p>
        </w:tc>
        <w:tc>
          <w:tcPr>
            <w:tcW w:w="2665" w:type="dxa"/>
          </w:tcPr>
          <w:p w:rsidR="00A101B3" w:rsidRDefault="00A101B3">
            <w:pPr>
              <w:pStyle w:val="ConsPlusNormal"/>
            </w:pPr>
            <w:r>
              <w:t>Повышение информированности участников рынка об инвестиционной деятельности в республике по направлению строительство</w:t>
            </w:r>
          </w:p>
        </w:tc>
        <w:tc>
          <w:tcPr>
            <w:tcW w:w="2608" w:type="dxa"/>
          </w:tcPr>
          <w:p w:rsidR="00A101B3" w:rsidRDefault="00A101B3">
            <w:pPr>
              <w:pStyle w:val="ConsPlusNormal"/>
            </w:pPr>
            <w:r>
              <w:t>недостаточная информированность субъектов инвестиционной деятельности</w:t>
            </w:r>
          </w:p>
        </w:tc>
        <w:tc>
          <w:tcPr>
            <w:tcW w:w="2721" w:type="dxa"/>
          </w:tcPr>
          <w:p w:rsidR="00A101B3" w:rsidRDefault="00A101B3">
            <w:pPr>
              <w:pStyle w:val="ConsPlusNormal"/>
            </w:pPr>
            <w:r>
              <w:t>информация на сайте Минстроя РД http://minstroy.e-dag.ru и на интернет-портале об инвестиционной деятельности в республике по направлению строительство</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возможность получения заинтересованным кругом лиц информации об инвестиционной деятельности по направлению строительство</w:t>
            </w:r>
          </w:p>
        </w:tc>
        <w:tc>
          <w:tcPr>
            <w:tcW w:w="2381" w:type="dxa"/>
          </w:tcPr>
          <w:p w:rsidR="00A101B3" w:rsidRDefault="00A101B3">
            <w:pPr>
              <w:pStyle w:val="ConsPlusNormal"/>
            </w:pPr>
            <w:r>
              <w:t>Минпромэнерго РД,</w:t>
            </w:r>
          </w:p>
          <w:p w:rsidR="00A101B3" w:rsidRDefault="00A101B3">
            <w:pPr>
              <w:pStyle w:val="ConsPlusNormal"/>
            </w:pPr>
            <w:r>
              <w:t>Минстрой РД</w:t>
            </w:r>
          </w:p>
        </w:tc>
      </w:tr>
      <w:tr w:rsidR="00A101B3">
        <w:tc>
          <w:tcPr>
            <w:tcW w:w="680" w:type="dxa"/>
          </w:tcPr>
          <w:p w:rsidR="00A101B3" w:rsidRDefault="00A101B3">
            <w:pPr>
              <w:pStyle w:val="ConsPlusNormal"/>
              <w:jc w:val="center"/>
            </w:pPr>
            <w:r>
              <w:t>34.4.</w:t>
            </w:r>
          </w:p>
        </w:tc>
        <w:tc>
          <w:tcPr>
            <w:tcW w:w="2665" w:type="dxa"/>
          </w:tcPr>
          <w:p w:rsidR="00A101B3" w:rsidRDefault="00A101B3">
            <w:pPr>
              <w:pStyle w:val="ConsPlusNormal"/>
            </w:pPr>
            <w:r>
              <w:t xml:space="preserve">Обеспечение равных условий участия в региональных и межрегиональных </w:t>
            </w:r>
            <w:r>
              <w:lastRenderedPageBreak/>
              <w:t>выставках для презентации продукции отечественных товаропроизводителей</w:t>
            </w:r>
          </w:p>
        </w:tc>
        <w:tc>
          <w:tcPr>
            <w:tcW w:w="2608" w:type="dxa"/>
          </w:tcPr>
          <w:p w:rsidR="00A101B3" w:rsidRDefault="00A101B3">
            <w:pPr>
              <w:pStyle w:val="ConsPlusNormal"/>
            </w:pPr>
            <w:r>
              <w:lastRenderedPageBreak/>
              <w:t>недостаточная представленность в выставках</w:t>
            </w:r>
          </w:p>
        </w:tc>
        <w:tc>
          <w:tcPr>
            <w:tcW w:w="2721" w:type="dxa"/>
          </w:tcPr>
          <w:p w:rsidR="00A101B3" w:rsidRDefault="00A101B3">
            <w:pPr>
              <w:pStyle w:val="ConsPlusNormal"/>
            </w:pPr>
            <w:r>
              <w:t>информация на сайте Минпромэнерго РД http://www.minpromdag.ru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 xml:space="preserve">повышение экономической эффективности и обеспечения </w:t>
            </w:r>
            <w:r>
              <w:lastRenderedPageBreak/>
              <w:t>равенства условий хозяйствующим субъектам на рынке строительных материалов</w:t>
            </w:r>
          </w:p>
        </w:tc>
        <w:tc>
          <w:tcPr>
            <w:tcW w:w="2381" w:type="dxa"/>
          </w:tcPr>
          <w:p w:rsidR="00A101B3" w:rsidRDefault="00A101B3">
            <w:pPr>
              <w:pStyle w:val="ConsPlusNormal"/>
            </w:pPr>
            <w:r>
              <w:lastRenderedPageBreak/>
              <w:t>Минпромэнерго РД,</w:t>
            </w:r>
          </w:p>
          <w:p w:rsidR="00A101B3" w:rsidRDefault="00A101B3">
            <w:pPr>
              <w:pStyle w:val="ConsPlusNormal"/>
            </w:pPr>
            <w:r>
              <w:t>Минстрой РД,</w:t>
            </w:r>
          </w:p>
          <w:p w:rsidR="00A101B3" w:rsidRDefault="00A101B3">
            <w:pPr>
              <w:pStyle w:val="ConsPlusNormal"/>
            </w:pPr>
            <w:r>
              <w:t xml:space="preserve">Агентство по предпринимательству </w:t>
            </w:r>
            <w:r>
              <w:lastRenderedPageBreak/>
              <w:t>и инвестициям РД</w:t>
            </w:r>
          </w:p>
        </w:tc>
      </w:tr>
      <w:tr w:rsidR="00A101B3">
        <w:tc>
          <w:tcPr>
            <w:tcW w:w="680" w:type="dxa"/>
          </w:tcPr>
          <w:p w:rsidR="00A101B3" w:rsidRDefault="00A101B3">
            <w:pPr>
              <w:pStyle w:val="ConsPlusNormal"/>
              <w:jc w:val="center"/>
            </w:pPr>
            <w:r>
              <w:lastRenderedPageBreak/>
              <w:t>34.5.</w:t>
            </w:r>
          </w:p>
        </w:tc>
        <w:tc>
          <w:tcPr>
            <w:tcW w:w="2665" w:type="dxa"/>
          </w:tcPr>
          <w:p w:rsidR="00A101B3" w:rsidRDefault="00A101B3">
            <w:pPr>
              <w:pStyle w:val="ConsPlusNormal"/>
            </w:pPr>
            <w:r>
              <w:t>Информирование предприятий о возможности получения государственной поддержки в соответствии с законодательством о государственной поддержке инвестиционной деятельности на территории Республики Дагестан</w:t>
            </w:r>
          </w:p>
        </w:tc>
        <w:tc>
          <w:tcPr>
            <w:tcW w:w="2608" w:type="dxa"/>
          </w:tcPr>
          <w:p w:rsidR="00A101B3" w:rsidRDefault="00A101B3">
            <w:pPr>
              <w:pStyle w:val="ConsPlusNormal"/>
            </w:pPr>
            <w:r>
              <w:t>низкая осведомленность хозяйствующих субъектов в сфере промышленности</w:t>
            </w:r>
          </w:p>
        </w:tc>
        <w:tc>
          <w:tcPr>
            <w:tcW w:w="2721" w:type="dxa"/>
          </w:tcPr>
          <w:p w:rsidR="00A101B3" w:rsidRDefault="00A101B3">
            <w:pPr>
              <w:pStyle w:val="ConsPlusNormal"/>
            </w:pPr>
            <w:r>
              <w:t>информация на сайте Минпромэнерго РД http://www.minpromdag.ru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возможность получения заинтересованным кругом лиц информации об инвестиционной деятельности по направлению строительство; стимулирование спроса на инновационную продукцию</w:t>
            </w:r>
          </w:p>
        </w:tc>
        <w:tc>
          <w:tcPr>
            <w:tcW w:w="2381" w:type="dxa"/>
          </w:tcPr>
          <w:p w:rsidR="00A101B3" w:rsidRDefault="00A101B3">
            <w:pPr>
              <w:pStyle w:val="ConsPlusNormal"/>
            </w:pPr>
            <w:r>
              <w:t>Минпромэнерго РД,</w:t>
            </w:r>
          </w:p>
          <w:p w:rsidR="00A101B3" w:rsidRDefault="00A101B3">
            <w:pPr>
              <w:pStyle w:val="ConsPlusNormal"/>
            </w:pPr>
            <w:r>
              <w:t>Минстрой РД</w:t>
            </w:r>
          </w:p>
        </w:tc>
      </w:tr>
      <w:tr w:rsidR="00A101B3">
        <w:tc>
          <w:tcPr>
            <w:tcW w:w="15251" w:type="dxa"/>
            <w:gridSpan w:val="7"/>
          </w:tcPr>
          <w:p w:rsidR="00A101B3" w:rsidRDefault="00A101B3">
            <w:pPr>
              <w:pStyle w:val="ConsPlusNormal"/>
              <w:jc w:val="center"/>
            </w:pPr>
            <w:r>
              <w:t>35. Рынок производства бетона</w:t>
            </w:r>
          </w:p>
        </w:tc>
      </w:tr>
      <w:tr w:rsidR="00A101B3">
        <w:tc>
          <w:tcPr>
            <w:tcW w:w="680" w:type="dxa"/>
          </w:tcPr>
          <w:p w:rsidR="00A101B3" w:rsidRDefault="00A101B3">
            <w:pPr>
              <w:pStyle w:val="ConsPlusNormal"/>
              <w:jc w:val="center"/>
            </w:pPr>
            <w:r>
              <w:t>35.1.</w:t>
            </w:r>
          </w:p>
        </w:tc>
        <w:tc>
          <w:tcPr>
            <w:tcW w:w="2665" w:type="dxa"/>
          </w:tcPr>
          <w:p w:rsidR="00A101B3" w:rsidRDefault="00A101B3">
            <w:pPr>
              <w:pStyle w:val="ConsPlusNormal"/>
            </w:pPr>
            <w:r>
              <w:t>Обеспечение равных условий для доступа производителей в участии на региональных и межрегиональных выставках для презентации товара, организация межрегионального сотрудничества</w:t>
            </w:r>
          </w:p>
        </w:tc>
        <w:tc>
          <w:tcPr>
            <w:tcW w:w="2608" w:type="dxa"/>
          </w:tcPr>
          <w:p w:rsidR="00A101B3" w:rsidRDefault="00A101B3">
            <w:pPr>
              <w:pStyle w:val="ConsPlusNormal"/>
            </w:pPr>
            <w:r>
              <w:t>недостаточная информированность потенциальных участников выставочно-ярмарочных мероприятий</w:t>
            </w:r>
          </w:p>
        </w:tc>
        <w:tc>
          <w:tcPr>
            <w:tcW w:w="2721" w:type="dxa"/>
          </w:tcPr>
          <w:p w:rsidR="00A101B3" w:rsidRDefault="00A101B3">
            <w:pPr>
              <w:pStyle w:val="ConsPlusNormal"/>
            </w:pPr>
            <w:r>
              <w:t>информация на сайте Минпромэнерго РД http://www.minpromdag.ru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стимулирование спроса на инновационную продукцию;</w:t>
            </w:r>
          </w:p>
          <w:p w:rsidR="00A101B3" w:rsidRDefault="00A101B3">
            <w:pPr>
              <w:pStyle w:val="ConsPlusNormal"/>
            </w:pPr>
            <w:r>
              <w:t>обеспечение доступа потребителей к информации</w:t>
            </w:r>
          </w:p>
        </w:tc>
        <w:tc>
          <w:tcPr>
            <w:tcW w:w="2381" w:type="dxa"/>
          </w:tcPr>
          <w:p w:rsidR="00A101B3" w:rsidRDefault="00A101B3">
            <w:pPr>
              <w:pStyle w:val="ConsPlusNormal"/>
            </w:pPr>
            <w:r>
              <w:t>Минпромэнерго РД,</w:t>
            </w:r>
          </w:p>
          <w:p w:rsidR="00A101B3" w:rsidRDefault="00A101B3">
            <w:pPr>
              <w:pStyle w:val="ConsPlusNormal"/>
            </w:pPr>
            <w:r>
              <w:t>Минстрой РД,</w:t>
            </w:r>
          </w:p>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t>35.2.</w:t>
            </w:r>
          </w:p>
        </w:tc>
        <w:tc>
          <w:tcPr>
            <w:tcW w:w="2665" w:type="dxa"/>
          </w:tcPr>
          <w:p w:rsidR="00A101B3" w:rsidRDefault="00A101B3">
            <w:pPr>
              <w:pStyle w:val="ConsPlusNormal"/>
            </w:pPr>
            <w:r>
              <w:t xml:space="preserve">Оптимизация процесса </w:t>
            </w:r>
            <w:r>
              <w:lastRenderedPageBreak/>
              <w:t>предоставления для субъектов предпринимательской деятельности государственных услуг, путем сокращения сроков их оказания, снижения стоимости предоставления таких услуг и т.д.</w:t>
            </w:r>
          </w:p>
        </w:tc>
        <w:tc>
          <w:tcPr>
            <w:tcW w:w="2608" w:type="dxa"/>
          </w:tcPr>
          <w:p w:rsidR="00A101B3" w:rsidRDefault="00A101B3">
            <w:pPr>
              <w:pStyle w:val="ConsPlusNormal"/>
            </w:pPr>
            <w:r>
              <w:lastRenderedPageBreak/>
              <w:t xml:space="preserve">большие сроки запуска </w:t>
            </w:r>
            <w:r>
              <w:lastRenderedPageBreak/>
              <w:t>производства</w:t>
            </w:r>
          </w:p>
        </w:tc>
        <w:tc>
          <w:tcPr>
            <w:tcW w:w="2721" w:type="dxa"/>
          </w:tcPr>
          <w:p w:rsidR="00A101B3" w:rsidRDefault="00A101B3">
            <w:pPr>
              <w:pStyle w:val="ConsPlusNormal"/>
            </w:pPr>
            <w:r>
              <w:lastRenderedPageBreak/>
              <w:t xml:space="preserve">внесение изменений в </w:t>
            </w:r>
            <w:r>
              <w:lastRenderedPageBreak/>
              <w:t>соответствующие нормативные правовые акты, проведение оценки регулирующего воздействия</w:t>
            </w:r>
          </w:p>
        </w:tc>
        <w:tc>
          <w:tcPr>
            <w:tcW w:w="1928" w:type="dxa"/>
          </w:tcPr>
          <w:p w:rsidR="00A101B3" w:rsidRDefault="00A101B3">
            <w:pPr>
              <w:pStyle w:val="ConsPlusNormal"/>
              <w:jc w:val="center"/>
            </w:pPr>
            <w:r>
              <w:lastRenderedPageBreak/>
              <w:t>постоянно</w:t>
            </w:r>
          </w:p>
        </w:tc>
        <w:tc>
          <w:tcPr>
            <w:tcW w:w="2268" w:type="dxa"/>
          </w:tcPr>
          <w:p w:rsidR="00A101B3" w:rsidRDefault="00A101B3">
            <w:pPr>
              <w:pStyle w:val="ConsPlusNormal"/>
            </w:pPr>
            <w:r>
              <w:t xml:space="preserve">сокращение сроков на </w:t>
            </w:r>
            <w:r>
              <w:lastRenderedPageBreak/>
              <w:t>получение разрешительной документации; снижение административных барьеров</w:t>
            </w:r>
          </w:p>
        </w:tc>
        <w:tc>
          <w:tcPr>
            <w:tcW w:w="2381" w:type="dxa"/>
          </w:tcPr>
          <w:p w:rsidR="00A101B3" w:rsidRDefault="00A101B3">
            <w:pPr>
              <w:pStyle w:val="ConsPlusNormal"/>
            </w:pPr>
            <w:r>
              <w:lastRenderedPageBreak/>
              <w:t>Минпромэнерго РД,</w:t>
            </w:r>
          </w:p>
          <w:p w:rsidR="00A101B3" w:rsidRDefault="00A101B3">
            <w:pPr>
              <w:pStyle w:val="ConsPlusNormal"/>
            </w:pPr>
            <w:r>
              <w:lastRenderedPageBreak/>
              <w:t>Минстрой РД</w:t>
            </w:r>
          </w:p>
        </w:tc>
      </w:tr>
      <w:tr w:rsidR="00A101B3">
        <w:tc>
          <w:tcPr>
            <w:tcW w:w="680" w:type="dxa"/>
          </w:tcPr>
          <w:p w:rsidR="00A101B3" w:rsidRDefault="00A101B3">
            <w:pPr>
              <w:pStyle w:val="ConsPlusNormal"/>
              <w:jc w:val="center"/>
            </w:pPr>
            <w:r>
              <w:lastRenderedPageBreak/>
              <w:t>35.3.</w:t>
            </w:r>
          </w:p>
        </w:tc>
        <w:tc>
          <w:tcPr>
            <w:tcW w:w="2665" w:type="dxa"/>
          </w:tcPr>
          <w:p w:rsidR="00A101B3" w:rsidRDefault="00A101B3">
            <w:pPr>
              <w:pStyle w:val="ConsPlusNormal"/>
            </w:pPr>
            <w:r>
              <w:t>Повышение информированности участников рынка об инвестиционной деятельности в республике по направлению строительство</w:t>
            </w:r>
          </w:p>
        </w:tc>
        <w:tc>
          <w:tcPr>
            <w:tcW w:w="2608" w:type="dxa"/>
          </w:tcPr>
          <w:p w:rsidR="00A101B3" w:rsidRDefault="00A101B3">
            <w:pPr>
              <w:pStyle w:val="ConsPlusNormal"/>
            </w:pPr>
            <w:r>
              <w:t>недостаточная информированность субъектов инвестиционной деятельности</w:t>
            </w:r>
          </w:p>
        </w:tc>
        <w:tc>
          <w:tcPr>
            <w:tcW w:w="2721" w:type="dxa"/>
          </w:tcPr>
          <w:p w:rsidR="00A101B3" w:rsidRDefault="00A101B3">
            <w:pPr>
              <w:pStyle w:val="ConsPlusNormal"/>
            </w:pPr>
            <w:r>
              <w:t>информация на сайте Минпромэнерго РД http://www.minpromdag.ru и Минстроя РД http://minstroy.e-dag.ru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возможность получения заинтересованным кругом лиц информации об инвестиционной деятельности в республике по направлению строительство</w:t>
            </w:r>
          </w:p>
        </w:tc>
        <w:tc>
          <w:tcPr>
            <w:tcW w:w="2381" w:type="dxa"/>
          </w:tcPr>
          <w:p w:rsidR="00A101B3" w:rsidRDefault="00A101B3">
            <w:pPr>
              <w:pStyle w:val="ConsPlusNormal"/>
            </w:pPr>
            <w:r>
              <w:t>Минпромэнерго РД,</w:t>
            </w:r>
          </w:p>
          <w:p w:rsidR="00A101B3" w:rsidRDefault="00A101B3">
            <w:pPr>
              <w:pStyle w:val="ConsPlusNormal"/>
            </w:pPr>
            <w:r>
              <w:t>Минстрой РД</w:t>
            </w:r>
          </w:p>
        </w:tc>
      </w:tr>
      <w:tr w:rsidR="00A101B3">
        <w:tc>
          <w:tcPr>
            <w:tcW w:w="680" w:type="dxa"/>
          </w:tcPr>
          <w:p w:rsidR="00A101B3" w:rsidRDefault="00A101B3">
            <w:pPr>
              <w:pStyle w:val="ConsPlusNormal"/>
              <w:jc w:val="center"/>
            </w:pPr>
            <w:r>
              <w:t>35.4.</w:t>
            </w:r>
          </w:p>
        </w:tc>
        <w:tc>
          <w:tcPr>
            <w:tcW w:w="2665" w:type="dxa"/>
          </w:tcPr>
          <w:p w:rsidR="00A101B3" w:rsidRDefault="00A101B3">
            <w:pPr>
              <w:pStyle w:val="ConsPlusNormal"/>
            </w:pPr>
            <w:r>
              <w:t>Информирование предприятий о возможности получения государственной поддержки в соответствии с законодательством Республики Дагестан</w:t>
            </w:r>
          </w:p>
        </w:tc>
        <w:tc>
          <w:tcPr>
            <w:tcW w:w="2608" w:type="dxa"/>
          </w:tcPr>
          <w:p w:rsidR="00A101B3" w:rsidRDefault="00A101B3">
            <w:pPr>
              <w:pStyle w:val="ConsPlusNormal"/>
            </w:pPr>
            <w:r>
              <w:t>низкая информированность хозяйствующих субъектов в сфере промышленности</w:t>
            </w:r>
          </w:p>
        </w:tc>
        <w:tc>
          <w:tcPr>
            <w:tcW w:w="2721" w:type="dxa"/>
          </w:tcPr>
          <w:p w:rsidR="00A101B3" w:rsidRDefault="00A101B3">
            <w:pPr>
              <w:pStyle w:val="ConsPlusNormal"/>
            </w:pPr>
            <w:r>
              <w:t>информация на сайте Минпромэнерго РД http://www.minpromdag.ru</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 xml:space="preserve">возможность получения заинтересованным кругом лиц информации об инвестиционной деятельности по направлению строительство; стимулирование спроса на инновационную </w:t>
            </w:r>
            <w:r>
              <w:lastRenderedPageBreak/>
              <w:t>продукцию</w:t>
            </w:r>
          </w:p>
        </w:tc>
        <w:tc>
          <w:tcPr>
            <w:tcW w:w="2381" w:type="dxa"/>
          </w:tcPr>
          <w:p w:rsidR="00A101B3" w:rsidRDefault="00A101B3">
            <w:pPr>
              <w:pStyle w:val="ConsPlusNormal"/>
            </w:pPr>
            <w:r>
              <w:lastRenderedPageBreak/>
              <w:t>Минпромэнерго РД,</w:t>
            </w:r>
          </w:p>
          <w:p w:rsidR="00A101B3" w:rsidRDefault="00A101B3">
            <w:pPr>
              <w:pStyle w:val="ConsPlusNormal"/>
            </w:pPr>
            <w:r>
              <w:t>Минстрой РД</w:t>
            </w:r>
          </w:p>
        </w:tc>
      </w:tr>
      <w:tr w:rsidR="00A101B3">
        <w:tc>
          <w:tcPr>
            <w:tcW w:w="15251" w:type="dxa"/>
            <w:gridSpan w:val="7"/>
          </w:tcPr>
          <w:p w:rsidR="00A101B3" w:rsidRDefault="00A101B3">
            <w:pPr>
              <w:pStyle w:val="ConsPlusNormal"/>
              <w:jc w:val="center"/>
            </w:pPr>
            <w:r>
              <w:lastRenderedPageBreak/>
              <w:t>Телекоммуникации</w:t>
            </w:r>
          </w:p>
        </w:tc>
      </w:tr>
      <w:tr w:rsidR="00A101B3">
        <w:tc>
          <w:tcPr>
            <w:tcW w:w="15251" w:type="dxa"/>
            <w:gridSpan w:val="7"/>
          </w:tcPr>
          <w:p w:rsidR="00A101B3" w:rsidRDefault="00A101B3">
            <w:pPr>
              <w:pStyle w:val="ConsPlusNormal"/>
              <w:jc w:val="center"/>
            </w:pPr>
            <w:r>
              <w:t>36. Рынок услуг связи, в том числе услуг по предоставлению широкополосного доступа к информационно-телекоммуникационной сети "Интернет"</w:t>
            </w:r>
          </w:p>
        </w:tc>
      </w:tr>
      <w:tr w:rsidR="00A101B3">
        <w:tc>
          <w:tcPr>
            <w:tcW w:w="680" w:type="dxa"/>
          </w:tcPr>
          <w:p w:rsidR="00A101B3" w:rsidRDefault="00A101B3">
            <w:pPr>
              <w:pStyle w:val="ConsPlusNormal"/>
              <w:jc w:val="center"/>
            </w:pPr>
            <w:r>
              <w:t>36.1.</w:t>
            </w:r>
          </w:p>
        </w:tc>
        <w:tc>
          <w:tcPr>
            <w:tcW w:w="2665" w:type="dxa"/>
          </w:tcPr>
          <w:p w:rsidR="00A101B3" w:rsidRDefault="00A101B3">
            <w:pPr>
              <w:pStyle w:val="ConsPlusNormal"/>
            </w:pPr>
            <w:r>
              <w:t>Проведение конкурсных процедур на предоставление услуг связи в рамках формирования инфраструктуры связи, включая обеспечение широкополосного доступа к информационно-телекоммуникационной сети "Интернет", для органов исполнительной власти и органов местного самоуправления</w:t>
            </w:r>
          </w:p>
        </w:tc>
        <w:tc>
          <w:tcPr>
            <w:tcW w:w="2608" w:type="dxa"/>
          </w:tcPr>
          <w:p w:rsidR="00A101B3" w:rsidRDefault="00A101B3">
            <w:pPr>
              <w:pStyle w:val="ConsPlusNormal"/>
            </w:pPr>
            <w:r>
              <w:t>отсутствие стабильного широкополосного доступа к информационно-телекоммуникационной сети "Интернет" в органах исполнительной власти и органах местного самоуправления РД</w:t>
            </w:r>
          </w:p>
        </w:tc>
        <w:tc>
          <w:tcPr>
            <w:tcW w:w="2721" w:type="dxa"/>
          </w:tcPr>
          <w:p w:rsidR="00A101B3" w:rsidRDefault="00A101B3">
            <w:pPr>
              <w:pStyle w:val="ConsPlusNormal"/>
            </w:pPr>
            <w:r>
              <w:t>приказ Минкомсвязи РД</w:t>
            </w:r>
          </w:p>
        </w:tc>
        <w:tc>
          <w:tcPr>
            <w:tcW w:w="1928" w:type="dxa"/>
          </w:tcPr>
          <w:p w:rsidR="00A101B3" w:rsidRDefault="00A101B3">
            <w:pPr>
              <w:pStyle w:val="ConsPlusNormal"/>
              <w:jc w:val="center"/>
            </w:pPr>
            <w:r>
              <w:t>по отдельному плану</w:t>
            </w:r>
          </w:p>
        </w:tc>
        <w:tc>
          <w:tcPr>
            <w:tcW w:w="2268" w:type="dxa"/>
          </w:tcPr>
          <w:p w:rsidR="00A101B3" w:rsidRDefault="00A101B3">
            <w:pPr>
              <w:pStyle w:val="ConsPlusNormal"/>
            </w:pPr>
            <w:r>
              <w:t>предоставление услуг связи в рамках формирования инфраструктуры связи, включая обеспечение широкополосного доступа к информационно-телекоммуникационной сети "Интернет", для органов исполнительной власти и ОМСУ</w:t>
            </w:r>
          </w:p>
        </w:tc>
        <w:tc>
          <w:tcPr>
            <w:tcW w:w="2381" w:type="dxa"/>
          </w:tcPr>
          <w:p w:rsidR="00A101B3" w:rsidRDefault="00A101B3">
            <w:pPr>
              <w:pStyle w:val="ConsPlusNormal"/>
            </w:pPr>
            <w:r>
              <w:t>Минкомсвязь РД</w:t>
            </w:r>
          </w:p>
        </w:tc>
      </w:tr>
      <w:tr w:rsidR="00A101B3">
        <w:tc>
          <w:tcPr>
            <w:tcW w:w="680" w:type="dxa"/>
          </w:tcPr>
          <w:p w:rsidR="00A101B3" w:rsidRDefault="00A101B3">
            <w:pPr>
              <w:pStyle w:val="ConsPlusNormal"/>
              <w:jc w:val="center"/>
            </w:pPr>
            <w:r>
              <w:t>36.2.</w:t>
            </w:r>
          </w:p>
        </w:tc>
        <w:tc>
          <w:tcPr>
            <w:tcW w:w="2665" w:type="dxa"/>
          </w:tcPr>
          <w:p w:rsidR="00A101B3" w:rsidRDefault="00A101B3">
            <w:pPr>
              <w:pStyle w:val="ConsPlusNormal"/>
            </w:pPr>
            <w:r>
              <w:t>Заключение между Правительством Республики Дагестан и операторами связи соглашений о взаимодействии в развитии инфраструктуры связи в Республике Дагестан</w:t>
            </w:r>
          </w:p>
        </w:tc>
        <w:tc>
          <w:tcPr>
            <w:tcW w:w="2608" w:type="dxa"/>
          </w:tcPr>
          <w:p w:rsidR="00A101B3" w:rsidRDefault="00A101B3">
            <w:pPr>
              <w:pStyle w:val="ConsPlusNormal"/>
            </w:pPr>
            <w:r>
              <w:t>отсутствие соглашения между Правительством РД и операторами связи</w:t>
            </w:r>
          </w:p>
        </w:tc>
        <w:tc>
          <w:tcPr>
            <w:tcW w:w="2721" w:type="dxa"/>
          </w:tcPr>
          <w:p w:rsidR="00A101B3" w:rsidRDefault="00A101B3">
            <w:pPr>
              <w:pStyle w:val="ConsPlusNormal"/>
            </w:pPr>
            <w:r>
              <w:t>соглашение между Правительством РД и операторами связи о взаимодействии в развитии инфраструктуры связи в Республике Дагестан</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развитие инфраструктуры связи в Республике Дагестан</w:t>
            </w:r>
          </w:p>
        </w:tc>
        <w:tc>
          <w:tcPr>
            <w:tcW w:w="2381" w:type="dxa"/>
          </w:tcPr>
          <w:p w:rsidR="00A101B3" w:rsidRDefault="00A101B3">
            <w:pPr>
              <w:pStyle w:val="ConsPlusNormal"/>
            </w:pPr>
            <w:r>
              <w:t>Минкомсвязь РД</w:t>
            </w:r>
          </w:p>
        </w:tc>
      </w:tr>
      <w:tr w:rsidR="00A101B3">
        <w:tc>
          <w:tcPr>
            <w:tcW w:w="680" w:type="dxa"/>
          </w:tcPr>
          <w:p w:rsidR="00A101B3" w:rsidRDefault="00A101B3">
            <w:pPr>
              <w:pStyle w:val="ConsPlusNormal"/>
              <w:jc w:val="center"/>
            </w:pPr>
            <w:r>
              <w:t>36.3.</w:t>
            </w:r>
          </w:p>
        </w:tc>
        <w:tc>
          <w:tcPr>
            <w:tcW w:w="2665" w:type="dxa"/>
          </w:tcPr>
          <w:p w:rsidR="00A101B3" w:rsidRDefault="00A101B3">
            <w:pPr>
              <w:pStyle w:val="ConsPlusNormal"/>
            </w:pPr>
            <w:r>
              <w:t xml:space="preserve">Обеспечение охвата отдаленных населенных пунктов республики услугами сотовой связи, а </w:t>
            </w:r>
            <w:r>
              <w:lastRenderedPageBreak/>
              <w:t>также увеличение количества сотовых операторов в сельских районах</w:t>
            </w:r>
          </w:p>
        </w:tc>
        <w:tc>
          <w:tcPr>
            <w:tcW w:w="2608" w:type="dxa"/>
          </w:tcPr>
          <w:p w:rsidR="00A101B3" w:rsidRDefault="00A101B3">
            <w:pPr>
              <w:pStyle w:val="ConsPlusNormal"/>
            </w:pPr>
            <w:r>
              <w:lastRenderedPageBreak/>
              <w:t>отсутствие сотовой связи в отдаленных населенных пунктах Республики Дагестан</w:t>
            </w:r>
          </w:p>
        </w:tc>
        <w:tc>
          <w:tcPr>
            <w:tcW w:w="2721" w:type="dxa"/>
          </w:tcPr>
          <w:p w:rsidR="00A101B3" w:rsidRDefault="00A101B3">
            <w:pPr>
              <w:pStyle w:val="ConsPlusNormal"/>
            </w:pPr>
            <w:r>
              <w:t>приказ Минкомсвязи РД</w:t>
            </w:r>
          </w:p>
        </w:tc>
        <w:tc>
          <w:tcPr>
            <w:tcW w:w="1928" w:type="dxa"/>
          </w:tcPr>
          <w:p w:rsidR="00A101B3" w:rsidRDefault="00A101B3">
            <w:pPr>
              <w:pStyle w:val="ConsPlusNormal"/>
              <w:jc w:val="center"/>
            </w:pPr>
            <w:r>
              <w:t>до 1 января 2021 г.</w:t>
            </w:r>
          </w:p>
        </w:tc>
        <w:tc>
          <w:tcPr>
            <w:tcW w:w="2268" w:type="dxa"/>
          </w:tcPr>
          <w:p w:rsidR="00A101B3" w:rsidRDefault="00A101B3">
            <w:pPr>
              <w:pStyle w:val="ConsPlusNormal"/>
            </w:pPr>
            <w:r>
              <w:t>повышение степени охвата сотовой связью отдаленных населенных пунктов</w:t>
            </w:r>
          </w:p>
        </w:tc>
        <w:tc>
          <w:tcPr>
            <w:tcW w:w="2381" w:type="dxa"/>
          </w:tcPr>
          <w:p w:rsidR="00A101B3" w:rsidRDefault="00A101B3">
            <w:pPr>
              <w:pStyle w:val="ConsPlusNormal"/>
            </w:pPr>
            <w:r>
              <w:t>Минкомсвязь РД</w:t>
            </w:r>
          </w:p>
        </w:tc>
      </w:tr>
      <w:tr w:rsidR="00A101B3">
        <w:tc>
          <w:tcPr>
            <w:tcW w:w="680" w:type="dxa"/>
          </w:tcPr>
          <w:p w:rsidR="00A101B3" w:rsidRDefault="00A101B3">
            <w:pPr>
              <w:pStyle w:val="ConsPlusNormal"/>
              <w:jc w:val="center"/>
            </w:pPr>
            <w:r>
              <w:lastRenderedPageBreak/>
              <w:t>36.4.</w:t>
            </w:r>
          </w:p>
        </w:tc>
        <w:tc>
          <w:tcPr>
            <w:tcW w:w="2665" w:type="dxa"/>
          </w:tcPr>
          <w:p w:rsidR="00A101B3" w:rsidRDefault="00A101B3">
            <w:pPr>
              <w:pStyle w:val="ConsPlusNormal"/>
            </w:pPr>
            <w:r>
              <w:t>Проведение мониторинга (анкетного опроса):</w:t>
            </w:r>
          </w:p>
          <w:p w:rsidR="00A101B3" w:rsidRDefault="00A101B3">
            <w:pPr>
              <w:pStyle w:val="ConsPlusNormal"/>
            </w:pPr>
            <w:r>
              <w:t>удовлетворенности потребителей качеством услуг;</w:t>
            </w:r>
          </w:p>
          <w:p w:rsidR="00A101B3" w:rsidRDefault="00A101B3">
            <w:pPr>
              <w:pStyle w:val="ConsPlusNormal"/>
            </w:pPr>
            <w:r>
              <w:t>наличия административных барьеров;</w:t>
            </w:r>
          </w:p>
          <w:p w:rsidR="00A101B3" w:rsidRDefault="00A101B3">
            <w:pPr>
              <w:pStyle w:val="ConsPlusNormal"/>
            </w:pPr>
            <w:r>
              <w:t>оценки состояния конкурентной среды субъектами предпринимательской деятельности на рынке услуг связи</w:t>
            </w:r>
          </w:p>
        </w:tc>
        <w:tc>
          <w:tcPr>
            <w:tcW w:w="2608" w:type="dxa"/>
          </w:tcPr>
          <w:p w:rsidR="00A101B3" w:rsidRDefault="00A101B3">
            <w:pPr>
              <w:pStyle w:val="ConsPlusNormal"/>
            </w:pPr>
            <w:r>
              <w:t>наличие административных барьеров конкурентной среды на рынке услуг связи</w:t>
            </w:r>
          </w:p>
        </w:tc>
        <w:tc>
          <w:tcPr>
            <w:tcW w:w="2721" w:type="dxa"/>
          </w:tcPr>
          <w:p w:rsidR="00A101B3" w:rsidRDefault="00A101B3">
            <w:pPr>
              <w:pStyle w:val="ConsPlusNormal"/>
            </w:pPr>
            <w:r>
              <w:t>аналитическая справка</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2381" w:type="dxa"/>
          </w:tcPr>
          <w:p w:rsidR="00A101B3" w:rsidRDefault="00A101B3">
            <w:pPr>
              <w:pStyle w:val="ConsPlusNormal"/>
            </w:pPr>
            <w:r>
              <w:t>Минкомсвязь РД</w:t>
            </w:r>
          </w:p>
        </w:tc>
      </w:tr>
      <w:tr w:rsidR="00A101B3">
        <w:tc>
          <w:tcPr>
            <w:tcW w:w="680" w:type="dxa"/>
          </w:tcPr>
          <w:p w:rsidR="00A101B3" w:rsidRDefault="00A101B3">
            <w:pPr>
              <w:pStyle w:val="ConsPlusNormal"/>
              <w:jc w:val="center"/>
            </w:pPr>
            <w:r>
              <w:t>36.5.</w:t>
            </w:r>
          </w:p>
        </w:tc>
        <w:tc>
          <w:tcPr>
            <w:tcW w:w="2665" w:type="dxa"/>
          </w:tcPr>
          <w:p w:rsidR="00A101B3" w:rsidRDefault="00A101B3">
            <w:pPr>
              <w:pStyle w:val="ConsPlusNormal"/>
            </w:pPr>
            <w:r>
              <w:t>Формирование и утверждение перечня объектов государственной собственности Республики Дагестан и муниципальной собственности для размещения объектов, сооружений и средств связи</w:t>
            </w:r>
          </w:p>
        </w:tc>
        <w:tc>
          <w:tcPr>
            <w:tcW w:w="2608" w:type="dxa"/>
          </w:tcPr>
          <w:p w:rsidR="00A101B3" w:rsidRDefault="00A101B3">
            <w:pPr>
              <w:pStyle w:val="ConsPlusNormal"/>
            </w:pPr>
            <w:r>
              <w:t>отсутствие перечня объектов государственной собственности РД для размещения объектов, сооружений и средств связи</w:t>
            </w:r>
          </w:p>
        </w:tc>
        <w:tc>
          <w:tcPr>
            <w:tcW w:w="2721" w:type="dxa"/>
          </w:tcPr>
          <w:p w:rsidR="00A101B3" w:rsidRDefault="00A101B3">
            <w:pPr>
              <w:pStyle w:val="ConsPlusNormal"/>
            </w:pPr>
            <w:r>
              <w:t>постановление Правительства РД</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упрощение доступа операторов связи к объектам инфраструктуры</w:t>
            </w:r>
          </w:p>
        </w:tc>
        <w:tc>
          <w:tcPr>
            <w:tcW w:w="2381" w:type="dxa"/>
          </w:tcPr>
          <w:p w:rsidR="00A101B3" w:rsidRDefault="00A101B3">
            <w:pPr>
              <w:pStyle w:val="ConsPlusNormal"/>
            </w:pPr>
            <w:r>
              <w:t>Минимущество РД,</w:t>
            </w:r>
          </w:p>
          <w:p w:rsidR="00A101B3" w:rsidRDefault="00A101B3">
            <w:pPr>
              <w:pStyle w:val="ConsPlusNormal"/>
            </w:pPr>
            <w:r>
              <w:t>Минкомсвязь РД</w:t>
            </w:r>
          </w:p>
        </w:tc>
      </w:tr>
      <w:tr w:rsidR="00A101B3">
        <w:tc>
          <w:tcPr>
            <w:tcW w:w="680" w:type="dxa"/>
          </w:tcPr>
          <w:p w:rsidR="00A101B3" w:rsidRDefault="00A101B3">
            <w:pPr>
              <w:pStyle w:val="ConsPlusNormal"/>
              <w:jc w:val="center"/>
            </w:pPr>
            <w:r>
              <w:t>36.6.</w:t>
            </w:r>
          </w:p>
        </w:tc>
        <w:tc>
          <w:tcPr>
            <w:tcW w:w="2665" w:type="dxa"/>
          </w:tcPr>
          <w:p w:rsidR="00A101B3" w:rsidRDefault="00A101B3">
            <w:pPr>
              <w:pStyle w:val="ConsPlusNormal"/>
            </w:pPr>
            <w:r>
              <w:t xml:space="preserve">Разработка и утверждение положения о порядке предоставления </w:t>
            </w:r>
            <w:r>
              <w:lastRenderedPageBreak/>
              <w:t>имущества, находящегося в государственной собственности Республики Дагестан и муниципальной собственности, для размещения объектов, сооружений и средств связи, закрепление в нем порядка ценообразования и сроков предоставления, а также разработка и утверждение методических рекомендаций по установлению арендной платы (платы за размещение) с учетом экономически обоснованных тарифов, возможности осуществления операторами связи технического обслуживания и модернизации объектов, сооружений и средств связи</w:t>
            </w:r>
          </w:p>
        </w:tc>
        <w:tc>
          <w:tcPr>
            <w:tcW w:w="2608" w:type="dxa"/>
          </w:tcPr>
          <w:p w:rsidR="00A101B3" w:rsidRDefault="00A101B3">
            <w:pPr>
              <w:pStyle w:val="ConsPlusNormal"/>
            </w:pPr>
            <w:r>
              <w:lastRenderedPageBreak/>
              <w:t xml:space="preserve">отказ предоставления операторам связи в размещении объектов, </w:t>
            </w:r>
            <w:r>
              <w:lastRenderedPageBreak/>
              <w:t>сооружений, средств связи на территории имущества, находящегося в государственной и муниципальной собственности</w:t>
            </w:r>
          </w:p>
        </w:tc>
        <w:tc>
          <w:tcPr>
            <w:tcW w:w="2721" w:type="dxa"/>
          </w:tcPr>
          <w:p w:rsidR="00A101B3" w:rsidRDefault="00A101B3">
            <w:pPr>
              <w:pStyle w:val="ConsPlusNormal"/>
            </w:pPr>
            <w:r>
              <w:lastRenderedPageBreak/>
              <w:t>постановление Правительства РД</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 xml:space="preserve">упрощение доступа операторов связи к объектам </w:t>
            </w:r>
            <w:r>
              <w:lastRenderedPageBreak/>
              <w:t>инфраструктуры</w:t>
            </w:r>
          </w:p>
        </w:tc>
        <w:tc>
          <w:tcPr>
            <w:tcW w:w="2381" w:type="dxa"/>
          </w:tcPr>
          <w:p w:rsidR="00A101B3" w:rsidRDefault="00A101B3">
            <w:pPr>
              <w:pStyle w:val="ConsPlusNormal"/>
            </w:pPr>
            <w:r>
              <w:lastRenderedPageBreak/>
              <w:t>Минимущество РД,</w:t>
            </w:r>
          </w:p>
          <w:p w:rsidR="00A101B3" w:rsidRDefault="00A101B3">
            <w:pPr>
              <w:pStyle w:val="ConsPlusNormal"/>
            </w:pPr>
            <w:r>
              <w:t>Минкомсвязь РД</w:t>
            </w:r>
          </w:p>
        </w:tc>
      </w:tr>
      <w:tr w:rsidR="00A101B3">
        <w:tc>
          <w:tcPr>
            <w:tcW w:w="680" w:type="dxa"/>
          </w:tcPr>
          <w:p w:rsidR="00A101B3" w:rsidRDefault="00A101B3">
            <w:pPr>
              <w:pStyle w:val="ConsPlusNormal"/>
              <w:jc w:val="center"/>
            </w:pPr>
            <w:r>
              <w:lastRenderedPageBreak/>
              <w:t>36.7.</w:t>
            </w:r>
          </w:p>
        </w:tc>
        <w:tc>
          <w:tcPr>
            <w:tcW w:w="2665" w:type="dxa"/>
          </w:tcPr>
          <w:p w:rsidR="00A101B3" w:rsidRDefault="00A101B3">
            <w:pPr>
              <w:pStyle w:val="ConsPlusNormal"/>
            </w:pPr>
            <w:r>
              <w:t>Разработка и утверждение перечня оснований для отказа в предоставлении объектов в аренду (пользование)</w:t>
            </w:r>
          </w:p>
        </w:tc>
        <w:tc>
          <w:tcPr>
            <w:tcW w:w="2608" w:type="dxa"/>
          </w:tcPr>
          <w:p w:rsidR="00A101B3" w:rsidRDefault="00A101B3">
            <w:pPr>
              <w:pStyle w:val="ConsPlusNormal"/>
            </w:pPr>
            <w:r>
              <w:t>отсутствие аргументированного обоснования для отказа предоставления объектов в аренду</w:t>
            </w:r>
          </w:p>
        </w:tc>
        <w:tc>
          <w:tcPr>
            <w:tcW w:w="2721" w:type="dxa"/>
          </w:tcPr>
          <w:p w:rsidR="00A101B3" w:rsidRDefault="00A101B3">
            <w:pPr>
              <w:pStyle w:val="ConsPlusNormal"/>
            </w:pPr>
            <w:r>
              <w:t>постановление Правительства РД</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упрощение доступа операторов связи к объектам инфраструктуры</w:t>
            </w:r>
          </w:p>
        </w:tc>
        <w:tc>
          <w:tcPr>
            <w:tcW w:w="2381" w:type="dxa"/>
          </w:tcPr>
          <w:p w:rsidR="00A101B3" w:rsidRDefault="00A101B3">
            <w:pPr>
              <w:pStyle w:val="ConsPlusNormal"/>
            </w:pPr>
            <w:r>
              <w:t>Минимущество РД,</w:t>
            </w:r>
          </w:p>
          <w:p w:rsidR="00A101B3" w:rsidRDefault="00A101B3">
            <w:pPr>
              <w:pStyle w:val="ConsPlusNormal"/>
            </w:pPr>
            <w:r>
              <w:t>Минкомсвязь РД</w:t>
            </w:r>
          </w:p>
        </w:tc>
      </w:tr>
      <w:tr w:rsidR="00A101B3">
        <w:tc>
          <w:tcPr>
            <w:tcW w:w="680" w:type="dxa"/>
          </w:tcPr>
          <w:p w:rsidR="00A101B3" w:rsidRDefault="00A101B3">
            <w:pPr>
              <w:pStyle w:val="ConsPlusNormal"/>
              <w:jc w:val="center"/>
            </w:pPr>
            <w:r>
              <w:lastRenderedPageBreak/>
              <w:t>36.8.</w:t>
            </w:r>
          </w:p>
        </w:tc>
        <w:tc>
          <w:tcPr>
            <w:tcW w:w="2665" w:type="dxa"/>
          </w:tcPr>
          <w:p w:rsidR="00A101B3" w:rsidRDefault="00A101B3">
            <w:pPr>
              <w:pStyle w:val="ConsPlusNormal"/>
            </w:pPr>
            <w:r>
              <w:t xml:space="preserve">Разработка и утверждение нормативного правового акта Республики Дагестан об отсутствии необходимости получения разрешения на строительство определенных видов сооружений связи и линий связи (в соответствии с </w:t>
            </w:r>
            <w:hyperlink r:id="rId64" w:history="1">
              <w:r>
                <w:rPr>
                  <w:color w:val="0000FF"/>
                </w:rPr>
                <w:t>пунктом 5 части 17 статьи 51</w:t>
              </w:r>
            </w:hyperlink>
            <w:r>
              <w:t xml:space="preserve"> Градостроительного кодекса Российской Федерации), в частности: об отсутствии необходимости получения разрешения на строительство, в случае строительства, и (или) реконструкции следующих объектов - линейно-кабельных сооружений связи и кабельных линий электросвязи; наземных сооружений связи, не являющихся особо опасными и технически сложными</w:t>
            </w:r>
          </w:p>
        </w:tc>
        <w:tc>
          <w:tcPr>
            <w:tcW w:w="2608" w:type="dxa"/>
          </w:tcPr>
          <w:p w:rsidR="00A101B3" w:rsidRDefault="00A101B3">
            <w:pPr>
              <w:pStyle w:val="ConsPlusNormal"/>
            </w:pPr>
            <w:r>
              <w:t>административные барьеры при размещении объектов и сооружений связи операторами связи</w:t>
            </w:r>
          </w:p>
        </w:tc>
        <w:tc>
          <w:tcPr>
            <w:tcW w:w="2721" w:type="dxa"/>
          </w:tcPr>
          <w:p w:rsidR="00A101B3" w:rsidRDefault="00A101B3">
            <w:pPr>
              <w:pStyle w:val="ConsPlusNormal"/>
            </w:pPr>
            <w:r>
              <w:t>постановление Правительства РД</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упрощение доступа операторов связи к объектам инфраструктуры</w:t>
            </w:r>
          </w:p>
        </w:tc>
        <w:tc>
          <w:tcPr>
            <w:tcW w:w="2381" w:type="dxa"/>
          </w:tcPr>
          <w:p w:rsidR="00A101B3" w:rsidRDefault="00A101B3">
            <w:pPr>
              <w:pStyle w:val="ConsPlusNormal"/>
            </w:pPr>
            <w:r>
              <w:t>Главархитектура РД,</w:t>
            </w:r>
          </w:p>
          <w:p w:rsidR="00A101B3" w:rsidRDefault="00A101B3">
            <w:pPr>
              <w:pStyle w:val="ConsPlusNormal"/>
            </w:pPr>
            <w:r>
              <w:t>Минкомсвязь РД</w:t>
            </w:r>
          </w:p>
        </w:tc>
      </w:tr>
      <w:tr w:rsidR="00A101B3">
        <w:tc>
          <w:tcPr>
            <w:tcW w:w="680" w:type="dxa"/>
          </w:tcPr>
          <w:p w:rsidR="00A101B3" w:rsidRDefault="00A101B3">
            <w:pPr>
              <w:pStyle w:val="ConsPlusNormal"/>
              <w:jc w:val="center"/>
            </w:pPr>
            <w:r>
              <w:t>36.9.</w:t>
            </w:r>
          </w:p>
        </w:tc>
        <w:tc>
          <w:tcPr>
            <w:tcW w:w="2665" w:type="dxa"/>
          </w:tcPr>
          <w:p w:rsidR="00A101B3" w:rsidRDefault="00A101B3">
            <w:pPr>
              <w:pStyle w:val="ConsPlusNormal"/>
            </w:pPr>
            <w:r>
              <w:t xml:space="preserve">Недопущение высоких коэффициентов в отношении арендной платы за использование земельных участков, </w:t>
            </w:r>
            <w:r>
              <w:lastRenderedPageBreak/>
              <w:t>находящихся в собственности Республики Дагестан, для размещения объектов и сооружений связи</w:t>
            </w:r>
          </w:p>
        </w:tc>
        <w:tc>
          <w:tcPr>
            <w:tcW w:w="2608" w:type="dxa"/>
          </w:tcPr>
          <w:p w:rsidR="00A101B3" w:rsidRDefault="00A101B3">
            <w:pPr>
              <w:pStyle w:val="ConsPlusNormal"/>
            </w:pPr>
            <w:r>
              <w:lastRenderedPageBreak/>
              <w:t>административные барьеры при размещении объектов и сооружений связи в населенных пунктах</w:t>
            </w:r>
          </w:p>
        </w:tc>
        <w:tc>
          <w:tcPr>
            <w:tcW w:w="2721" w:type="dxa"/>
          </w:tcPr>
          <w:p w:rsidR="00A101B3" w:rsidRDefault="00A101B3">
            <w:pPr>
              <w:pStyle w:val="ConsPlusNormal"/>
            </w:pPr>
            <w:r>
              <w:t>постановление Правительства РД</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упрощение доступа операторов связи к объектам инфраструктуры</w:t>
            </w:r>
          </w:p>
        </w:tc>
        <w:tc>
          <w:tcPr>
            <w:tcW w:w="2381" w:type="dxa"/>
          </w:tcPr>
          <w:p w:rsidR="00A101B3" w:rsidRDefault="00A101B3">
            <w:pPr>
              <w:pStyle w:val="ConsPlusNormal"/>
            </w:pPr>
            <w:r>
              <w:t>Минимущество РД,</w:t>
            </w:r>
          </w:p>
          <w:p w:rsidR="00A101B3" w:rsidRDefault="00A101B3">
            <w:pPr>
              <w:pStyle w:val="ConsPlusNormal"/>
            </w:pPr>
            <w:r>
              <w:t>Минкомсвязь РД,</w:t>
            </w:r>
          </w:p>
          <w:p w:rsidR="00A101B3" w:rsidRDefault="00A101B3">
            <w:pPr>
              <w:pStyle w:val="ConsPlusNormal"/>
            </w:pPr>
            <w:r>
              <w:t>Минэкономразвития РД</w:t>
            </w:r>
          </w:p>
        </w:tc>
      </w:tr>
      <w:tr w:rsidR="00A101B3">
        <w:tc>
          <w:tcPr>
            <w:tcW w:w="15251" w:type="dxa"/>
            <w:gridSpan w:val="7"/>
          </w:tcPr>
          <w:p w:rsidR="00A101B3" w:rsidRDefault="00A101B3">
            <w:pPr>
              <w:pStyle w:val="ConsPlusNormal"/>
              <w:jc w:val="center"/>
            </w:pPr>
            <w:r>
              <w:lastRenderedPageBreak/>
              <w:t>Рынок рекламы</w:t>
            </w:r>
          </w:p>
        </w:tc>
      </w:tr>
      <w:tr w:rsidR="00A101B3">
        <w:tc>
          <w:tcPr>
            <w:tcW w:w="15251" w:type="dxa"/>
            <w:gridSpan w:val="7"/>
          </w:tcPr>
          <w:p w:rsidR="00A101B3" w:rsidRDefault="00A101B3">
            <w:pPr>
              <w:pStyle w:val="ConsPlusNormal"/>
              <w:jc w:val="center"/>
            </w:pPr>
            <w:r>
              <w:t>37. Сфера наружной рекламы</w:t>
            </w:r>
          </w:p>
        </w:tc>
      </w:tr>
      <w:tr w:rsidR="00A101B3">
        <w:tc>
          <w:tcPr>
            <w:tcW w:w="680" w:type="dxa"/>
          </w:tcPr>
          <w:p w:rsidR="00A101B3" w:rsidRDefault="00A101B3">
            <w:pPr>
              <w:pStyle w:val="ConsPlusNormal"/>
              <w:jc w:val="center"/>
            </w:pPr>
            <w:r>
              <w:t>37.1.</w:t>
            </w:r>
          </w:p>
        </w:tc>
        <w:tc>
          <w:tcPr>
            <w:tcW w:w="2665" w:type="dxa"/>
          </w:tcPr>
          <w:p w:rsidR="00A101B3" w:rsidRDefault="00A101B3">
            <w:pPr>
              <w:pStyle w:val="ConsPlusNormal"/>
            </w:pPr>
            <w:r>
              <w:t>Выявление и осуществление демонтажа незаконных рекламных конструкций, развитие сегмента цифровых форматов, внедрение современных и инновационных рекламоносителей</w:t>
            </w:r>
          </w:p>
        </w:tc>
        <w:tc>
          <w:tcPr>
            <w:tcW w:w="2608" w:type="dxa"/>
          </w:tcPr>
          <w:p w:rsidR="00A101B3" w:rsidRDefault="00A101B3">
            <w:pPr>
              <w:pStyle w:val="ConsPlusNormal"/>
            </w:pPr>
            <w:r>
              <w:t>нарушение утвержденных правил размещения рекламных конструкций</w:t>
            </w:r>
          </w:p>
        </w:tc>
        <w:tc>
          <w:tcPr>
            <w:tcW w:w="2721" w:type="dxa"/>
          </w:tcPr>
          <w:p w:rsidR="00A101B3" w:rsidRDefault="00A101B3">
            <w:pPr>
              <w:pStyle w:val="ConsPlusNormal"/>
            </w:pPr>
            <w:r>
              <w:t>правовой акт ОМСУ;</w:t>
            </w:r>
          </w:p>
          <w:p w:rsidR="00A101B3" w:rsidRDefault="00A101B3">
            <w:pPr>
              <w:pStyle w:val="ConsPlusNormal"/>
            </w:pPr>
            <w:r>
              <w:t>размещение информации на официальном сайте Агентства по предпринимательству и инвестициям РД http://mspinvestrd.ru/ и на сайтах ОМСУ</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расширение рынка сбыта;</w:t>
            </w:r>
          </w:p>
          <w:p w:rsidR="00A101B3" w:rsidRDefault="00A101B3">
            <w:pPr>
              <w:pStyle w:val="ConsPlusNormal"/>
            </w:pPr>
            <w:r>
              <w:t>возможность осуществления контроля</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37.2.</w:t>
            </w:r>
          </w:p>
        </w:tc>
        <w:tc>
          <w:tcPr>
            <w:tcW w:w="2665" w:type="dxa"/>
          </w:tcPr>
          <w:p w:rsidR="00A101B3" w:rsidRDefault="00A101B3">
            <w:pPr>
              <w:pStyle w:val="ConsPlusNormal"/>
            </w:pPr>
            <w:r>
              <w:t>Актуализация схем размещения рекламных конструкций</w:t>
            </w:r>
          </w:p>
        </w:tc>
        <w:tc>
          <w:tcPr>
            <w:tcW w:w="2608" w:type="dxa"/>
          </w:tcPr>
          <w:p w:rsidR="00A101B3" w:rsidRDefault="00A101B3">
            <w:pPr>
              <w:pStyle w:val="ConsPlusNormal"/>
            </w:pPr>
            <w:r>
              <w:t>нарушение утвержденных правил размещения рекламных конструкций</w:t>
            </w:r>
          </w:p>
        </w:tc>
        <w:tc>
          <w:tcPr>
            <w:tcW w:w="2721" w:type="dxa"/>
          </w:tcPr>
          <w:p w:rsidR="00A101B3" w:rsidRDefault="00A101B3">
            <w:pPr>
              <w:pStyle w:val="ConsPlusNormal"/>
            </w:pPr>
            <w:r>
              <w:t>правовой акт ОМСУ;</w:t>
            </w:r>
          </w:p>
          <w:p w:rsidR="00A101B3" w:rsidRDefault="00A101B3">
            <w:pPr>
              <w:pStyle w:val="ConsPlusNormal"/>
            </w:pPr>
            <w:r>
              <w:t>размещение информации на официальном сайте Агентства по предпринимательству и инвестициям РД http://mspinvestrd.ru/ и на сайтах ОМСУ</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открытый доступ для хозяйствующих субъектов</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37.3.</w:t>
            </w:r>
          </w:p>
        </w:tc>
        <w:tc>
          <w:tcPr>
            <w:tcW w:w="2665" w:type="dxa"/>
          </w:tcPr>
          <w:p w:rsidR="00A101B3" w:rsidRDefault="00A101B3">
            <w:pPr>
              <w:pStyle w:val="ConsPlusNormal"/>
            </w:pPr>
            <w:r>
              <w:t xml:space="preserve">Размещение на официальных сайтах ОМСУ перечня всех нормативных правовых актов и местных локальных актов, </w:t>
            </w:r>
            <w:r>
              <w:lastRenderedPageBreak/>
              <w:t>регулирующих сферы наружной рекламы</w:t>
            </w:r>
          </w:p>
        </w:tc>
        <w:tc>
          <w:tcPr>
            <w:tcW w:w="2608" w:type="dxa"/>
          </w:tcPr>
          <w:p w:rsidR="00A101B3" w:rsidRDefault="00A101B3">
            <w:pPr>
              <w:pStyle w:val="ConsPlusNormal"/>
            </w:pPr>
            <w:r>
              <w:lastRenderedPageBreak/>
              <w:t>отсутствие информации о нормативно-правовых актах, регулирующих сферу наружной рекламы в открытом доступе для хозяйствующих субъектов</w:t>
            </w:r>
          </w:p>
        </w:tc>
        <w:tc>
          <w:tcPr>
            <w:tcW w:w="2721" w:type="dxa"/>
          </w:tcPr>
          <w:p w:rsidR="00A101B3" w:rsidRDefault="00A101B3">
            <w:pPr>
              <w:pStyle w:val="ConsPlusNormal"/>
            </w:pPr>
            <w:r>
              <w:t>правовой акт ОМСУ;</w:t>
            </w:r>
          </w:p>
          <w:p w:rsidR="00A101B3" w:rsidRDefault="00A101B3">
            <w:pPr>
              <w:pStyle w:val="ConsPlusNormal"/>
            </w:pPr>
            <w:r>
              <w:t xml:space="preserve">размещение информации на официальном сайте Агентства по предпринимательству и инвестициям РД </w:t>
            </w:r>
            <w:r>
              <w:lastRenderedPageBreak/>
              <w:t>http://mspinvestrd.ru/ и на сайтах ОМСУ</w:t>
            </w:r>
          </w:p>
        </w:tc>
        <w:tc>
          <w:tcPr>
            <w:tcW w:w="1928" w:type="dxa"/>
          </w:tcPr>
          <w:p w:rsidR="00A101B3" w:rsidRDefault="00A101B3">
            <w:pPr>
              <w:pStyle w:val="ConsPlusNormal"/>
              <w:jc w:val="center"/>
            </w:pPr>
            <w:r>
              <w:lastRenderedPageBreak/>
              <w:t>постоянно</w:t>
            </w:r>
          </w:p>
        </w:tc>
        <w:tc>
          <w:tcPr>
            <w:tcW w:w="2268" w:type="dxa"/>
          </w:tcPr>
          <w:p w:rsidR="00A101B3" w:rsidRDefault="00A101B3">
            <w:pPr>
              <w:pStyle w:val="ConsPlusNormal"/>
            </w:pPr>
            <w:r>
              <w:t>повышение уровня информированности</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lastRenderedPageBreak/>
              <w:t>37.4.</w:t>
            </w:r>
          </w:p>
        </w:tc>
        <w:tc>
          <w:tcPr>
            <w:tcW w:w="2665" w:type="dxa"/>
          </w:tcPr>
          <w:p w:rsidR="00A101B3" w:rsidRDefault="00A101B3">
            <w:pPr>
              <w:pStyle w:val="ConsPlusNormal"/>
            </w:pPr>
            <w:r>
              <w:t>Соблюдение принципов открытости и прозрачности при проведении торгов на право установки и эксплуатации рекламных конструкций, проведение торгов в электронном виде</w:t>
            </w:r>
          </w:p>
        </w:tc>
        <w:tc>
          <w:tcPr>
            <w:tcW w:w="2608" w:type="dxa"/>
          </w:tcPr>
          <w:p w:rsidR="00A101B3" w:rsidRDefault="00A101B3">
            <w:pPr>
              <w:pStyle w:val="ConsPlusNormal"/>
            </w:pPr>
            <w:r>
              <w:t>отсутствие информации о нормативно-правовых актах, регулирующих сферу наружной рекламы в открытом доступе для хозяйствующих субъектов</w:t>
            </w:r>
          </w:p>
        </w:tc>
        <w:tc>
          <w:tcPr>
            <w:tcW w:w="2721" w:type="dxa"/>
          </w:tcPr>
          <w:p w:rsidR="00A101B3" w:rsidRDefault="00A101B3">
            <w:pPr>
              <w:pStyle w:val="ConsPlusNormal"/>
            </w:pPr>
            <w:r>
              <w:t>правовой акт ОМСУ;</w:t>
            </w:r>
          </w:p>
          <w:p w:rsidR="00A101B3" w:rsidRDefault="00A101B3">
            <w:pPr>
              <w:pStyle w:val="ConsPlusNormal"/>
            </w:pPr>
            <w:r>
              <w:t>размещение информации на официальном сайте Агентства по предпринимательству и инвестициям РД http://mspinvestrd.ru/ и на сайтах ОМСУ</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повышение конкуренции и качества услуг в сфере наружной рекламы</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37.5.</w:t>
            </w:r>
          </w:p>
        </w:tc>
        <w:tc>
          <w:tcPr>
            <w:tcW w:w="2665" w:type="dxa"/>
          </w:tcPr>
          <w:p w:rsidR="00A101B3" w:rsidRDefault="00A101B3">
            <w:pPr>
              <w:pStyle w:val="ConsPlusNormal"/>
            </w:pPr>
            <w:r>
              <w:t>Разработка и выдача рекомендаций органам исполнительной власти и местного самоуправления Республики Дагестан на основе предложений, поступивших от специализированных профильных общественных организаций и объединений по вопросам содействия развитию конкуренции на рынке наружной рекламы</w:t>
            </w:r>
          </w:p>
        </w:tc>
        <w:tc>
          <w:tcPr>
            <w:tcW w:w="2608" w:type="dxa"/>
          </w:tcPr>
          <w:p w:rsidR="00A101B3" w:rsidRDefault="00A101B3">
            <w:pPr>
              <w:pStyle w:val="ConsPlusNormal"/>
            </w:pPr>
            <w:r>
              <w:t>отсутствие информации о нормативно-правовых актах, регулирующих сферу наружной рекламы в открытом доступе для хозяйствующих субъектов</w:t>
            </w:r>
          </w:p>
        </w:tc>
        <w:tc>
          <w:tcPr>
            <w:tcW w:w="2721" w:type="dxa"/>
          </w:tcPr>
          <w:p w:rsidR="00A101B3" w:rsidRDefault="00A101B3">
            <w:pPr>
              <w:pStyle w:val="ConsPlusNormal"/>
            </w:pPr>
            <w:r>
              <w:t>соответствующий правовой акт, информация на официальном сайте Агентства по предпринимательству и инвестициям РД http://mspinvestrd.ru/ и на сайтах ОМСУ</w:t>
            </w:r>
          </w:p>
        </w:tc>
        <w:tc>
          <w:tcPr>
            <w:tcW w:w="1928" w:type="dxa"/>
          </w:tcPr>
          <w:p w:rsidR="00A101B3" w:rsidRDefault="00A101B3">
            <w:pPr>
              <w:pStyle w:val="ConsPlusNormal"/>
              <w:jc w:val="center"/>
            </w:pPr>
            <w:r>
              <w:t>декабрь 2019 г., далее ежегодно по мере поступления рекомендаций</w:t>
            </w:r>
          </w:p>
        </w:tc>
        <w:tc>
          <w:tcPr>
            <w:tcW w:w="2268" w:type="dxa"/>
          </w:tcPr>
          <w:p w:rsidR="00A101B3" w:rsidRDefault="00A101B3">
            <w:pPr>
              <w:pStyle w:val="ConsPlusNormal"/>
            </w:pPr>
            <w:r>
              <w:t>повышение конкуренции и качества услуг в сфере наружной рекламы</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ОМСУ (по согласованию)</w:t>
            </w:r>
          </w:p>
        </w:tc>
      </w:tr>
      <w:tr w:rsidR="00A101B3">
        <w:tc>
          <w:tcPr>
            <w:tcW w:w="15251" w:type="dxa"/>
            <w:gridSpan w:val="7"/>
          </w:tcPr>
          <w:p w:rsidR="00A101B3" w:rsidRDefault="00A101B3">
            <w:pPr>
              <w:pStyle w:val="ConsPlusNormal"/>
              <w:jc w:val="center"/>
              <w:outlineLvl w:val="2"/>
            </w:pPr>
            <w:r>
              <w:t>II. Системные мероприятия по содействию развитию конкуренции в Республике Дагестан</w:t>
            </w:r>
          </w:p>
        </w:tc>
      </w:tr>
      <w:tr w:rsidR="00A101B3">
        <w:tc>
          <w:tcPr>
            <w:tcW w:w="680" w:type="dxa"/>
          </w:tcPr>
          <w:p w:rsidR="00A101B3" w:rsidRDefault="00A101B3">
            <w:pPr>
              <w:pStyle w:val="ConsPlusNormal"/>
              <w:jc w:val="center"/>
            </w:pPr>
            <w:r>
              <w:t>N п/п</w:t>
            </w:r>
          </w:p>
        </w:tc>
        <w:tc>
          <w:tcPr>
            <w:tcW w:w="2665" w:type="dxa"/>
          </w:tcPr>
          <w:p w:rsidR="00A101B3" w:rsidRDefault="00A101B3">
            <w:pPr>
              <w:pStyle w:val="ConsPlusNormal"/>
              <w:jc w:val="center"/>
            </w:pPr>
            <w:r>
              <w:t>Наименование мероприятия</w:t>
            </w:r>
          </w:p>
        </w:tc>
        <w:tc>
          <w:tcPr>
            <w:tcW w:w="2608" w:type="dxa"/>
          </w:tcPr>
          <w:p w:rsidR="00A101B3" w:rsidRDefault="00A101B3">
            <w:pPr>
              <w:pStyle w:val="ConsPlusNormal"/>
              <w:jc w:val="center"/>
            </w:pPr>
            <w:r>
              <w:t>Описание проблемы, на решение которой направлено мероприятие</w:t>
            </w:r>
          </w:p>
        </w:tc>
        <w:tc>
          <w:tcPr>
            <w:tcW w:w="2721" w:type="dxa"/>
          </w:tcPr>
          <w:p w:rsidR="00A101B3" w:rsidRDefault="00A101B3">
            <w:pPr>
              <w:pStyle w:val="ConsPlusNormal"/>
              <w:jc w:val="center"/>
            </w:pPr>
            <w:r>
              <w:t>Ключевое событие/результат</w:t>
            </w:r>
          </w:p>
        </w:tc>
        <w:tc>
          <w:tcPr>
            <w:tcW w:w="1928" w:type="dxa"/>
          </w:tcPr>
          <w:p w:rsidR="00A101B3" w:rsidRDefault="00A101B3">
            <w:pPr>
              <w:pStyle w:val="ConsPlusNormal"/>
              <w:jc w:val="center"/>
            </w:pPr>
            <w:r>
              <w:t>Срок</w:t>
            </w:r>
          </w:p>
        </w:tc>
        <w:tc>
          <w:tcPr>
            <w:tcW w:w="2268" w:type="dxa"/>
          </w:tcPr>
          <w:p w:rsidR="00A101B3" w:rsidRDefault="00A101B3">
            <w:pPr>
              <w:pStyle w:val="ConsPlusNormal"/>
              <w:jc w:val="center"/>
            </w:pPr>
            <w:r>
              <w:t>Вид документа</w:t>
            </w:r>
          </w:p>
        </w:tc>
        <w:tc>
          <w:tcPr>
            <w:tcW w:w="2381" w:type="dxa"/>
          </w:tcPr>
          <w:p w:rsidR="00A101B3" w:rsidRDefault="00A101B3">
            <w:pPr>
              <w:pStyle w:val="ConsPlusNormal"/>
              <w:jc w:val="center"/>
            </w:pPr>
            <w:r>
              <w:t>Исполнитель</w:t>
            </w:r>
          </w:p>
        </w:tc>
      </w:tr>
      <w:tr w:rsidR="00A101B3">
        <w:tc>
          <w:tcPr>
            <w:tcW w:w="680" w:type="dxa"/>
          </w:tcPr>
          <w:p w:rsidR="00A101B3" w:rsidRDefault="00A101B3">
            <w:pPr>
              <w:pStyle w:val="ConsPlusNormal"/>
              <w:jc w:val="center"/>
            </w:pPr>
            <w:r>
              <w:lastRenderedPageBreak/>
              <w:t>1</w:t>
            </w:r>
          </w:p>
        </w:tc>
        <w:tc>
          <w:tcPr>
            <w:tcW w:w="2665" w:type="dxa"/>
          </w:tcPr>
          <w:p w:rsidR="00A101B3" w:rsidRDefault="00A101B3">
            <w:pPr>
              <w:pStyle w:val="ConsPlusNormal"/>
              <w:jc w:val="center"/>
            </w:pPr>
            <w:r>
              <w:t>2</w:t>
            </w:r>
          </w:p>
        </w:tc>
        <w:tc>
          <w:tcPr>
            <w:tcW w:w="2608" w:type="dxa"/>
          </w:tcPr>
          <w:p w:rsidR="00A101B3" w:rsidRDefault="00A101B3">
            <w:pPr>
              <w:pStyle w:val="ConsPlusNormal"/>
              <w:jc w:val="center"/>
            </w:pPr>
            <w:r>
              <w:t>3</w:t>
            </w:r>
          </w:p>
        </w:tc>
        <w:tc>
          <w:tcPr>
            <w:tcW w:w="2721" w:type="dxa"/>
          </w:tcPr>
          <w:p w:rsidR="00A101B3" w:rsidRDefault="00A101B3">
            <w:pPr>
              <w:pStyle w:val="ConsPlusNormal"/>
              <w:jc w:val="center"/>
            </w:pPr>
            <w:r>
              <w:t>4</w:t>
            </w:r>
          </w:p>
        </w:tc>
        <w:tc>
          <w:tcPr>
            <w:tcW w:w="1928" w:type="dxa"/>
          </w:tcPr>
          <w:p w:rsidR="00A101B3" w:rsidRDefault="00A101B3">
            <w:pPr>
              <w:pStyle w:val="ConsPlusNormal"/>
              <w:jc w:val="center"/>
            </w:pPr>
            <w:r>
              <w:t>5</w:t>
            </w:r>
          </w:p>
        </w:tc>
        <w:tc>
          <w:tcPr>
            <w:tcW w:w="2268" w:type="dxa"/>
          </w:tcPr>
          <w:p w:rsidR="00A101B3" w:rsidRDefault="00A101B3">
            <w:pPr>
              <w:pStyle w:val="ConsPlusNormal"/>
              <w:jc w:val="center"/>
            </w:pPr>
            <w:r>
              <w:t>6</w:t>
            </w:r>
          </w:p>
        </w:tc>
        <w:tc>
          <w:tcPr>
            <w:tcW w:w="2381" w:type="dxa"/>
          </w:tcPr>
          <w:p w:rsidR="00A101B3" w:rsidRDefault="00A101B3">
            <w:pPr>
              <w:pStyle w:val="ConsPlusNormal"/>
              <w:jc w:val="center"/>
            </w:pPr>
            <w:r>
              <w:t>7</w:t>
            </w:r>
          </w:p>
        </w:tc>
      </w:tr>
      <w:tr w:rsidR="00A101B3">
        <w:tc>
          <w:tcPr>
            <w:tcW w:w="680" w:type="dxa"/>
          </w:tcPr>
          <w:p w:rsidR="00A101B3" w:rsidRDefault="00A101B3">
            <w:pPr>
              <w:pStyle w:val="ConsPlusNormal"/>
              <w:jc w:val="center"/>
            </w:pPr>
            <w:r>
              <w:t>1.</w:t>
            </w:r>
          </w:p>
        </w:tc>
        <w:tc>
          <w:tcPr>
            <w:tcW w:w="2665" w:type="dxa"/>
          </w:tcPr>
          <w:p w:rsidR="00A101B3" w:rsidRDefault="00A101B3">
            <w:pPr>
              <w:pStyle w:val="ConsPlusNormal"/>
            </w:pPr>
            <w:r>
              <w:t>Создание специализированной страницы на официальном сайте в сети "Интернет", содержащей актуальную информацию о биржевой торговле и биржах, осуществляющих торговлю нефтепродуктами, лесом, минеральными удобрениями, сельскохозяйственной и др. продукцией, необходимости регистрации внебиржевых сделок в соответствии с требованиями законодательства</w:t>
            </w:r>
          </w:p>
        </w:tc>
        <w:tc>
          <w:tcPr>
            <w:tcW w:w="2608" w:type="dxa"/>
          </w:tcPr>
          <w:p w:rsidR="00A101B3" w:rsidRDefault="00A101B3">
            <w:pPr>
              <w:pStyle w:val="ConsPlusNormal"/>
            </w:pPr>
            <w:r>
              <w:t>наличие следующих рисков:</w:t>
            </w:r>
          </w:p>
          <w:p w:rsidR="00A101B3" w:rsidRDefault="00A101B3">
            <w:pPr>
              <w:pStyle w:val="ConsPlusNormal"/>
            </w:pPr>
            <w:r>
              <w:t>включение в цену товаров, работ, услуг необоснованных затрат на их приобретение (производство); навязывание невыгодных условий договоров на поставку товаров;</w:t>
            </w:r>
          </w:p>
          <w:p w:rsidR="00A101B3" w:rsidRDefault="00A101B3">
            <w:pPr>
              <w:pStyle w:val="ConsPlusNormal"/>
            </w:pPr>
            <w:r>
              <w:t>региональный протекционизм</w:t>
            </w:r>
          </w:p>
        </w:tc>
        <w:tc>
          <w:tcPr>
            <w:tcW w:w="2721" w:type="dxa"/>
          </w:tcPr>
          <w:p w:rsidR="00A101B3" w:rsidRDefault="00A101B3">
            <w:pPr>
              <w:pStyle w:val="ConsPlusNormal"/>
            </w:pPr>
            <w:r>
              <w:t>создан электронный информационный ресурс в сети "Интернет" по развитию биржевой торговли</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информация на сайте Агентства http://mspinvestrd.ru/</w:t>
            </w:r>
          </w:p>
        </w:tc>
        <w:tc>
          <w:tcPr>
            <w:tcW w:w="2381" w:type="dxa"/>
          </w:tcPr>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t>2.</w:t>
            </w:r>
          </w:p>
        </w:tc>
        <w:tc>
          <w:tcPr>
            <w:tcW w:w="2665" w:type="dxa"/>
          </w:tcPr>
          <w:p w:rsidR="00A101B3" w:rsidRDefault="00A101B3">
            <w:pPr>
              <w:pStyle w:val="ConsPlusNormal"/>
            </w:pPr>
            <w:r>
              <w:t>Проведение обучающих мероприятий для товаропроизводителей и иных участников рынка с участием представителей бирж, осуществляющих биржевую торговлю</w:t>
            </w:r>
          </w:p>
        </w:tc>
        <w:tc>
          <w:tcPr>
            <w:tcW w:w="2608" w:type="dxa"/>
          </w:tcPr>
          <w:p w:rsidR="00A101B3" w:rsidRDefault="00A101B3">
            <w:pPr>
              <w:pStyle w:val="ConsPlusNormal"/>
            </w:pPr>
            <w:r>
              <w:t>низкая информационная грамотность предпринимателей, осуществляющих хозяйственную деятельность на товарных рынках по вопросам биржевой торговли</w:t>
            </w:r>
          </w:p>
        </w:tc>
        <w:tc>
          <w:tcPr>
            <w:tcW w:w="2721" w:type="dxa"/>
          </w:tcPr>
          <w:p w:rsidR="00A101B3" w:rsidRDefault="00A101B3">
            <w:pPr>
              <w:pStyle w:val="ConsPlusNormal"/>
            </w:pPr>
            <w:r>
              <w:t>повышение информационной грамотности предпринимателей, осуществляющих хозяйственную деятельность на товарных рынках по вопросам биржевой торговли</w:t>
            </w:r>
          </w:p>
        </w:tc>
        <w:tc>
          <w:tcPr>
            <w:tcW w:w="1928" w:type="dxa"/>
          </w:tcPr>
          <w:p w:rsidR="00A101B3" w:rsidRDefault="00A101B3">
            <w:pPr>
              <w:pStyle w:val="ConsPlusNormal"/>
              <w:jc w:val="center"/>
            </w:pPr>
            <w:r>
              <w:t>ежегодно</w:t>
            </w:r>
          </w:p>
        </w:tc>
        <w:tc>
          <w:tcPr>
            <w:tcW w:w="2268" w:type="dxa"/>
          </w:tcPr>
          <w:p w:rsidR="00A101B3" w:rsidRDefault="00A101B3">
            <w:pPr>
              <w:pStyle w:val="ConsPlusNormal"/>
            </w:pPr>
            <w:r>
              <w:t>разработка и утверждение программы обучения</w:t>
            </w:r>
          </w:p>
        </w:tc>
        <w:tc>
          <w:tcPr>
            <w:tcW w:w="2381" w:type="dxa"/>
          </w:tcPr>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t>3.</w:t>
            </w:r>
          </w:p>
        </w:tc>
        <w:tc>
          <w:tcPr>
            <w:tcW w:w="2665" w:type="dxa"/>
          </w:tcPr>
          <w:p w:rsidR="00A101B3" w:rsidRDefault="00A101B3">
            <w:pPr>
              <w:pStyle w:val="ConsPlusNormal"/>
            </w:pPr>
            <w:r>
              <w:t xml:space="preserve">Установление единого порядка закупок товаров, </w:t>
            </w:r>
            <w:r>
              <w:lastRenderedPageBreak/>
              <w:t>работ, услуг хозяйствующими субъектами, находящимися полностью или частично в государственной собственности Республики Дагестан, собственности муниципального образования, направленного на устранение (снижение) случаев применения способа закупки "у единственного поставщика", применение конкурентных процедур (конкурс, аукцион), установление единых требований к процедурам закупки</w:t>
            </w:r>
          </w:p>
        </w:tc>
        <w:tc>
          <w:tcPr>
            <w:tcW w:w="2608" w:type="dxa"/>
          </w:tcPr>
          <w:p w:rsidR="00A101B3" w:rsidRDefault="00A101B3">
            <w:pPr>
              <w:pStyle w:val="ConsPlusNormal"/>
            </w:pPr>
            <w:r>
              <w:lastRenderedPageBreak/>
              <w:t xml:space="preserve">отсутствие единых требований к закупочным </w:t>
            </w:r>
            <w:r>
              <w:lastRenderedPageBreak/>
              <w:t>процедурам, проводимых для нужд хозяйственных обществ, учредителем (участником) которых является Республика Дагестан с долей в уставном капитале более 50 процентов</w:t>
            </w:r>
          </w:p>
        </w:tc>
        <w:tc>
          <w:tcPr>
            <w:tcW w:w="2721" w:type="dxa"/>
          </w:tcPr>
          <w:p w:rsidR="00A101B3" w:rsidRDefault="00A101B3">
            <w:pPr>
              <w:pStyle w:val="ConsPlusNormal"/>
            </w:pPr>
            <w:r>
              <w:lastRenderedPageBreak/>
              <w:t xml:space="preserve">оптимизация процедур закупок товаров, работ и </w:t>
            </w:r>
            <w:r>
              <w:lastRenderedPageBreak/>
              <w:t>услуг хозяйствующими субъектами, доля Республики Дагестан или муниципального образования в которых составляет 50 и более процентов</w:t>
            </w:r>
          </w:p>
        </w:tc>
        <w:tc>
          <w:tcPr>
            <w:tcW w:w="1928" w:type="dxa"/>
          </w:tcPr>
          <w:p w:rsidR="00A101B3" w:rsidRDefault="00A101B3">
            <w:pPr>
              <w:pStyle w:val="ConsPlusNormal"/>
            </w:pPr>
          </w:p>
        </w:tc>
        <w:tc>
          <w:tcPr>
            <w:tcW w:w="2268" w:type="dxa"/>
          </w:tcPr>
          <w:p w:rsidR="00A101B3" w:rsidRDefault="00A101B3">
            <w:pPr>
              <w:pStyle w:val="ConsPlusNormal"/>
            </w:pPr>
            <w:r>
              <w:t>правовой акт ОМСУ</w:t>
            </w:r>
          </w:p>
        </w:tc>
        <w:tc>
          <w:tcPr>
            <w:tcW w:w="2381" w:type="dxa"/>
          </w:tcPr>
          <w:p w:rsidR="00A101B3" w:rsidRDefault="00A101B3">
            <w:pPr>
              <w:pStyle w:val="ConsPlusNormal"/>
            </w:pPr>
            <w:r>
              <w:t xml:space="preserve">Агентство по предпринимательству </w:t>
            </w:r>
            <w:r>
              <w:lastRenderedPageBreak/>
              <w:t>и инвестициям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lastRenderedPageBreak/>
              <w:t>4.</w:t>
            </w:r>
          </w:p>
        </w:tc>
        <w:tc>
          <w:tcPr>
            <w:tcW w:w="2665" w:type="dxa"/>
          </w:tcPr>
          <w:p w:rsidR="00A101B3" w:rsidRDefault="00A101B3">
            <w:pPr>
              <w:pStyle w:val="ConsPlusNormal"/>
            </w:pPr>
            <w:r>
              <w:t xml:space="preserve">Разработка и проведение мероприятий, направленных на устранение (снижение) случаев применения способа закупки "у единственного поставщика", применение конкурентных процедур (конкурс, аукцион), установление единых требований к процедурам </w:t>
            </w:r>
            <w:r>
              <w:lastRenderedPageBreak/>
              <w:t>закупки</w:t>
            </w:r>
          </w:p>
        </w:tc>
        <w:tc>
          <w:tcPr>
            <w:tcW w:w="2608" w:type="dxa"/>
          </w:tcPr>
          <w:p w:rsidR="00A101B3" w:rsidRDefault="00A101B3">
            <w:pPr>
              <w:pStyle w:val="ConsPlusNormal"/>
            </w:pPr>
            <w:r>
              <w:lastRenderedPageBreak/>
              <w:t>использование предельно допустимых объемов размещения "у единственного поставщика" (подрядчика, исполнителя)</w:t>
            </w:r>
          </w:p>
        </w:tc>
        <w:tc>
          <w:tcPr>
            <w:tcW w:w="2721" w:type="dxa"/>
          </w:tcPr>
          <w:p w:rsidR="00A101B3" w:rsidRDefault="00A101B3">
            <w:pPr>
              <w:pStyle w:val="ConsPlusNormal"/>
            </w:pPr>
            <w:r>
              <w:t>оптимизация процедур государственных и муниципальных закупок, обеспечение прозрачности и доступности процедуры государственных и муниципальных закупок</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аналитическая справка; методические рекомендации</w:t>
            </w:r>
          </w:p>
        </w:tc>
        <w:tc>
          <w:tcPr>
            <w:tcW w:w="2381" w:type="dxa"/>
          </w:tcPr>
          <w:p w:rsidR="00A101B3" w:rsidRDefault="00A101B3">
            <w:pPr>
              <w:pStyle w:val="ConsPlusNormal"/>
            </w:pPr>
            <w:r>
              <w:t>Даггосзакупки,</w:t>
            </w:r>
          </w:p>
          <w:p w:rsidR="00A101B3" w:rsidRDefault="00A101B3">
            <w:pPr>
              <w:pStyle w:val="ConsPlusNormal"/>
            </w:pPr>
            <w:r>
              <w:t>ОИВ РД</w:t>
            </w:r>
          </w:p>
        </w:tc>
      </w:tr>
      <w:tr w:rsidR="00A101B3">
        <w:tc>
          <w:tcPr>
            <w:tcW w:w="680" w:type="dxa"/>
          </w:tcPr>
          <w:p w:rsidR="00A101B3" w:rsidRDefault="00A101B3">
            <w:pPr>
              <w:pStyle w:val="ConsPlusNormal"/>
              <w:jc w:val="center"/>
            </w:pPr>
            <w:r>
              <w:lastRenderedPageBreak/>
              <w:t>5.</w:t>
            </w:r>
          </w:p>
        </w:tc>
        <w:tc>
          <w:tcPr>
            <w:tcW w:w="2665" w:type="dxa"/>
          </w:tcPr>
          <w:p w:rsidR="00A101B3" w:rsidRDefault="00A101B3">
            <w:pPr>
              <w:pStyle w:val="ConsPlusNormal"/>
            </w:pPr>
            <w:r>
              <w:t>Создание единого портала закупок по государственным и муниципальным контрактам (либо использование имеющихся порталов), стоимость которых не превышает 300 тысяч рублей</w:t>
            </w:r>
          </w:p>
        </w:tc>
        <w:tc>
          <w:tcPr>
            <w:tcW w:w="2608" w:type="dxa"/>
          </w:tcPr>
          <w:p w:rsidR="00A101B3" w:rsidRDefault="00A101B3">
            <w:pPr>
              <w:pStyle w:val="ConsPlusNormal"/>
            </w:pPr>
            <w:r>
              <w:t xml:space="preserve">недостаточная поддержка субъектов малого и среднего предпринимательства при закупках в соответствии с законом о контрактной системе и Федеральным </w:t>
            </w:r>
            <w:hyperlink r:id="rId65" w:history="1">
              <w:r>
                <w:rPr>
                  <w:color w:val="0000FF"/>
                </w:rPr>
                <w:t>законом</w:t>
              </w:r>
            </w:hyperlink>
            <w:r>
              <w:t xml:space="preserve"> "О закупках товаров, работ, услуг отдельными видами юридических лиц"</w:t>
            </w:r>
          </w:p>
        </w:tc>
        <w:tc>
          <w:tcPr>
            <w:tcW w:w="2721" w:type="dxa"/>
          </w:tcPr>
          <w:p w:rsidR="00A101B3" w:rsidRDefault="00A101B3">
            <w:pPr>
              <w:pStyle w:val="ConsPlusNormal"/>
            </w:pPr>
            <w:r>
              <w:t>развитие конкуренции при осуществлении процедур государственных и муниципальных закупок, за счет расширения участия в указанных процедурах субъектов малого и среднего предпринимательства</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 xml:space="preserve">внесение изменений в </w:t>
            </w:r>
            <w:hyperlink r:id="rId66" w:history="1">
              <w:r>
                <w:rPr>
                  <w:color w:val="0000FF"/>
                </w:rPr>
                <w:t>распоряжение</w:t>
              </w:r>
            </w:hyperlink>
            <w:r>
              <w:t xml:space="preserve"> Правительства РД от 30 октября 2018 г. N 245-р</w:t>
            </w:r>
          </w:p>
        </w:tc>
        <w:tc>
          <w:tcPr>
            <w:tcW w:w="2381" w:type="dxa"/>
          </w:tcPr>
          <w:p w:rsidR="00A101B3" w:rsidRDefault="00A101B3">
            <w:pPr>
              <w:pStyle w:val="ConsPlusNormal"/>
            </w:pPr>
            <w:r>
              <w:t>Даггосзакупки</w:t>
            </w:r>
          </w:p>
        </w:tc>
      </w:tr>
      <w:tr w:rsidR="00A101B3">
        <w:tc>
          <w:tcPr>
            <w:tcW w:w="680" w:type="dxa"/>
          </w:tcPr>
          <w:p w:rsidR="00A101B3" w:rsidRDefault="00A101B3">
            <w:pPr>
              <w:pStyle w:val="ConsPlusNormal"/>
              <w:jc w:val="center"/>
            </w:pPr>
            <w:r>
              <w:t>6.</w:t>
            </w:r>
          </w:p>
        </w:tc>
        <w:tc>
          <w:tcPr>
            <w:tcW w:w="2665" w:type="dxa"/>
          </w:tcPr>
          <w:p w:rsidR="00A101B3" w:rsidRDefault="00A101B3">
            <w:pPr>
              <w:pStyle w:val="ConsPlusNormal"/>
            </w:pPr>
            <w:r>
              <w:t>Введение механизма оказания содействия участникам осуществления закупки по вопросам, связанным с получением электронной подписи, формированием заявок, а также правовым сопровождением при проведении конкурентных процедур закупок (семинары, вебинары, совещания).</w:t>
            </w:r>
          </w:p>
          <w:p w:rsidR="00A101B3" w:rsidRDefault="00A101B3">
            <w:pPr>
              <w:pStyle w:val="ConsPlusNormal"/>
            </w:pPr>
            <w:r>
              <w:t xml:space="preserve">Заключение соглашения о сотрудничестве между Торгово-промышленной палатой Республики Дагестан и открытым акционерным обществом "Единая электронная </w:t>
            </w:r>
            <w:r>
              <w:lastRenderedPageBreak/>
              <w:t>торговая площадка"</w:t>
            </w:r>
          </w:p>
        </w:tc>
        <w:tc>
          <w:tcPr>
            <w:tcW w:w="2608" w:type="dxa"/>
          </w:tcPr>
          <w:p w:rsidR="00A101B3" w:rsidRDefault="00A101B3">
            <w:pPr>
              <w:pStyle w:val="ConsPlusNormal"/>
            </w:pPr>
            <w:r>
              <w:lastRenderedPageBreak/>
              <w:t>большой объем специализированной информации для нового участника закупок</w:t>
            </w:r>
          </w:p>
        </w:tc>
        <w:tc>
          <w:tcPr>
            <w:tcW w:w="2721" w:type="dxa"/>
          </w:tcPr>
          <w:p w:rsidR="00A101B3" w:rsidRDefault="00A101B3">
            <w:pPr>
              <w:pStyle w:val="ConsPlusNormal"/>
            </w:pPr>
            <w:r>
              <w:t>оптимизация процедур государственных и муниципальных закупок, проведение семинаров, вебинаров, совещаний</w:t>
            </w:r>
          </w:p>
        </w:tc>
        <w:tc>
          <w:tcPr>
            <w:tcW w:w="1928" w:type="dxa"/>
          </w:tcPr>
          <w:p w:rsidR="00A101B3" w:rsidRDefault="00A101B3">
            <w:pPr>
              <w:pStyle w:val="ConsPlusNormal"/>
              <w:jc w:val="center"/>
            </w:pPr>
            <w:r>
              <w:t>декабрь 2019 г., постоянно</w:t>
            </w:r>
          </w:p>
        </w:tc>
        <w:tc>
          <w:tcPr>
            <w:tcW w:w="2268" w:type="dxa"/>
          </w:tcPr>
          <w:p w:rsidR="00A101B3" w:rsidRDefault="00A101B3">
            <w:pPr>
              <w:pStyle w:val="ConsPlusNormal"/>
            </w:pPr>
            <w:r>
              <w:t>соглашение о сотрудничестве</w:t>
            </w:r>
          </w:p>
        </w:tc>
        <w:tc>
          <w:tcPr>
            <w:tcW w:w="2381" w:type="dxa"/>
          </w:tcPr>
          <w:p w:rsidR="00A101B3" w:rsidRDefault="00A101B3">
            <w:pPr>
              <w:pStyle w:val="ConsPlusNormal"/>
            </w:pPr>
            <w:r>
              <w:t>Даггосзакупки</w:t>
            </w:r>
          </w:p>
        </w:tc>
      </w:tr>
      <w:tr w:rsidR="00A101B3">
        <w:tc>
          <w:tcPr>
            <w:tcW w:w="680" w:type="dxa"/>
          </w:tcPr>
          <w:p w:rsidR="00A101B3" w:rsidRDefault="00A101B3">
            <w:pPr>
              <w:pStyle w:val="ConsPlusNormal"/>
              <w:jc w:val="center"/>
            </w:pPr>
            <w:r>
              <w:lastRenderedPageBreak/>
              <w:t>7.</w:t>
            </w:r>
          </w:p>
        </w:tc>
        <w:tc>
          <w:tcPr>
            <w:tcW w:w="2665" w:type="dxa"/>
          </w:tcPr>
          <w:p w:rsidR="00A101B3" w:rsidRDefault="00A101B3">
            <w:pPr>
              <w:pStyle w:val="ConsPlusNormal"/>
            </w:pPr>
            <w:r>
              <w:t>Проведение мероприятий, направленных на централизацию закупок, в целях установления единых правил осуществления закупок, единых требований к участникам таких закупок, закупаемой продукции, заполнению заявок</w:t>
            </w:r>
          </w:p>
        </w:tc>
        <w:tc>
          <w:tcPr>
            <w:tcW w:w="2608" w:type="dxa"/>
          </w:tcPr>
          <w:p w:rsidR="00A101B3" w:rsidRDefault="00A101B3">
            <w:pPr>
              <w:pStyle w:val="ConsPlusNormal"/>
            </w:pPr>
            <w:r>
              <w:t>неполный охват органов исполнительной власти РД в части централизации закупок</w:t>
            </w:r>
          </w:p>
        </w:tc>
        <w:tc>
          <w:tcPr>
            <w:tcW w:w="2721" w:type="dxa"/>
          </w:tcPr>
          <w:p w:rsidR="00A101B3" w:rsidRDefault="00A101B3">
            <w:pPr>
              <w:pStyle w:val="ConsPlusNormal"/>
            </w:pPr>
            <w:r>
              <w:t>рост объема централизованных закупок</w:t>
            </w:r>
          </w:p>
        </w:tc>
        <w:tc>
          <w:tcPr>
            <w:tcW w:w="1928" w:type="dxa"/>
          </w:tcPr>
          <w:p w:rsidR="00A101B3" w:rsidRDefault="00A101B3">
            <w:pPr>
              <w:pStyle w:val="ConsPlusNormal"/>
              <w:jc w:val="center"/>
            </w:pPr>
            <w:r>
              <w:t>до 1 января 2021 г.</w:t>
            </w:r>
          </w:p>
        </w:tc>
        <w:tc>
          <w:tcPr>
            <w:tcW w:w="2268" w:type="dxa"/>
          </w:tcPr>
          <w:p w:rsidR="00A101B3" w:rsidRDefault="00A101B3">
            <w:pPr>
              <w:pStyle w:val="ConsPlusNormal"/>
            </w:pPr>
            <w:r>
              <w:t>постановление Правительства РД "О внесении изменений в постановление Правительства РД от 4 июля 2019 г. N 155 "Об утверждении Порядка взаимодействия органа исполнительной власти Республики Дагестан, уполномоченного на осуществление функций по регулированию контрактной системы в сфере закупок для обеспечения государственных нужд Республики Дагестан"</w:t>
            </w:r>
          </w:p>
        </w:tc>
        <w:tc>
          <w:tcPr>
            <w:tcW w:w="2381" w:type="dxa"/>
          </w:tcPr>
          <w:p w:rsidR="00A101B3" w:rsidRDefault="00A101B3">
            <w:pPr>
              <w:pStyle w:val="ConsPlusNormal"/>
            </w:pPr>
            <w:r>
              <w:t>Даггосзакупки,</w:t>
            </w:r>
          </w:p>
          <w:p w:rsidR="00A101B3" w:rsidRDefault="00A101B3">
            <w:pPr>
              <w:pStyle w:val="ConsPlusNormal"/>
            </w:pPr>
            <w:r>
              <w:t>ОИВ РД</w:t>
            </w:r>
          </w:p>
        </w:tc>
      </w:tr>
      <w:tr w:rsidR="00A101B3">
        <w:tc>
          <w:tcPr>
            <w:tcW w:w="680" w:type="dxa"/>
          </w:tcPr>
          <w:p w:rsidR="00A101B3" w:rsidRDefault="00A101B3">
            <w:pPr>
              <w:pStyle w:val="ConsPlusNormal"/>
              <w:jc w:val="center"/>
            </w:pPr>
            <w:r>
              <w:t>8.</w:t>
            </w:r>
          </w:p>
        </w:tc>
        <w:tc>
          <w:tcPr>
            <w:tcW w:w="2665" w:type="dxa"/>
          </w:tcPr>
          <w:p w:rsidR="00A101B3" w:rsidRDefault="00A101B3">
            <w:pPr>
              <w:pStyle w:val="ConsPlusNormal"/>
            </w:pPr>
            <w:r>
              <w:t>Разработка и утверждение в целях применения при проведении закупок для государственных и муниципальных нужд типовых технических заданий</w:t>
            </w:r>
          </w:p>
        </w:tc>
        <w:tc>
          <w:tcPr>
            <w:tcW w:w="2608" w:type="dxa"/>
          </w:tcPr>
          <w:p w:rsidR="00A101B3" w:rsidRDefault="00A101B3">
            <w:pPr>
              <w:pStyle w:val="ConsPlusNormal"/>
            </w:pPr>
            <w:r>
              <w:t>ограничение конкуренции при проведении закупок для государственных и муниципальных нужд</w:t>
            </w:r>
          </w:p>
        </w:tc>
        <w:tc>
          <w:tcPr>
            <w:tcW w:w="2721" w:type="dxa"/>
          </w:tcPr>
          <w:p w:rsidR="00A101B3" w:rsidRDefault="00A101B3">
            <w:pPr>
              <w:pStyle w:val="ConsPlusNormal"/>
            </w:pPr>
            <w:r>
              <w:t>увеличение количества участников закупок, рост конкуренции</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типовые технические задания</w:t>
            </w:r>
          </w:p>
        </w:tc>
        <w:tc>
          <w:tcPr>
            <w:tcW w:w="2381" w:type="dxa"/>
          </w:tcPr>
          <w:p w:rsidR="00A101B3" w:rsidRDefault="00A101B3">
            <w:pPr>
              <w:pStyle w:val="ConsPlusNormal"/>
            </w:pPr>
            <w:r>
              <w:t>Даггосзакупки,</w:t>
            </w:r>
          </w:p>
          <w:p w:rsidR="00A101B3" w:rsidRDefault="00A101B3">
            <w:pPr>
              <w:pStyle w:val="ConsPlusNormal"/>
            </w:pPr>
            <w:r>
              <w:t>ОИВ РД</w:t>
            </w:r>
          </w:p>
        </w:tc>
      </w:tr>
      <w:tr w:rsidR="00A101B3">
        <w:tc>
          <w:tcPr>
            <w:tcW w:w="680" w:type="dxa"/>
          </w:tcPr>
          <w:p w:rsidR="00A101B3" w:rsidRDefault="00A101B3">
            <w:pPr>
              <w:pStyle w:val="ConsPlusNormal"/>
              <w:jc w:val="center"/>
            </w:pPr>
            <w:r>
              <w:t>9.</w:t>
            </w:r>
          </w:p>
        </w:tc>
        <w:tc>
          <w:tcPr>
            <w:tcW w:w="2665" w:type="dxa"/>
          </w:tcPr>
          <w:p w:rsidR="00A101B3" w:rsidRDefault="00A101B3">
            <w:pPr>
              <w:pStyle w:val="ConsPlusNormal"/>
            </w:pPr>
            <w:r>
              <w:t xml:space="preserve">Обеспечение </w:t>
            </w:r>
            <w:r>
              <w:lastRenderedPageBreak/>
              <w:t>общественного обсуждения закупок товаров, работ, услуг для государственных нужд Республики Дагестан на сумму свыше 50 млн. рублей</w:t>
            </w:r>
          </w:p>
        </w:tc>
        <w:tc>
          <w:tcPr>
            <w:tcW w:w="2608" w:type="dxa"/>
          </w:tcPr>
          <w:p w:rsidR="00A101B3" w:rsidRDefault="00A101B3">
            <w:pPr>
              <w:pStyle w:val="ConsPlusNormal"/>
            </w:pPr>
            <w:r>
              <w:lastRenderedPageBreak/>
              <w:t xml:space="preserve">низкий уровень </w:t>
            </w:r>
            <w:r>
              <w:lastRenderedPageBreak/>
              <w:t>открытости информации о закупках</w:t>
            </w:r>
          </w:p>
        </w:tc>
        <w:tc>
          <w:tcPr>
            <w:tcW w:w="2721" w:type="dxa"/>
          </w:tcPr>
          <w:p w:rsidR="00A101B3" w:rsidRDefault="00A101B3">
            <w:pPr>
              <w:pStyle w:val="ConsPlusNormal"/>
            </w:pPr>
            <w:r>
              <w:lastRenderedPageBreak/>
              <w:t xml:space="preserve">повышение прозрачности </w:t>
            </w:r>
            <w:r>
              <w:lastRenderedPageBreak/>
              <w:t>при проведении крупных закупок</w:t>
            </w:r>
          </w:p>
        </w:tc>
        <w:tc>
          <w:tcPr>
            <w:tcW w:w="1928" w:type="dxa"/>
          </w:tcPr>
          <w:p w:rsidR="00A101B3" w:rsidRDefault="00A101B3">
            <w:pPr>
              <w:pStyle w:val="ConsPlusNormal"/>
              <w:jc w:val="center"/>
            </w:pPr>
            <w:r>
              <w:lastRenderedPageBreak/>
              <w:t>постоянно</w:t>
            </w:r>
          </w:p>
        </w:tc>
        <w:tc>
          <w:tcPr>
            <w:tcW w:w="2268" w:type="dxa"/>
          </w:tcPr>
          <w:p w:rsidR="00A101B3" w:rsidRDefault="00A101B3">
            <w:pPr>
              <w:pStyle w:val="ConsPlusNormal"/>
            </w:pPr>
            <w:r>
              <w:t xml:space="preserve">информация в </w:t>
            </w:r>
            <w:r>
              <w:lastRenderedPageBreak/>
              <w:t xml:space="preserve">Правительство РД по реализации </w:t>
            </w:r>
            <w:hyperlink r:id="rId67" w:history="1">
              <w:r>
                <w:rPr>
                  <w:color w:val="0000FF"/>
                </w:rPr>
                <w:t>постановления</w:t>
              </w:r>
            </w:hyperlink>
            <w:r>
              <w:t xml:space="preserve"> Правительства РД от 24 июля 2017 г. N 159 "Об утверждении Порядка проведения обязательного общественного обсуждения закупок товаров, работ, услуг для обеспечения государственных нужд Республики Дагестан"</w:t>
            </w:r>
          </w:p>
        </w:tc>
        <w:tc>
          <w:tcPr>
            <w:tcW w:w="2381" w:type="dxa"/>
          </w:tcPr>
          <w:p w:rsidR="00A101B3" w:rsidRDefault="00A101B3">
            <w:pPr>
              <w:pStyle w:val="ConsPlusNormal"/>
            </w:pPr>
            <w:r>
              <w:lastRenderedPageBreak/>
              <w:t>Даггосзакупки,</w:t>
            </w:r>
          </w:p>
          <w:p w:rsidR="00A101B3" w:rsidRDefault="00A101B3">
            <w:pPr>
              <w:pStyle w:val="ConsPlusNormal"/>
            </w:pPr>
            <w:r>
              <w:lastRenderedPageBreak/>
              <w:t>ОИВ РД</w:t>
            </w:r>
          </w:p>
        </w:tc>
      </w:tr>
      <w:tr w:rsidR="00A101B3">
        <w:tc>
          <w:tcPr>
            <w:tcW w:w="680" w:type="dxa"/>
          </w:tcPr>
          <w:p w:rsidR="00A101B3" w:rsidRDefault="00A101B3">
            <w:pPr>
              <w:pStyle w:val="ConsPlusNormal"/>
              <w:jc w:val="center"/>
            </w:pPr>
            <w:r>
              <w:lastRenderedPageBreak/>
              <w:t>10.</w:t>
            </w:r>
          </w:p>
        </w:tc>
        <w:tc>
          <w:tcPr>
            <w:tcW w:w="2665" w:type="dxa"/>
          </w:tcPr>
          <w:p w:rsidR="00A101B3" w:rsidRDefault="00A101B3">
            <w:pPr>
              <w:pStyle w:val="ConsPlusNormal"/>
            </w:pPr>
            <w:r>
              <w:t>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 и их устранение, проведение межведомственных экспертных советов</w:t>
            </w:r>
          </w:p>
        </w:tc>
        <w:tc>
          <w:tcPr>
            <w:tcW w:w="2608" w:type="dxa"/>
          </w:tcPr>
          <w:p w:rsidR="00A101B3" w:rsidRDefault="00A101B3">
            <w:pPr>
              <w:pStyle w:val="ConsPlusNormal"/>
            </w:pPr>
            <w:r>
              <w:t>избыточные ограничения для деятельности субъектов предпринимательства</w:t>
            </w:r>
          </w:p>
        </w:tc>
        <w:tc>
          <w:tcPr>
            <w:tcW w:w="2721" w:type="dxa"/>
          </w:tcPr>
          <w:p w:rsidR="00A101B3" w:rsidRDefault="00A101B3">
            <w:pPr>
              <w:pStyle w:val="ConsPlusNormal"/>
            </w:pPr>
            <w:r>
              <w:t>устранение избыточного государственного и муниципального регулирования, снижение административных барьеров</w:t>
            </w:r>
          </w:p>
        </w:tc>
        <w:tc>
          <w:tcPr>
            <w:tcW w:w="1928" w:type="dxa"/>
          </w:tcPr>
          <w:p w:rsidR="00A101B3" w:rsidRDefault="00A101B3">
            <w:pPr>
              <w:pStyle w:val="ConsPlusNormal"/>
              <w:jc w:val="center"/>
            </w:pPr>
            <w:r>
              <w:t>февраль, ежегодно</w:t>
            </w:r>
          </w:p>
        </w:tc>
        <w:tc>
          <w:tcPr>
            <w:tcW w:w="2268" w:type="dxa"/>
          </w:tcPr>
          <w:p w:rsidR="00A101B3" w:rsidRDefault="00A101B3">
            <w:pPr>
              <w:pStyle w:val="ConsPlusNormal"/>
            </w:pPr>
            <w:r>
              <w:t>отчет в Правительство РД;</w:t>
            </w:r>
          </w:p>
          <w:p w:rsidR="00A101B3" w:rsidRDefault="00A101B3">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2381" w:type="dxa"/>
          </w:tcPr>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t>11.</w:t>
            </w:r>
          </w:p>
        </w:tc>
        <w:tc>
          <w:tcPr>
            <w:tcW w:w="2665" w:type="dxa"/>
          </w:tcPr>
          <w:p w:rsidR="00A101B3" w:rsidRDefault="00A101B3">
            <w:pPr>
              <w:pStyle w:val="ConsPlusNormal"/>
            </w:pPr>
            <w:r>
              <w:t xml:space="preserve">Перевод в разряд бесплатных государственных услуг, предоставляемых в сфере предпринимательской деятельности, а также </w:t>
            </w:r>
            <w:r>
              <w:lastRenderedPageBreak/>
              <w:t>муниципальных услуг, предоставление которых является необходимым условием ведения бизнеса</w:t>
            </w:r>
          </w:p>
        </w:tc>
        <w:tc>
          <w:tcPr>
            <w:tcW w:w="2608" w:type="dxa"/>
          </w:tcPr>
          <w:p w:rsidR="00A101B3" w:rsidRDefault="00A101B3">
            <w:pPr>
              <w:pStyle w:val="ConsPlusNormal"/>
            </w:pPr>
            <w:r>
              <w:lastRenderedPageBreak/>
              <w:t>недостаточный уровень удовлетворенности качеством и условиями предоставления услуг их получателями</w:t>
            </w:r>
          </w:p>
        </w:tc>
        <w:tc>
          <w:tcPr>
            <w:tcW w:w="2721" w:type="dxa"/>
          </w:tcPr>
          <w:p w:rsidR="00A101B3" w:rsidRDefault="00A101B3">
            <w:pPr>
              <w:pStyle w:val="ConsPlusNormal"/>
            </w:pPr>
            <w:r>
              <w:t>устранение избыточного государственного и муниципального регулирования и снижение административных барьеров</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информация в Минэкономразвития РД</w:t>
            </w:r>
          </w:p>
        </w:tc>
        <w:tc>
          <w:tcPr>
            <w:tcW w:w="2381" w:type="dxa"/>
          </w:tcPr>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lastRenderedPageBreak/>
              <w:t>12.</w:t>
            </w:r>
          </w:p>
        </w:tc>
        <w:tc>
          <w:tcPr>
            <w:tcW w:w="2665" w:type="dxa"/>
          </w:tcPr>
          <w:p w:rsidR="00A101B3" w:rsidRDefault="00A101B3">
            <w:pPr>
              <w:pStyle w:val="ConsPlusNormal"/>
            </w:pPr>
            <w:r>
              <w:t>Оптимизация процессов предоставления государственных услуг, относящихся к полномочиям Республики Дагестан, а также муниципальных услуг для субъектов предпринимательской деятельности путем сокращения сроков их оказания</w:t>
            </w:r>
          </w:p>
        </w:tc>
        <w:tc>
          <w:tcPr>
            <w:tcW w:w="2608" w:type="dxa"/>
          </w:tcPr>
          <w:p w:rsidR="00A101B3" w:rsidRDefault="00A101B3">
            <w:pPr>
              <w:pStyle w:val="ConsPlusNormal"/>
            </w:pPr>
            <w:r>
              <w:t>недостаточный уровень удовлетворенности качеством и условиями предоставления услуг их получателями</w:t>
            </w:r>
          </w:p>
        </w:tc>
        <w:tc>
          <w:tcPr>
            <w:tcW w:w="2721" w:type="dxa"/>
          </w:tcPr>
          <w:p w:rsidR="00A101B3" w:rsidRDefault="00A101B3">
            <w:pPr>
              <w:pStyle w:val="ConsPlusNormal"/>
            </w:pPr>
            <w:r>
              <w:t>устранение избыточного государственного и муниципального регулирования и снижение административных барьеров</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информация в Минэкономразвития РД</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13.</w:t>
            </w:r>
          </w:p>
        </w:tc>
        <w:tc>
          <w:tcPr>
            <w:tcW w:w="2665" w:type="dxa"/>
          </w:tcPr>
          <w:p w:rsidR="00A101B3" w:rsidRDefault="00A101B3">
            <w:pPr>
              <w:pStyle w:val="ConsPlusNormal"/>
            </w:pPr>
            <w:r>
              <w:t xml:space="preserve">Включение пунктов, касающихся анализа воздействия на состояние конкуренции, в порядке проведения оценки регулирующего воздействия проектов нормативных правовых актов Республики Дагестан и ОМСУ и экспертизы нормативных правовых актов Республики Дагестан и ОМСУ, устанавливаемые в соответствии с </w:t>
            </w:r>
            <w:r>
              <w:lastRenderedPageBreak/>
              <w:t>федеральными законами "</w:t>
            </w:r>
            <w:hyperlink r:id="rId68" w:history="1">
              <w:r>
                <w:rPr>
                  <w:color w:val="0000FF"/>
                </w:rPr>
                <w:t>Об общих принципах организации</w:t>
              </w:r>
            </w:hyperlink>
            <w:r>
              <w:t xml:space="preserve"> законодательных (представительных) и исполнительных органов государственной власти субъектов Российской Федерации" и "</w:t>
            </w:r>
            <w:hyperlink r:id="rId69" w:history="1">
              <w:r>
                <w:rPr>
                  <w:color w:val="0000FF"/>
                </w:rPr>
                <w:t>Об общих принципах</w:t>
              </w:r>
            </w:hyperlink>
            <w:r>
              <w:t xml:space="preserve">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а также в соответствующий аналитический инструментарий (инструкции, формы, стандарты и др.) </w:t>
            </w:r>
            <w:hyperlink r:id="rId70" w:history="1">
              <w:r>
                <w:rPr>
                  <w:color w:val="0000FF"/>
                </w:rPr>
                <w:t>постановление</w:t>
              </w:r>
            </w:hyperlink>
            <w:r>
              <w:t xml:space="preserve"> Правительства РД от 29 мая 2014 г. N 246 "Об организации проведения процедуры оценки регулирующего воздействия проектов нормативных правовых актов Республики </w:t>
            </w:r>
            <w:r>
              <w:lastRenderedPageBreak/>
              <w:t>Дагестан и экспертизы нормативных правовых актов Республики Дагестан в целях выявления в них положений, необоснованно затрудняющих ведение предпринимательской и инвестиционной деятельности"</w:t>
            </w:r>
          </w:p>
        </w:tc>
        <w:tc>
          <w:tcPr>
            <w:tcW w:w="2608" w:type="dxa"/>
          </w:tcPr>
          <w:p w:rsidR="00A101B3" w:rsidRDefault="00A101B3">
            <w:pPr>
              <w:pStyle w:val="ConsPlusNormal"/>
            </w:pPr>
            <w:r>
              <w:lastRenderedPageBreak/>
              <w:t>анализ проектов нормативных правовых актов Республики Дагестан, затрагивающих вопросы предпринимательской и инвестиционной деятельности, на наличие положений, способствующих ограничению конкуренции</w:t>
            </w:r>
          </w:p>
        </w:tc>
        <w:tc>
          <w:tcPr>
            <w:tcW w:w="2721" w:type="dxa"/>
          </w:tcPr>
          <w:p w:rsidR="00A101B3" w:rsidRDefault="00A101B3">
            <w:pPr>
              <w:pStyle w:val="ConsPlusNormal"/>
            </w:pPr>
            <w:r>
              <w:t>устранение избыточного государственного регулирования и снижение административных барьеров</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заключение об оценке регулирующего воздействия нормативных правовых актов Республики Дагестан</w:t>
            </w:r>
          </w:p>
        </w:tc>
        <w:tc>
          <w:tcPr>
            <w:tcW w:w="2381" w:type="dxa"/>
          </w:tcPr>
          <w:p w:rsidR="00A101B3" w:rsidRDefault="00A101B3">
            <w:pPr>
              <w:pStyle w:val="ConsPlusNormal"/>
            </w:pPr>
            <w:r>
              <w:t>Минэкономразвития РД</w:t>
            </w:r>
          </w:p>
        </w:tc>
      </w:tr>
      <w:tr w:rsidR="00A101B3">
        <w:tc>
          <w:tcPr>
            <w:tcW w:w="680" w:type="dxa"/>
          </w:tcPr>
          <w:p w:rsidR="00A101B3" w:rsidRDefault="00A101B3">
            <w:pPr>
              <w:pStyle w:val="ConsPlusNormal"/>
              <w:jc w:val="center"/>
            </w:pPr>
            <w:r>
              <w:lastRenderedPageBreak/>
              <w:t>14.</w:t>
            </w:r>
          </w:p>
        </w:tc>
        <w:tc>
          <w:tcPr>
            <w:tcW w:w="2665" w:type="dxa"/>
          </w:tcPr>
          <w:p w:rsidR="00A101B3" w:rsidRDefault="00A101B3">
            <w:pPr>
              <w:pStyle w:val="ConsPlusNormal"/>
            </w:pPr>
            <w:r>
              <w:t>Утверждение и выполнение комплекса мероприятий (программы) по эффективному управлению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наделенными правом предпринимательской деятельности</w:t>
            </w:r>
          </w:p>
        </w:tc>
        <w:tc>
          <w:tcPr>
            <w:tcW w:w="2608" w:type="dxa"/>
          </w:tcPr>
          <w:p w:rsidR="00A101B3" w:rsidRDefault="00A101B3">
            <w:pPr>
              <w:pStyle w:val="ConsPlusNormal"/>
            </w:pPr>
            <w:r>
              <w:t>влияние государственных и муниципальных предприятий на развитие конкуренции</w:t>
            </w:r>
          </w:p>
        </w:tc>
        <w:tc>
          <w:tcPr>
            <w:tcW w:w="2721" w:type="dxa"/>
          </w:tcPr>
          <w:p w:rsidR="00A101B3" w:rsidRDefault="00A101B3">
            <w:pPr>
              <w:pStyle w:val="ConsPlusNormal"/>
            </w:pPr>
            <w:r>
              <w:t>совершенствование процессов управления объектами государственной и муниципальной собственности, ограничение влияния государственных предприятий на конкуренцию</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постановление Правительства РД;</w:t>
            </w:r>
          </w:p>
          <w:p w:rsidR="00A101B3" w:rsidRDefault="00A101B3">
            <w:pPr>
              <w:pStyle w:val="ConsPlusNormal"/>
            </w:pPr>
            <w:r>
              <w:t>информация ОМСУ в Минимущество РД</w:t>
            </w:r>
          </w:p>
        </w:tc>
        <w:tc>
          <w:tcPr>
            <w:tcW w:w="2381" w:type="dxa"/>
          </w:tcPr>
          <w:p w:rsidR="00A101B3" w:rsidRDefault="00A101B3">
            <w:pPr>
              <w:pStyle w:val="ConsPlusNormal"/>
            </w:pPr>
            <w:r>
              <w:t>Минимущество РД,</w:t>
            </w:r>
          </w:p>
          <w:p w:rsidR="00A101B3" w:rsidRDefault="00A101B3">
            <w:pPr>
              <w:pStyle w:val="ConsPlusNormal"/>
            </w:pPr>
            <w:r>
              <w:t>ОМСУ (по согласованию)</w:t>
            </w:r>
          </w:p>
        </w:tc>
      </w:tr>
      <w:tr w:rsidR="00A101B3">
        <w:tc>
          <w:tcPr>
            <w:tcW w:w="680" w:type="dxa"/>
            <w:vMerge w:val="restart"/>
          </w:tcPr>
          <w:p w:rsidR="00A101B3" w:rsidRDefault="00A101B3">
            <w:pPr>
              <w:pStyle w:val="ConsPlusNormal"/>
              <w:jc w:val="center"/>
            </w:pPr>
            <w:r>
              <w:t>15.</w:t>
            </w:r>
          </w:p>
        </w:tc>
        <w:tc>
          <w:tcPr>
            <w:tcW w:w="2665" w:type="dxa"/>
            <w:tcBorders>
              <w:bottom w:val="nil"/>
            </w:tcBorders>
          </w:tcPr>
          <w:p w:rsidR="00A101B3" w:rsidRDefault="00A101B3">
            <w:pPr>
              <w:pStyle w:val="ConsPlusNormal"/>
            </w:pPr>
            <w:r>
              <w:t xml:space="preserve">Разработка и </w:t>
            </w:r>
            <w:r>
              <w:lastRenderedPageBreak/>
              <w:t>утверждение:</w:t>
            </w:r>
          </w:p>
          <w:p w:rsidR="00A101B3" w:rsidRDefault="00A101B3">
            <w:pPr>
              <w:pStyle w:val="ConsPlusNormal"/>
            </w:pPr>
            <w:r>
              <w:t>(1) единых показателей эффективности использования государственного и муниципального имущества (в том числе земельных участков), как находящегося в казне публично-правового образования, так и закрепленного за государственными и муниципальными предприятиями и учреждениями</w:t>
            </w:r>
          </w:p>
        </w:tc>
        <w:tc>
          <w:tcPr>
            <w:tcW w:w="2608" w:type="dxa"/>
            <w:tcBorders>
              <w:bottom w:val="nil"/>
            </w:tcBorders>
          </w:tcPr>
          <w:p w:rsidR="00A101B3" w:rsidRDefault="00A101B3">
            <w:pPr>
              <w:pStyle w:val="ConsPlusNormal"/>
            </w:pPr>
            <w:r>
              <w:lastRenderedPageBreak/>
              <w:t xml:space="preserve">неэффективное </w:t>
            </w:r>
            <w:r>
              <w:lastRenderedPageBreak/>
              <w:t>использование, а также использование не по целевому назначению государственного и муниципального имущества</w:t>
            </w:r>
          </w:p>
        </w:tc>
        <w:tc>
          <w:tcPr>
            <w:tcW w:w="2721" w:type="dxa"/>
            <w:tcBorders>
              <w:bottom w:val="nil"/>
            </w:tcBorders>
          </w:tcPr>
          <w:p w:rsidR="00A101B3" w:rsidRDefault="00A101B3">
            <w:pPr>
              <w:pStyle w:val="ConsPlusNormal"/>
            </w:pPr>
            <w:r>
              <w:lastRenderedPageBreak/>
              <w:t xml:space="preserve">совершенствование </w:t>
            </w:r>
            <w:r>
              <w:lastRenderedPageBreak/>
              <w:t>процессов управления объектами государственной и муниципальной собственности</w:t>
            </w:r>
          </w:p>
        </w:tc>
        <w:tc>
          <w:tcPr>
            <w:tcW w:w="1928" w:type="dxa"/>
            <w:tcBorders>
              <w:bottom w:val="nil"/>
            </w:tcBorders>
          </w:tcPr>
          <w:p w:rsidR="00A101B3" w:rsidRDefault="00A101B3">
            <w:pPr>
              <w:pStyle w:val="ConsPlusNormal"/>
              <w:jc w:val="center"/>
            </w:pPr>
            <w:r>
              <w:lastRenderedPageBreak/>
              <w:t>до 1 января 2022 г.</w:t>
            </w:r>
          </w:p>
        </w:tc>
        <w:tc>
          <w:tcPr>
            <w:tcW w:w="2268" w:type="dxa"/>
            <w:tcBorders>
              <w:bottom w:val="nil"/>
            </w:tcBorders>
          </w:tcPr>
          <w:p w:rsidR="00A101B3" w:rsidRDefault="00A101B3">
            <w:pPr>
              <w:pStyle w:val="ConsPlusNormal"/>
            </w:pPr>
            <w:r>
              <w:t xml:space="preserve">постановление </w:t>
            </w:r>
            <w:r>
              <w:lastRenderedPageBreak/>
              <w:t>Правительства РД,</w:t>
            </w:r>
          </w:p>
          <w:p w:rsidR="00A101B3" w:rsidRDefault="00A101B3">
            <w:pPr>
              <w:pStyle w:val="ConsPlusNormal"/>
            </w:pPr>
            <w:r>
              <w:t>информация ОМСУ в Минимущество РД</w:t>
            </w:r>
          </w:p>
        </w:tc>
        <w:tc>
          <w:tcPr>
            <w:tcW w:w="2381" w:type="dxa"/>
            <w:tcBorders>
              <w:bottom w:val="nil"/>
            </w:tcBorders>
          </w:tcPr>
          <w:p w:rsidR="00A101B3" w:rsidRDefault="00A101B3">
            <w:pPr>
              <w:pStyle w:val="ConsPlusNormal"/>
            </w:pPr>
            <w:r>
              <w:lastRenderedPageBreak/>
              <w:t>Минимущество РД,</w:t>
            </w:r>
          </w:p>
          <w:p w:rsidR="00A101B3" w:rsidRDefault="00A101B3">
            <w:pPr>
              <w:pStyle w:val="ConsPlusNormal"/>
            </w:pPr>
            <w:r>
              <w:lastRenderedPageBreak/>
              <w:t>ОМСУ (по согласованию)</w:t>
            </w:r>
          </w:p>
        </w:tc>
      </w:tr>
      <w:tr w:rsidR="00A101B3">
        <w:tc>
          <w:tcPr>
            <w:tcW w:w="680" w:type="dxa"/>
            <w:vMerge/>
          </w:tcPr>
          <w:p w:rsidR="00A101B3" w:rsidRDefault="00A101B3">
            <w:pPr>
              <w:spacing w:after="1" w:line="0" w:lineRule="atLeast"/>
            </w:pPr>
          </w:p>
        </w:tc>
        <w:tc>
          <w:tcPr>
            <w:tcW w:w="2665" w:type="dxa"/>
            <w:tcBorders>
              <w:top w:val="nil"/>
            </w:tcBorders>
          </w:tcPr>
          <w:p w:rsidR="00A101B3" w:rsidRDefault="00A101B3">
            <w:pPr>
              <w:pStyle w:val="ConsPlusNormal"/>
            </w:pPr>
            <w:r>
              <w:t>(2) порядка принятия решений об отчуждении неэффективно используемого имущества (например, при недостижении установленных показателей эффективности за соответствующий период) на торгах</w:t>
            </w:r>
          </w:p>
        </w:tc>
        <w:tc>
          <w:tcPr>
            <w:tcW w:w="2608" w:type="dxa"/>
            <w:tcBorders>
              <w:top w:val="nil"/>
            </w:tcBorders>
          </w:tcPr>
          <w:p w:rsidR="00A101B3" w:rsidRDefault="00A101B3">
            <w:pPr>
              <w:pStyle w:val="ConsPlusNormal"/>
            </w:pPr>
          </w:p>
        </w:tc>
        <w:tc>
          <w:tcPr>
            <w:tcW w:w="2721" w:type="dxa"/>
            <w:tcBorders>
              <w:top w:val="nil"/>
            </w:tcBorders>
          </w:tcPr>
          <w:p w:rsidR="00A101B3" w:rsidRDefault="00A101B3">
            <w:pPr>
              <w:pStyle w:val="ConsPlusNormal"/>
            </w:pPr>
          </w:p>
        </w:tc>
        <w:tc>
          <w:tcPr>
            <w:tcW w:w="1928" w:type="dxa"/>
            <w:tcBorders>
              <w:top w:val="nil"/>
            </w:tcBorders>
          </w:tcPr>
          <w:p w:rsidR="00A101B3" w:rsidRDefault="00A101B3">
            <w:pPr>
              <w:pStyle w:val="ConsPlusNormal"/>
              <w:jc w:val="center"/>
            </w:pPr>
            <w:r>
              <w:t>декабрь 2019 г.</w:t>
            </w:r>
          </w:p>
        </w:tc>
        <w:tc>
          <w:tcPr>
            <w:tcW w:w="2268" w:type="dxa"/>
            <w:tcBorders>
              <w:top w:val="nil"/>
            </w:tcBorders>
          </w:tcPr>
          <w:p w:rsidR="00A101B3" w:rsidRDefault="00A101B3">
            <w:pPr>
              <w:pStyle w:val="ConsPlusNormal"/>
            </w:pPr>
            <w:r>
              <w:t>постановление Правительства РД</w:t>
            </w:r>
          </w:p>
        </w:tc>
        <w:tc>
          <w:tcPr>
            <w:tcW w:w="2381" w:type="dxa"/>
            <w:tcBorders>
              <w:top w:val="nil"/>
            </w:tcBorders>
          </w:tcPr>
          <w:p w:rsidR="00A101B3" w:rsidRDefault="00A101B3">
            <w:pPr>
              <w:pStyle w:val="ConsPlusNormal"/>
            </w:pPr>
            <w:r>
              <w:t>Минимущество РД</w:t>
            </w:r>
          </w:p>
        </w:tc>
      </w:tr>
      <w:tr w:rsidR="00A101B3">
        <w:tc>
          <w:tcPr>
            <w:tcW w:w="680" w:type="dxa"/>
          </w:tcPr>
          <w:p w:rsidR="00A101B3" w:rsidRDefault="00A101B3">
            <w:pPr>
              <w:pStyle w:val="ConsPlusNormal"/>
              <w:jc w:val="center"/>
            </w:pPr>
            <w:r>
              <w:t>16.</w:t>
            </w:r>
          </w:p>
        </w:tc>
        <w:tc>
          <w:tcPr>
            <w:tcW w:w="2665" w:type="dxa"/>
          </w:tcPr>
          <w:p w:rsidR="00A101B3" w:rsidRDefault="00A101B3">
            <w:pPr>
              <w:pStyle w:val="ConsPlusNormal"/>
            </w:pPr>
            <w:r>
              <w:t xml:space="preserve">Размещение в открытом доступе информации о реализации государственного имущества Республики </w:t>
            </w:r>
            <w:r>
              <w:lastRenderedPageBreak/>
              <w:t>Дагестан и имущества, находящегося в собственности муниципальных образований, а также ресурсов всех видов, находящихся в государственной собственности Республики Дагестан и муниципальной собственности</w:t>
            </w:r>
          </w:p>
        </w:tc>
        <w:tc>
          <w:tcPr>
            <w:tcW w:w="2608" w:type="dxa"/>
          </w:tcPr>
          <w:p w:rsidR="00A101B3" w:rsidRDefault="00A101B3">
            <w:pPr>
              <w:pStyle w:val="ConsPlusNormal"/>
            </w:pPr>
            <w:r>
              <w:lastRenderedPageBreak/>
              <w:t xml:space="preserve">низкая активность частных организаций при проведении публичных торгов государственного (муниципального) </w:t>
            </w:r>
            <w:r>
              <w:lastRenderedPageBreak/>
              <w:t>имущества</w:t>
            </w:r>
          </w:p>
        </w:tc>
        <w:tc>
          <w:tcPr>
            <w:tcW w:w="2721" w:type="dxa"/>
          </w:tcPr>
          <w:p w:rsidR="00A101B3" w:rsidRDefault="00A101B3">
            <w:pPr>
              <w:pStyle w:val="ConsPlusNormal"/>
            </w:pPr>
            <w:r>
              <w:lastRenderedPageBreak/>
              <w:t xml:space="preserve">обеспечение равных условий доступа к информации о реализации государственного имущества Республики </w:t>
            </w:r>
            <w:r>
              <w:lastRenderedPageBreak/>
              <w:t>Дагестан и имущества, находящегося в собственности муниципальных образований, а также ресурсов всех видов, находящихся в государственной собственности Республики Дагестан и муниципальной собственности</w:t>
            </w:r>
          </w:p>
        </w:tc>
        <w:tc>
          <w:tcPr>
            <w:tcW w:w="1928" w:type="dxa"/>
          </w:tcPr>
          <w:p w:rsidR="00A101B3" w:rsidRDefault="00A101B3">
            <w:pPr>
              <w:pStyle w:val="ConsPlusNormal"/>
              <w:jc w:val="center"/>
            </w:pPr>
            <w:r>
              <w:lastRenderedPageBreak/>
              <w:t>ноябрь 2019 г., по мере необходимости</w:t>
            </w:r>
          </w:p>
        </w:tc>
        <w:tc>
          <w:tcPr>
            <w:tcW w:w="2268" w:type="dxa"/>
          </w:tcPr>
          <w:p w:rsidR="00A101B3" w:rsidRDefault="00A101B3">
            <w:pPr>
              <w:pStyle w:val="ConsPlusNormal"/>
            </w:pPr>
            <w:r>
              <w:t xml:space="preserve">информация на официальном сайте Российской Федерации в сети "Интернет" для </w:t>
            </w:r>
            <w:r>
              <w:lastRenderedPageBreak/>
              <w:t>размещения информации о проведении торгов (www.torgi.gov.ru), на официальном сайте Минимущества РД,</w:t>
            </w:r>
          </w:p>
          <w:p w:rsidR="00A101B3" w:rsidRDefault="00A101B3">
            <w:pPr>
              <w:pStyle w:val="ConsPlusNormal"/>
            </w:pPr>
            <w:r>
              <w:t>на официальных сайтах ОМСУ</w:t>
            </w:r>
          </w:p>
        </w:tc>
        <w:tc>
          <w:tcPr>
            <w:tcW w:w="2381" w:type="dxa"/>
          </w:tcPr>
          <w:p w:rsidR="00A101B3" w:rsidRDefault="00A101B3">
            <w:pPr>
              <w:pStyle w:val="ConsPlusNormal"/>
            </w:pPr>
            <w:r>
              <w:lastRenderedPageBreak/>
              <w:t>Минимущество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lastRenderedPageBreak/>
              <w:t>17.</w:t>
            </w:r>
          </w:p>
        </w:tc>
        <w:tc>
          <w:tcPr>
            <w:tcW w:w="2665" w:type="dxa"/>
          </w:tcPr>
          <w:p w:rsidR="00A101B3" w:rsidRDefault="00A101B3">
            <w:pPr>
              <w:pStyle w:val="ConsPlusNormal"/>
            </w:pPr>
            <w:r>
              <w:t>Организация и проведение публичных торгов при реализации имущества государственными и муниципальными предприятиями и учреждениями, хозяйствующими субъектами, доля участия Республики Дагестан или муниципального образования в которых составляет 50 и более процентов</w:t>
            </w:r>
          </w:p>
        </w:tc>
        <w:tc>
          <w:tcPr>
            <w:tcW w:w="2608" w:type="dxa"/>
          </w:tcPr>
          <w:p w:rsidR="00A101B3" w:rsidRDefault="00A101B3">
            <w:pPr>
              <w:pStyle w:val="ConsPlusNormal"/>
            </w:pPr>
            <w:r>
              <w:t>низкая активность частных организаций при проведении публичных торгов государственного имущества</w:t>
            </w:r>
          </w:p>
        </w:tc>
        <w:tc>
          <w:tcPr>
            <w:tcW w:w="2721" w:type="dxa"/>
          </w:tcPr>
          <w:p w:rsidR="00A101B3" w:rsidRDefault="00A101B3">
            <w:pPr>
              <w:pStyle w:val="ConsPlusNormal"/>
            </w:pPr>
            <w:r>
              <w:t>совершенствование процессов управления объектами государственной собственности республики и муниципальной собственности, ограничение влияния государственных и муниципальных предприятий на конкуренцию</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приказ Минимущества РД,</w:t>
            </w:r>
          </w:p>
          <w:p w:rsidR="00A101B3" w:rsidRDefault="00A101B3">
            <w:pPr>
              <w:pStyle w:val="ConsPlusNormal"/>
            </w:pPr>
            <w:r>
              <w:t>правовой акт органов местного самоуправления РД,</w:t>
            </w:r>
          </w:p>
          <w:p w:rsidR="00A101B3" w:rsidRDefault="00A101B3">
            <w:pPr>
              <w:pStyle w:val="ConsPlusNormal"/>
            </w:pPr>
            <w:r>
              <w:t>информация в Минэкономразвития РД</w:t>
            </w:r>
          </w:p>
        </w:tc>
        <w:tc>
          <w:tcPr>
            <w:tcW w:w="2381" w:type="dxa"/>
          </w:tcPr>
          <w:p w:rsidR="00A101B3" w:rsidRDefault="00A101B3">
            <w:pPr>
              <w:pStyle w:val="ConsPlusNormal"/>
            </w:pPr>
            <w:r>
              <w:t>Минимущество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18.</w:t>
            </w:r>
          </w:p>
        </w:tc>
        <w:tc>
          <w:tcPr>
            <w:tcW w:w="2665" w:type="dxa"/>
          </w:tcPr>
          <w:p w:rsidR="00A101B3" w:rsidRDefault="00A101B3">
            <w:pPr>
              <w:pStyle w:val="ConsPlusNormal"/>
            </w:pPr>
            <w:r>
              <w:t xml:space="preserve">Мониторинг рабочих мест, создаваемых в связи с вводом новых производственных мощностей, </w:t>
            </w:r>
            <w:r>
              <w:lastRenderedPageBreak/>
              <w:t>модернизацией и реструктуризацией производств, внедрением современных технологий, расширением производства и трудоустройством граждан на указанные рабочие места</w:t>
            </w:r>
          </w:p>
        </w:tc>
        <w:tc>
          <w:tcPr>
            <w:tcW w:w="2608" w:type="dxa"/>
          </w:tcPr>
          <w:p w:rsidR="00A101B3" w:rsidRDefault="00A101B3">
            <w:pPr>
              <w:pStyle w:val="ConsPlusNormal"/>
            </w:pPr>
            <w:r>
              <w:lastRenderedPageBreak/>
              <w:t xml:space="preserve">отсутствие информации о создаваемых в автономном округе рабочих местах без государственной </w:t>
            </w:r>
            <w:r>
              <w:lastRenderedPageBreak/>
              <w:t>поддержки</w:t>
            </w:r>
          </w:p>
        </w:tc>
        <w:tc>
          <w:tcPr>
            <w:tcW w:w="2721" w:type="dxa"/>
          </w:tcPr>
          <w:p w:rsidR="00A101B3" w:rsidRDefault="00A101B3">
            <w:pPr>
              <w:pStyle w:val="ConsPlusNormal"/>
            </w:pPr>
            <w:r>
              <w:lastRenderedPageBreak/>
              <w:t>мобильность трудовых ресурсов, способствующая повышению эффективности труда</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информация на официальном сайте Минэкономразвития РД</w:t>
            </w:r>
          </w:p>
        </w:tc>
        <w:tc>
          <w:tcPr>
            <w:tcW w:w="2381" w:type="dxa"/>
          </w:tcPr>
          <w:p w:rsidR="00A101B3" w:rsidRDefault="00A101B3">
            <w:pPr>
              <w:pStyle w:val="ConsPlusNormal"/>
            </w:pPr>
            <w:r>
              <w:t>Минэкономразвития РД,</w:t>
            </w:r>
          </w:p>
          <w:p w:rsidR="00A101B3" w:rsidRDefault="00A101B3">
            <w:pPr>
              <w:pStyle w:val="ConsPlusNormal"/>
            </w:pPr>
            <w:r>
              <w:t>ОИВ РД</w:t>
            </w:r>
          </w:p>
        </w:tc>
      </w:tr>
      <w:tr w:rsidR="00A101B3">
        <w:tc>
          <w:tcPr>
            <w:tcW w:w="680" w:type="dxa"/>
          </w:tcPr>
          <w:p w:rsidR="00A101B3" w:rsidRDefault="00A101B3">
            <w:pPr>
              <w:pStyle w:val="ConsPlusNormal"/>
              <w:jc w:val="center"/>
            </w:pPr>
            <w:r>
              <w:lastRenderedPageBreak/>
              <w:t>19.</w:t>
            </w:r>
          </w:p>
        </w:tc>
        <w:tc>
          <w:tcPr>
            <w:tcW w:w="2665" w:type="dxa"/>
          </w:tcPr>
          <w:p w:rsidR="00A101B3" w:rsidRDefault="00A101B3">
            <w:pPr>
              <w:pStyle w:val="ConsPlusNormal"/>
            </w:pPr>
            <w:r>
              <w:t>Ведение открытого реестра унитарных предприятий и хозяйственных обществ с долей участия Республики Дагестан более 50 процентов, с включением информации об основных показателях их экономической (финансовой) деятельности, и его актуализация</w:t>
            </w:r>
          </w:p>
        </w:tc>
        <w:tc>
          <w:tcPr>
            <w:tcW w:w="2608" w:type="dxa"/>
          </w:tcPr>
          <w:p w:rsidR="00A101B3" w:rsidRDefault="00A101B3">
            <w:pPr>
              <w:pStyle w:val="ConsPlusNormal"/>
            </w:pPr>
            <w:r>
              <w:t>недостаточная степень вовлеченности государственного имущества в хозяйственный оборот</w:t>
            </w:r>
          </w:p>
        </w:tc>
        <w:tc>
          <w:tcPr>
            <w:tcW w:w="2721" w:type="dxa"/>
          </w:tcPr>
          <w:p w:rsidR="00A101B3" w:rsidRDefault="00A101B3">
            <w:pPr>
              <w:pStyle w:val="ConsPlusNormal"/>
            </w:pPr>
            <w:r>
              <w:t>обеспечение открытости данных</w:t>
            </w:r>
          </w:p>
        </w:tc>
        <w:tc>
          <w:tcPr>
            <w:tcW w:w="1928" w:type="dxa"/>
          </w:tcPr>
          <w:p w:rsidR="00A101B3" w:rsidRDefault="00A101B3">
            <w:pPr>
              <w:pStyle w:val="ConsPlusNormal"/>
              <w:jc w:val="center"/>
            </w:pPr>
            <w:r>
              <w:t>до 1 января 2020 г.</w:t>
            </w:r>
          </w:p>
        </w:tc>
        <w:tc>
          <w:tcPr>
            <w:tcW w:w="2268" w:type="dxa"/>
          </w:tcPr>
          <w:p w:rsidR="00A101B3" w:rsidRDefault="00A101B3">
            <w:pPr>
              <w:pStyle w:val="ConsPlusNormal"/>
            </w:pPr>
            <w:r>
              <w:t>реестр предприятий;</w:t>
            </w:r>
          </w:p>
          <w:p w:rsidR="00A101B3" w:rsidRDefault="00A101B3">
            <w:pPr>
              <w:pStyle w:val="ConsPlusNormal"/>
            </w:pPr>
            <w:r>
              <w:t>информация в Минэкономразвития РД</w:t>
            </w:r>
          </w:p>
        </w:tc>
        <w:tc>
          <w:tcPr>
            <w:tcW w:w="2381" w:type="dxa"/>
          </w:tcPr>
          <w:p w:rsidR="00A101B3" w:rsidRDefault="00A101B3">
            <w:pPr>
              <w:pStyle w:val="ConsPlusNormal"/>
            </w:pPr>
            <w:r>
              <w:t>Минимущество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20.</w:t>
            </w:r>
          </w:p>
        </w:tc>
        <w:tc>
          <w:tcPr>
            <w:tcW w:w="2665" w:type="dxa"/>
          </w:tcPr>
          <w:p w:rsidR="00A101B3" w:rsidRDefault="00A101B3">
            <w:pPr>
              <w:pStyle w:val="ConsPlusNormal"/>
            </w:pPr>
            <w:r>
              <w:t>Обеспечение приватизации государственных унитарных предприятий, осуществляющих деятельность на товарных рынках с развитой конкуренцией</w:t>
            </w:r>
          </w:p>
        </w:tc>
        <w:tc>
          <w:tcPr>
            <w:tcW w:w="2608" w:type="dxa"/>
          </w:tcPr>
          <w:p w:rsidR="00A101B3" w:rsidRDefault="00A101B3">
            <w:pPr>
              <w:pStyle w:val="ConsPlusNormal"/>
            </w:pPr>
            <w:r>
              <w:t>недостаточная степень вовлеченности государственного имущества в хозяйственный оборот</w:t>
            </w:r>
          </w:p>
        </w:tc>
        <w:tc>
          <w:tcPr>
            <w:tcW w:w="2721" w:type="dxa"/>
          </w:tcPr>
          <w:p w:rsidR="00A101B3" w:rsidRDefault="00A101B3">
            <w:pPr>
              <w:pStyle w:val="ConsPlusNormal"/>
            </w:pPr>
            <w:r>
              <w:t>эффективное использование государственного имущества</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распоряжение Минимущества РД</w:t>
            </w:r>
          </w:p>
        </w:tc>
        <w:tc>
          <w:tcPr>
            <w:tcW w:w="2381" w:type="dxa"/>
          </w:tcPr>
          <w:p w:rsidR="00A101B3" w:rsidRDefault="00A101B3">
            <w:pPr>
              <w:pStyle w:val="ConsPlusNormal"/>
            </w:pPr>
            <w:r>
              <w:t>Минимущество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21.</w:t>
            </w:r>
          </w:p>
        </w:tc>
        <w:tc>
          <w:tcPr>
            <w:tcW w:w="2665" w:type="dxa"/>
          </w:tcPr>
          <w:p w:rsidR="00A101B3" w:rsidRDefault="00A101B3">
            <w:pPr>
              <w:pStyle w:val="ConsPlusNormal"/>
            </w:pPr>
            <w:r>
              <w:t xml:space="preserve">Обеспечение ликвидации </w:t>
            </w:r>
            <w:r>
              <w:lastRenderedPageBreak/>
              <w:t>или реорганизация государственных унитарных предприятий, имеющих отрицательный финансовый результат деятельности конкуренцией</w:t>
            </w:r>
          </w:p>
        </w:tc>
        <w:tc>
          <w:tcPr>
            <w:tcW w:w="2608" w:type="dxa"/>
          </w:tcPr>
          <w:p w:rsidR="00A101B3" w:rsidRDefault="00A101B3">
            <w:pPr>
              <w:pStyle w:val="ConsPlusNormal"/>
            </w:pPr>
            <w:r>
              <w:lastRenderedPageBreak/>
              <w:t xml:space="preserve">недостаточная степень </w:t>
            </w:r>
            <w:r>
              <w:lastRenderedPageBreak/>
              <w:t>вовлеченности государственного имущества в хозяйственный оборот</w:t>
            </w:r>
          </w:p>
        </w:tc>
        <w:tc>
          <w:tcPr>
            <w:tcW w:w="2721" w:type="dxa"/>
          </w:tcPr>
          <w:p w:rsidR="00A101B3" w:rsidRDefault="00A101B3">
            <w:pPr>
              <w:pStyle w:val="ConsPlusNormal"/>
              <w:jc w:val="both"/>
            </w:pPr>
            <w:r>
              <w:lastRenderedPageBreak/>
              <w:t xml:space="preserve">эффективное </w:t>
            </w:r>
            <w:r>
              <w:lastRenderedPageBreak/>
              <w:t>использование государственного имущества</w:t>
            </w:r>
          </w:p>
        </w:tc>
        <w:tc>
          <w:tcPr>
            <w:tcW w:w="1928" w:type="dxa"/>
          </w:tcPr>
          <w:p w:rsidR="00A101B3" w:rsidRDefault="00A101B3">
            <w:pPr>
              <w:pStyle w:val="ConsPlusNormal"/>
              <w:jc w:val="center"/>
            </w:pPr>
            <w:r>
              <w:lastRenderedPageBreak/>
              <w:t>до 1 января 2022 г.</w:t>
            </w:r>
          </w:p>
        </w:tc>
        <w:tc>
          <w:tcPr>
            <w:tcW w:w="2268" w:type="dxa"/>
          </w:tcPr>
          <w:p w:rsidR="00A101B3" w:rsidRDefault="00A101B3">
            <w:pPr>
              <w:pStyle w:val="ConsPlusNormal"/>
            </w:pPr>
            <w:r>
              <w:t xml:space="preserve">постановление </w:t>
            </w:r>
            <w:r>
              <w:lastRenderedPageBreak/>
              <w:t>Правительства РД</w:t>
            </w:r>
          </w:p>
        </w:tc>
        <w:tc>
          <w:tcPr>
            <w:tcW w:w="2381" w:type="dxa"/>
          </w:tcPr>
          <w:p w:rsidR="00A101B3" w:rsidRDefault="00A101B3">
            <w:pPr>
              <w:pStyle w:val="ConsPlusNormal"/>
            </w:pPr>
            <w:r>
              <w:lastRenderedPageBreak/>
              <w:t>Минимущество РД</w:t>
            </w:r>
          </w:p>
        </w:tc>
      </w:tr>
      <w:tr w:rsidR="00A101B3">
        <w:tc>
          <w:tcPr>
            <w:tcW w:w="680" w:type="dxa"/>
          </w:tcPr>
          <w:p w:rsidR="00A101B3" w:rsidRDefault="00A101B3">
            <w:pPr>
              <w:pStyle w:val="ConsPlusNormal"/>
              <w:jc w:val="center"/>
            </w:pPr>
            <w:r>
              <w:lastRenderedPageBreak/>
              <w:t>22.</w:t>
            </w:r>
          </w:p>
        </w:tc>
        <w:tc>
          <w:tcPr>
            <w:tcW w:w="2665" w:type="dxa"/>
          </w:tcPr>
          <w:p w:rsidR="00A101B3" w:rsidRDefault="00A101B3">
            <w:pPr>
              <w:pStyle w:val="ConsPlusNormal"/>
            </w:pPr>
            <w:r>
              <w:t>Обеспечение приватизации акций и долей хозяйственных обществ, осуществляющих деятельность на товарных рынках с развитой конкуренцией</w:t>
            </w:r>
          </w:p>
        </w:tc>
        <w:tc>
          <w:tcPr>
            <w:tcW w:w="2608" w:type="dxa"/>
          </w:tcPr>
          <w:p w:rsidR="00A101B3" w:rsidRDefault="00A101B3">
            <w:pPr>
              <w:pStyle w:val="ConsPlusNormal"/>
            </w:pPr>
            <w:r>
              <w:t>недостаточная степень вовлеченности государственного имущества в хозяйственный оборот</w:t>
            </w:r>
          </w:p>
        </w:tc>
        <w:tc>
          <w:tcPr>
            <w:tcW w:w="2721" w:type="dxa"/>
          </w:tcPr>
          <w:p w:rsidR="00A101B3" w:rsidRDefault="00A101B3">
            <w:pPr>
              <w:pStyle w:val="ConsPlusNormal"/>
            </w:pPr>
            <w:r>
              <w:t>эффективное использование государственного имущества</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распоряжение Минимущества РД</w:t>
            </w:r>
          </w:p>
        </w:tc>
        <w:tc>
          <w:tcPr>
            <w:tcW w:w="2381" w:type="dxa"/>
          </w:tcPr>
          <w:p w:rsidR="00A101B3" w:rsidRDefault="00A101B3">
            <w:pPr>
              <w:pStyle w:val="ConsPlusNormal"/>
            </w:pPr>
            <w:r>
              <w:t>Минимущество РД</w:t>
            </w:r>
          </w:p>
        </w:tc>
      </w:tr>
      <w:tr w:rsidR="00A101B3">
        <w:tc>
          <w:tcPr>
            <w:tcW w:w="680" w:type="dxa"/>
          </w:tcPr>
          <w:p w:rsidR="00A101B3" w:rsidRDefault="00A101B3">
            <w:pPr>
              <w:pStyle w:val="ConsPlusNormal"/>
              <w:jc w:val="center"/>
            </w:pPr>
            <w:r>
              <w:t>23.</w:t>
            </w:r>
          </w:p>
        </w:tc>
        <w:tc>
          <w:tcPr>
            <w:tcW w:w="2665" w:type="dxa"/>
          </w:tcPr>
          <w:p w:rsidR="00A101B3" w:rsidRDefault="00A101B3">
            <w:pPr>
              <w:pStyle w:val="ConsPlusNormal"/>
            </w:pPr>
            <w:r>
              <w:t>Мероприятия по развитию конкуренции при предоставлении имущественной поддержки для субъектов малого и среднего предпринимательства</w:t>
            </w:r>
          </w:p>
        </w:tc>
        <w:tc>
          <w:tcPr>
            <w:tcW w:w="2608" w:type="dxa"/>
          </w:tcPr>
          <w:p w:rsidR="00A101B3" w:rsidRDefault="00A101B3">
            <w:pPr>
              <w:pStyle w:val="ConsPlusNormal"/>
            </w:pPr>
            <w:r>
              <w:t>ограниченный доступ субъектов малого и среднего предпринимательства</w:t>
            </w:r>
          </w:p>
        </w:tc>
        <w:tc>
          <w:tcPr>
            <w:tcW w:w="2721" w:type="dxa"/>
          </w:tcPr>
          <w:p w:rsidR="00A101B3" w:rsidRDefault="00A101B3">
            <w:pPr>
              <w:pStyle w:val="ConsPlusNormal"/>
            </w:pPr>
            <w:r>
              <w:t>содействие развитию конкуренции</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реестр имущества</w:t>
            </w:r>
          </w:p>
        </w:tc>
        <w:tc>
          <w:tcPr>
            <w:tcW w:w="2381" w:type="dxa"/>
          </w:tcPr>
          <w:p w:rsidR="00A101B3" w:rsidRDefault="00A101B3">
            <w:pPr>
              <w:pStyle w:val="ConsPlusNormal"/>
            </w:pPr>
            <w:r>
              <w:t>Минимущество РД</w:t>
            </w:r>
          </w:p>
        </w:tc>
      </w:tr>
      <w:tr w:rsidR="00A101B3">
        <w:tc>
          <w:tcPr>
            <w:tcW w:w="680" w:type="dxa"/>
          </w:tcPr>
          <w:p w:rsidR="00A101B3" w:rsidRDefault="00A101B3">
            <w:pPr>
              <w:pStyle w:val="ConsPlusNormal"/>
              <w:jc w:val="center"/>
            </w:pPr>
            <w:r>
              <w:t>24.</w:t>
            </w:r>
          </w:p>
        </w:tc>
        <w:tc>
          <w:tcPr>
            <w:tcW w:w="2665" w:type="dxa"/>
          </w:tcPr>
          <w:p w:rsidR="00A101B3" w:rsidRDefault="00A101B3">
            <w:pPr>
              <w:pStyle w:val="ConsPlusNormal"/>
            </w:pPr>
            <w:r>
              <w:t>Оказание информационной и организационной поддержки организациям республики по участию в федеральных проектах и государственных программах Российской Федерации</w:t>
            </w:r>
          </w:p>
        </w:tc>
        <w:tc>
          <w:tcPr>
            <w:tcW w:w="2608" w:type="dxa"/>
          </w:tcPr>
          <w:p w:rsidR="00A101B3" w:rsidRDefault="00A101B3">
            <w:pPr>
              <w:pStyle w:val="ConsPlusNormal"/>
            </w:pPr>
            <w:r>
              <w:t>недостаточная степень вовлеченности субъектов инновационной деятельности в реализуемые на федеральном уровне мероприятия</w:t>
            </w:r>
          </w:p>
        </w:tc>
        <w:tc>
          <w:tcPr>
            <w:tcW w:w="2721" w:type="dxa"/>
          </w:tcPr>
          <w:p w:rsidR="00A101B3" w:rsidRDefault="00A101B3">
            <w:pPr>
              <w:pStyle w:val="ConsPlusNormal"/>
            </w:pPr>
            <w:r>
              <w:t>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информация на сайте Минпромэнерго РД,</w:t>
            </w:r>
          </w:p>
          <w:p w:rsidR="00A101B3" w:rsidRDefault="00A101B3">
            <w:pPr>
              <w:pStyle w:val="ConsPlusNormal"/>
            </w:pPr>
            <w:r>
              <w:t>Минэкономразвития РД,</w:t>
            </w:r>
          </w:p>
          <w:p w:rsidR="00A101B3" w:rsidRDefault="00A101B3">
            <w:pPr>
              <w:pStyle w:val="ConsPlusNormal"/>
            </w:pPr>
            <w:r>
              <w:t>Агентства по предпринимательству и инвестициям РД</w:t>
            </w:r>
          </w:p>
        </w:tc>
        <w:tc>
          <w:tcPr>
            <w:tcW w:w="2381" w:type="dxa"/>
          </w:tcPr>
          <w:p w:rsidR="00A101B3" w:rsidRDefault="00A101B3">
            <w:pPr>
              <w:pStyle w:val="ConsPlusNormal"/>
            </w:pPr>
            <w:r>
              <w:t>Минпромэнерго РД,</w:t>
            </w:r>
          </w:p>
          <w:p w:rsidR="00A101B3" w:rsidRDefault="00A101B3">
            <w:pPr>
              <w:pStyle w:val="ConsPlusNormal"/>
            </w:pPr>
            <w:r>
              <w:t>Минэкономразвития РД,</w:t>
            </w:r>
          </w:p>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lastRenderedPageBreak/>
              <w:t>25.</w:t>
            </w:r>
          </w:p>
        </w:tc>
        <w:tc>
          <w:tcPr>
            <w:tcW w:w="2665" w:type="dxa"/>
          </w:tcPr>
          <w:p w:rsidR="00A101B3" w:rsidRDefault="00A101B3">
            <w:pPr>
              <w:pStyle w:val="ConsPlusNormal"/>
            </w:pPr>
            <w:r>
              <w:t>Организация и проведение мероприятий, способствующих созданию благоприятного климата для разработки и внедрения инновационных программ и проектов</w:t>
            </w:r>
          </w:p>
        </w:tc>
        <w:tc>
          <w:tcPr>
            <w:tcW w:w="2608" w:type="dxa"/>
          </w:tcPr>
          <w:p w:rsidR="00A101B3" w:rsidRDefault="00A101B3">
            <w:pPr>
              <w:pStyle w:val="ConsPlusNormal"/>
            </w:pPr>
            <w:r>
              <w:t>низкий уровень внедрения инноваций</w:t>
            </w:r>
          </w:p>
        </w:tc>
        <w:tc>
          <w:tcPr>
            <w:tcW w:w="2721" w:type="dxa"/>
          </w:tcPr>
          <w:p w:rsidR="00A101B3" w:rsidRDefault="00A101B3">
            <w:pPr>
              <w:pStyle w:val="ConsPlusNormal"/>
            </w:pPr>
            <w:r>
              <w:t>создание открытой коммуникационной платформы для предпринимателей, инвесторов, представителей крупного бизнеса, науки и исполнительных органов государственной власти</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информация на сайте Минпромэнерго РД,</w:t>
            </w:r>
          </w:p>
          <w:p w:rsidR="00A101B3" w:rsidRDefault="00A101B3">
            <w:pPr>
              <w:pStyle w:val="ConsPlusNormal"/>
            </w:pPr>
            <w:r>
              <w:t>Агентства по предпринимательству и инвестициям РД</w:t>
            </w:r>
          </w:p>
        </w:tc>
        <w:tc>
          <w:tcPr>
            <w:tcW w:w="2381" w:type="dxa"/>
          </w:tcPr>
          <w:p w:rsidR="00A101B3" w:rsidRDefault="00A101B3">
            <w:pPr>
              <w:pStyle w:val="ConsPlusNormal"/>
            </w:pPr>
            <w:r>
              <w:t>Минпромэнерго РД,</w:t>
            </w:r>
          </w:p>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t>26.</w:t>
            </w:r>
          </w:p>
        </w:tc>
        <w:tc>
          <w:tcPr>
            <w:tcW w:w="2665" w:type="dxa"/>
          </w:tcPr>
          <w:p w:rsidR="00A101B3" w:rsidRDefault="00A101B3">
            <w:pPr>
              <w:pStyle w:val="ConsPlusNormal"/>
            </w:pPr>
            <w:r>
              <w:t>Создание и развитие индустриальных (промышленных) парков, поддержка управляющих компаний и резидентов индустриальных (промышленных) парков</w:t>
            </w:r>
          </w:p>
        </w:tc>
        <w:tc>
          <w:tcPr>
            <w:tcW w:w="2608" w:type="dxa"/>
          </w:tcPr>
          <w:p w:rsidR="00A101B3" w:rsidRDefault="00A101B3">
            <w:pPr>
              <w:pStyle w:val="ConsPlusNormal"/>
            </w:pPr>
            <w:r>
              <w:t>отсутствие инфраструктуры развития инновационной деятельности</w:t>
            </w:r>
          </w:p>
        </w:tc>
        <w:tc>
          <w:tcPr>
            <w:tcW w:w="2721" w:type="dxa"/>
          </w:tcPr>
          <w:p w:rsidR="00A101B3" w:rsidRDefault="00A101B3">
            <w:pPr>
              <w:pStyle w:val="ConsPlusNormal"/>
            </w:pPr>
            <w:r>
              <w:t>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постановление Правительства РД</w:t>
            </w:r>
          </w:p>
        </w:tc>
        <w:tc>
          <w:tcPr>
            <w:tcW w:w="2381" w:type="dxa"/>
          </w:tcPr>
          <w:p w:rsidR="00A101B3" w:rsidRDefault="00A101B3">
            <w:pPr>
              <w:pStyle w:val="ConsPlusNormal"/>
            </w:pPr>
            <w:r>
              <w:t>Минпромэнерго РД,</w:t>
            </w:r>
          </w:p>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t>27.</w:t>
            </w:r>
          </w:p>
        </w:tc>
        <w:tc>
          <w:tcPr>
            <w:tcW w:w="2665" w:type="dxa"/>
          </w:tcPr>
          <w:p w:rsidR="00A101B3" w:rsidRDefault="00A101B3">
            <w:pPr>
              <w:pStyle w:val="ConsPlusNormal"/>
            </w:pPr>
            <w:r>
              <w:t>Оказание поддержки субъектам малого предпринимательства в сфере инновационной деятельности</w:t>
            </w:r>
          </w:p>
        </w:tc>
        <w:tc>
          <w:tcPr>
            <w:tcW w:w="2608" w:type="dxa"/>
          </w:tcPr>
          <w:p w:rsidR="00A101B3" w:rsidRDefault="00A101B3">
            <w:pPr>
              <w:pStyle w:val="ConsPlusNormal"/>
            </w:pPr>
            <w:r>
              <w:t>недостаточный уровень вовлечения субъектов малого бизнеса в инновационную сферу деятельности</w:t>
            </w:r>
          </w:p>
        </w:tc>
        <w:tc>
          <w:tcPr>
            <w:tcW w:w="2721" w:type="dxa"/>
          </w:tcPr>
          <w:p w:rsidR="00A101B3" w:rsidRDefault="00A101B3">
            <w:pPr>
              <w:pStyle w:val="ConsPlusNormal"/>
            </w:pPr>
            <w:r>
              <w:t>содействие созданию и развитию институтов поддержки субъектов малого предпринимательства в инновационной деятельности, обеспечивающих благоприятную экономическую среду для среднего и крупного бизнеса</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информация на сайте Агентства по предпринимательству и инвестициям РД,</w:t>
            </w:r>
          </w:p>
          <w:p w:rsidR="00A101B3" w:rsidRDefault="00A101B3">
            <w:pPr>
              <w:pStyle w:val="ConsPlusNormal"/>
            </w:pPr>
            <w:r>
              <w:t>Минпромэнерго РД</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Минпромэнерго</w:t>
            </w:r>
          </w:p>
          <w:p w:rsidR="00A101B3" w:rsidRDefault="00A101B3">
            <w:pPr>
              <w:pStyle w:val="ConsPlusNormal"/>
            </w:pPr>
            <w:r>
              <w:t>РД</w:t>
            </w:r>
          </w:p>
        </w:tc>
      </w:tr>
      <w:tr w:rsidR="00A101B3">
        <w:tc>
          <w:tcPr>
            <w:tcW w:w="680" w:type="dxa"/>
          </w:tcPr>
          <w:p w:rsidR="00A101B3" w:rsidRDefault="00A101B3">
            <w:pPr>
              <w:pStyle w:val="ConsPlusNormal"/>
              <w:jc w:val="center"/>
            </w:pPr>
            <w:r>
              <w:t>28.</w:t>
            </w:r>
          </w:p>
        </w:tc>
        <w:tc>
          <w:tcPr>
            <w:tcW w:w="2665" w:type="dxa"/>
          </w:tcPr>
          <w:p w:rsidR="00A101B3" w:rsidRDefault="00A101B3">
            <w:pPr>
              <w:pStyle w:val="ConsPlusNormal"/>
            </w:pPr>
            <w:r>
              <w:t xml:space="preserve">Организация участия и проведения мероприятий </w:t>
            </w:r>
            <w:r>
              <w:lastRenderedPageBreak/>
              <w:t>по продвижению инновационной продукции субъектов малого и среднего предпринимательства на межрегиональном и международном уровне, в том числе консультирование, организация бизнес-миссий, поддержка выставочной деятельности</w:t>
            </w:r>
          </w:p>
        </w:tc>
        <w:tc>
          <w:tcPr>
            <w:tcW w:w="2608" w:type="dxa"/>
          </w:tcPr>
          <w:p w:rsidR="00A101B3" w:rsidRDefault="00A101B3">
            <w:pPr>
              <w:pStyle w:val="ConsPlusNormal"/>
            </w:pPr>
            <w:r>
              <w:lastRenderedPageBreak/>
              <w:t xml:space="preserve">отсутствие системы продвижения </w:t>
            </w:r>
            <w:r>
              <w:lastRenderedPageBreak/>
              <w:t>инновационной продукции субъектов малого и среднего предпринимательства</w:t>
            </w:r>
          </w:p>
        </w:tc>
        <w:tc>
          <w:tcPr>
            <w:tcW w:w="2721" w:type="dxa"/>
          </w:tcPr>
          <w:p w:rsidR="00A101B3" w:rsidRDefault="00A101B3">
            <w:pPr>
              <w:pStyle w:val="ConsPlusNormal"/>
            </w:pPr>
            <w:r>
              <w:lastRenderedPageBreak/>
              <w:t xml:space="preserve">продвижение инновационной продукции </w:t>
            </w:r>
            <w:r>
              <w:lastRenderedPageBreak/>
              <w:t>и услуг малых и средних компаний на внешних рынках</w:t>
            </w:r>
          </w:p>
        </w:tc>
        <w:tc>
          <w:tcPr>
            <w:tcW w:w="1928" w:type="dxa"/>
          </w:tcPr>
          <w:p w:rsidR="00A101B3" w:rsidRDefault="00A101B3">
            <w:pPr>
              <w:pStyle w:val="ConsPlusNormal"/>
              <w:jc w:val="center"/>
            </w:pPr>
            <w:r>
              <w:lastRenderedPageBreak/>
              <w:t>постоянно</w:t>
            </w:r>
          </w:p>
        </w:tc>
        <w:tc>
          <w:tcPr>
            <w:tcW w:w="2268" w:type="dxa"/>
          </w:tcPr>
          <w:p w:rsidR="00A101B3" w:rsidRDefault="00A101B3">
            <w:pPr>
              <w:pStyle w:val="ConsPlusNormal"/>
            </w:pPr>
            <w:r>
              <w:t xml:space="preserve">информация на сайте Агентства по </w:t>
            </w:r>
            <w:r>
              <w:lastRenderedPageBreak/>
              <w:t>предпринимательству и инвестициям РД,</w:t>
            </w:r>
          </w:p>
          <w:p w:rsidR="00A101B3" w:rsidRDefault="00A101B3">
            <w:pPr>
              <w:pStyle w:val="ConsPlusNormal"/>
            </w:pPr>
            <w:r>
              <w:t>Минпромэнерго РД</w:t>
            </w:r>
          </w:p>
        </w:tc>
        <w:tc>
          <w:tcPr>
            <w:tcW w:w="2381" w:type="dxa"/>
          </w:tcPr>
          <w:p w:rsidR="00A101B3" w:rsidRDefault="00A101B3">
            <w:pPr>
              <w:pStyle w:val="ConsPlusNormal"/>
            </w:pPr>
            <w:r>
              <w:lastRenderedPageBreak/>
              <w:t xml:space="preserve">Агентство по предпринимательству </w:t>
            </w:r>
            <w:r>
              <w:lastRenderedPageBreak/>
              <w:t>и инвестициям РД,</w:t>
            </w:r>
          </w:p>
          <w:p w:rsidR="00A101B3" w:rsidRDefault="00A101B3">
            <w:pPr>
              <w:pStyle w:val="ConsPlusNormal"/>
            </w:pPr>
            <w:r>
              <w:t>Минпромэнерго РД</w:t>
            </w:r>
          </w:p>
        </w:tc>
      </w:tr>
      <w:tr w:rsidR="00A101B3">
        <w:tc>
          <w:tcPr>
            <w:tcW w:w="680" w:type="dxa"/>
          </w:tcPr>
          <w:p w:rsidR="00A101B3" w:rsidRDefault="00A101B3">
            <w:pPr>
              <w:pStyle w:val="ConsPlusNormal"/>
              <w:jc w:val="center"/>
            </w:pPr>
            <w:r>
              <w:lastRenderedPageBreak/>
              <w:t>29.</w:t>
            </w:r>
          </w:p>
        </w:tc>
        <w:tc>
          <w:tcPr>
            <w:tcW w:w="2665" w:type="dxa"/>
          </w:tcPr>
          <w:p w:rsidR="00A101B3" w:rsidRDefault="00A101B3">
            <w:pPr>
              <w:pStyle w:val="ConsPlusNormal"/>
            </w:pPr>
            <w:r>
              <w:t>Оказание содействия разработчикам инновационных проектов и компаниям в получении государственной поддержки на конкурсной основе</w:t>
            </w:r>
          </w:p>
        </w:tc>
        <w:tc>
          <w:tcPr>
            <w:tcW w:w="2608" w:type="dxa"/>
          </w:tcPr>
          <w:p w:rsidR="00A101B3" w:rsidRDefault="00A101B3">
            <w:pPr>
              <w:pStyle w:val="ConsPlusNormal"/>
            </w:pPr>
            <w:r>
              <w:t>недостаточный уровень вовлечения субъектов малого бизнеса в инновационную сферу деятельности</w:t>
            </w:r>
          </w:p>
        </w:tc>
        <w:tc>
          <w:tcPr>
            <w:tcW w:w="2721" w:type="dxa"/>
          </w:tcPr>
          <w:p w:rsidR="00A101B3" w:rsidRDefault="00A101B3">
            <w:pPr>
              <w:pStyle w:val="ConsPlusNormal"/>
            </w:pPr>
            <w:r>
              <w:t>создание и развитие малых наукоемких предприятий в научно-технической сфере</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информация на сайте Агентства по предпринимательству и инвестициям РД,</w:t>
            </w:r>
          </w:p>
          <w:p w:rsidR="00A101B3" w:rsidRDefault="00A101B3">
            <w:pPr>
              <w:pStyle w:val="ConsPlusNormal"/>
            </w:pPr>
            <w:r>
              <w:t>Минпромэнерго РД</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Минпромэнерго РД</w:t>
            </w:r>
          </w:p>
        </w:tc>
      </w:tr>
      <w:tr w:rsidR="00A101B3">
        <w:tc>
          <w:tcPr>
            <w:tcW w:w="680" w:type="dxa"/>
          </w:tcPr>
          <w:p w:rsidR="00A101B3" w:rsidRDefault="00A101B3">
            <w:pPr>
              <w:pStyle w:val="ConsPlusNormal"/>
              <w:jc w:val="center"/>
            </w:pPr>
            <w:r>
              <w:t>30.</w:t>
            </w:r>
          </w:p>
        </w:tc>
        <w:tc>
          <w:tcPr>
            <w:tcW w:w="2665" w:type="dxa"/>
          </w:tcPr>
          <w:p w:rsidR="00A101B3" w:rsidRDefault="00A101B3">
            <w:pPr>
              <w:pStyle w:val="ConsPlusNormal"/>
            </w:pPr>
            <w:r>
              <w:t xml:space="preserve">Передача государственных (муниципальных) объектов недвижимого имущества, включая неиспользуемые по назначению, негосударственным (немуниципальным) организациям с применением механизмов государственно-частного партнерства посредством </w:t>
            </w:r>
            <w:r>
              <w:lastRenderedPageBreak/>
              <w:t>заключения концессионного соглашения, 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здравоохранение; социальное обслуживание</w:t>
            </w:r>
          </w:p>
        </w:tc>
        <w:tc>
          <w:tcPr>
            <w:tcW w:w="2608" w:type="dxa"/>
          </w:tcPr>
          <w:p w:rsidR="00A101B3" w:rsidRDefault="00A101B3">
            <w:pPr>
              <w:pStyle w:val="ConsPlusNormal"/>
            </w:pPr>
            <w:r>
              <w:lastRenderedPageBreak/>
              <w:t>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w:t>
            </w:r>
          </w:p>
          <w:p w:rsidR="00A101B3" w:rsidRDefault="00A101B3">
            <w:pPr>
              <w:pStyle w:val="ConsPlusNormal"/>
            </w:pPr>
            <w:r>
              <w:t>низкая конкуренция на рынке услуг социальной сферы</w:t>
            </w:r>
          </w:p>
        </w:tc>
        <w:tc>
          <w:tcPr>
            <w:tcW w:w="2721" w:type="dxa"/>
          </w:tcPr>
          <w:p w:rsidR="00A101B3" w:rsidRDefault="00A101B3">
            <w:pPr>
              <w:pStyle w:val="ConsPlusNormal"/>
            </w:pPr>
            <w:r>
              <w:t>обеспечение и сохранение целевого использования государственных (муниципальных) объектов недвижимого имущества в социальной сфере</w:t>
            </w:r>
          </w:p>
        </w:tc>
        <w:tc>
          <w:tcPr>
            <w:tcW w:w="1928" w:type="dxa"/>
          </w:tcPr>
          <w:p w:rsidR="00A101B3" w:rsidRDefault="00A101B3">
            <w:pPr>
              <w:pStyle w:val="ConsPlusNormal"/>
              <w:jc w:val="center"/>
            </w:pPr>
            <w:r>
              <w:t>до 1 января 2022 г.</w:t>
            </w:r>
          </w:p>
        </w:tc>
        <w:tc>
          <w:tcPr>
            <w:tcW w:w="2268" w:type="dxa"/>
          </w:tcPr>
          <w:p w:rsidR="00A101B3" w:rsidRDefault="00A101B3">
            <w:pPr>
              <w:pStyle w:val="ConsPlusNormal"/>
            </w:pPr>
            <w:r>
              <w:t>распоряжение Минимущества РД,</w:t>
            </w:r>
          </w:p>
          <w:p w:rsidR="00A101B3" w:rsidRDefault="00A101B3">
            <w:pPr>
              <w:pStyle w:val="ConsPlusNormal"/>
            </w:pPr>
            <w:r>
              <w:t>правовой акт ОМСУ</w:t>
            </w:r>
          </w:p>
        </w:tc>
        <w:tc>
          <w:tcPr>
            <w:tcW w:w="2381" w:type="dxa"/>
          </w:tcPr>
          <w:p w:rsidR="00A101B3" w:rsidRDefault="00A101B3">
            <w:pPr>
              <w:pStyle w:val="ConsPlusNormal"/>
            </w:pPr>
            <w:r>
              <w:t>Минимущество РД</w:t>
            </w:r>
          </w:p>
        </w:tc>
      </w:tr>
      <w:tr w:rsidR="00A101B3">
        <w:tc>
          <w:tcPr>
            <w:tcW w:w="680" w:type="dxa"/>
          </w:tcPr>
          <w:p w:rsidR="00A101B3" w:rsidRDefault="00A101B3">
            <w:pPr>
              <w:pStyle w:val="ConsPlusNormal"/>
              <w:jc w:val="center"/>
            </w:pPr>
            <w:r>
              <w:lastRenderedPageBreak/>
              <w:t>31.</w:t>
            </w:r>
          </w:p>
        </w:tc>
        <w:tc>
          <w:tcPr>
            <w:tcW w:w="2665" w:type="dxa"/>
          </w:tcPr>
          <w:p w:rsidR="00A101B3" w:rsidRDefault="00A101B3">
            <w:pPr>
              <w:pStyle w:val="ConsPlusNormal"/>
            </w:pPr>
            <w:r>
              <w:t>Применение механизмов государственно-частного партнерства, заключение концессионных соглашений в одной или нескольких из следующих сфер: детский отдых и оздоровление; спорт; здравоохранение; социальное обслуживание; дошкольное образование; культура</w:t>
            </w:r>
          </w:p>
        </w:tc>
        <w:tc>
          <w:tcPr>
            <w:tcW w:w="2608" w:type="dxa"/>
          </w:tcPr>
          <w:p w:rsidR="00A101B3" w:rsidRDefault="00A101B3">
            <w:pPr>
              <w:pStyle w:val="ConsPlusNormal"/>
            </w:pPr>
            <w:r>
              <w:t>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tc>
        <w:tc>
          <w:tcPr>
            <w:tcW w:w="2721" w:type="dxa"/>
          </w:tcPr>
          <w:p w:rsidR="00A101B3" w:rsidRDefault="00A101B3">
            <w:pPr>
              <w:pStyle w:val="ConsPlusNormal"/>
            </w:pPr>
            <w:r>
              <w:t>содействие развитию практики применения механизмов государственно-частного партнерства, заключения концессионных соглашений в социальной сфере</w:t>
            </w:r>
          </w:p>
        </w:tc>
        <w:tc>
          <w:tcPr>
            <w:tcW w:w="1928" w:type="dxa"/>
          </w:tcPr>
          <w:p w:rsidR="00A101B3" w:rsidRDefault="00A101B3">
            <w:pPr>
              <w:pStyle w:val="ConsPlusNormal"/>
              <w:jc w:val="center"/>
            </w:pPr>
            <w:r>
              <w:t>по мере необходимости</w:t>
            </w:r>
          </w:p>
        </w:tc>
        <w:tc>
          <w:tcPr>
            <w:tcW w:w="2268" w:type="dxa"/>
          </w:tcPr>
          <w:p w:rsidR="00A101B3" w:rsidRDefault="00A101B3">
            <w:pPr>
              <w:pStyle w:val="ConsPlusNormal"/>
            </w:pPr>
            <w:r>
              <w:t>соглашения о государственно-частном партнерстве;</w:t>
            </w:r>
          </w:p>
          <w:p w:rsidR="00A101B3" w:rsidRDefault="00A101B3">
            <w:pPr>
              <w:pStyle w:val="ConsPlusNormal"/>
            </w:pPr>
            <w:r>
              <w:t>концессионные соглашения</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ОИВ РД,</w:t>
            </w:r>
          </w:p>
          <w:p w:rsidR="00A101B3" w:rsidRDefault="00A101B3">
            <w:pPr>
              <w:pStyle w:val="ConsPlusNormal"/>
            </w:pPr>
            <w:r>
              <w:t>ОМСУ (по согласованию)</w:t>
            </w:r>
          </w:p>
        </w:tc>
      </w:tr>
      <w:tr w:rsidR="00A101B3">
        <w:tc>
          <w:tcPr>
            <w:tcW w:w="680" w:type="dxa"/>
          </w:tcPr>
          <w:p w:rsidR="00A101B3" w:rsidRDefault="00A101B3">
            <w:pPr>
              <w:pStyle w:val="ConsPlusNormal"/>
              <w:jc w:val="center"/>
            </w:pPr>
            <w:r>
              <w:t>32.</w:t>
            </w:r>
          </w:p>
        </w:tc>
        <w:tc>
          <w:tcPr>
            <w:tcW w:w="2665" w:type="dxa"/>
          </w:tcPr>
          <w:p w:rsidR="00A101B3" w:rsidRDefault="00A101B3">
            <w:pPr>
              <w:pStyle w:val="ConsPlusNormal"/>
            </w:pPr>
            <w:r>
              <w:t xml:space="preserve">Оказание поддержки социально ориентированным некоммерческим </w:t>
            </w:r>
            <w:r>
              <w:lastRenderedPageBreak/>
              <w:t>организациям и (или) субъектам малого и среднего предпринимательства, в том числе индивидуальным предпринимателям, и разработка мероприятий, направленных на поддержку негосударственного (немуниципального) сектора в таких сферах, как дошкольное, общее образование, детский отдых и оздоровление, дополнительное образование детей, производство технических средств реабилитации для лиц с ограниченными возможностями</w:t>
            </w:r>
          </w:p>
        </w:tc>
        <w:tc>
          <w:tcPr>
            <w:tcW w:w="2608" w:type="dxa"/>
          </w:tcPr>
          <w:p w:rsidR="00A101B3" w:rsidRDefault="00A101B3">
            <w:pPr>
              <w:pStyle w:val="ConsPlusNormal"/>
            </w:pPr>
            <w:r>
              <w:lastRenderedPageBreak/>
              <w:t xml:space="preserve">недостаточное участие негосударственных организаций, в том числе социально </w:t>
            </w:r>
            <w:r>
              <w:lastRenderedPageBreak/>
              <w:t>ориентированных некоммерческих организаций, в предоставлении гражданам услуг социальной сферы</w:t>
            </w:r>
          </w:p>
        </w:tc>
        <w:tc>
          <w:tcPr>
            <w:tcW w:w="2721" w:type="dxa"/>
          </w:tcPr>
          <w:p w:rsidR="00A101B3" w:rsidRDefault="00A101B3">
            <w:pPr>
              <w:pStyle w:val="ConsPlusNormal"/>
            </w:pPr>
            <w:r>
              <w:lastRenderedPageBreak/>
              <w:t xml:space="preserve">содействие развитию негосударственных (немуниципальных) социально </w:t>
            </w:r>
            <w:r>
              <w:lastRenderedPageBreak/>
              <w:t>ориентированных некоммерческих организаций</w:t>
            </w:r>
          </w:p>
        </w:tc>
        <w:tc>
          <w:tcPr>
            <w:tcW w:w="1928" w:type="dxa"/>
          </w:tcPr>
          <w:p w:rsidR="00A101B3" w:rsidRDefault="00A101B3">
            <w:pPr>
              <w:pStyle w:val="ConsPlusNormal"/>
              <w:jc w:val="center"/>
            </w:pPr>
            <w:r>
              <w:lastRenderedPageBreak/>
              <w:t>постоянно</w:t>
            </w:r>
          </w:p>
        </w:tc>
        <w:tc>
          <w:tcPr>
            <w:tcW w:w="2268" w:type="dxa"/>
          </w:tcPr>
          <w:p w:rsidR="00A101B3" w:rsidRDefault="00A101B3">
            <w:pPr>
              <w:pStyle w:val="ConsPlusNormal"/>
            </w:pPr>
            <w:r>
              <w:t>информация на сайте Агентства по предпринимательству и инвестициям РД</w:t>
            </w:r>
          </w:p>
        </w:tc>
        <w:tc>
          <w:tcPr>
            <w:tcW w:w="2381" w:type="dxa"/>
          </w:tcPr>
          <w:p w:rsidR="00A101B3" w:rsidRDefault="00A101B3">
            <w:pPr>
              <w:pStyle w:val="ConsPlusNormal"/>
            </w:pPr>
            <w:r>
              <w:t>Агентство по предпринимательству и инвестициям РД,</w:t>
            </w:r>
          </w:p>
          <w:p w:rsidR="00A101B3" w:rsidRDefault="00A101B3">
            <w:pPr>
              <w:pStyle w:val="ConsPlusNormal"/>
            </w:pPr>
            <w:r>
              <w:t>ОИВ РД,</w:t>
            </w:r>
          </w:p>
          <w:p w:rsidR="00A101B3" w:rsidRDefault="00A101B3">
            <w:pPr>
              <w:pStyle w:val="ConsPlusNormal"/>
            </w:pPr>
            <w:r>
              <w:lastRenderedPageBreak/>
              <w:t>ОМСУ (по согласованию)</w:t>
            </w:r>
          </w:p>
        </w:tc>
      </w:tr>
      <w:tr w:rsidR="00A101B3">
        <w:tc>
          <w:tcPr>
            <w:tcW w:w="680" w:type="dxa"/>
          </w:tcPr>
          <w:p w:rsidR="00A101B3" w:rsidRDefault="00A101B3">
            <w:pPr>
              <w:pStyle w:val="ConsPlusNormal"/>
              <w:jc w:val="center"/>
            </w:pPr>
            <w:r>
              <w:lastRenderedPageBreak/>
              <w:t>33.</w:t>
            </w:r>
          </w:p>
        </w:tc>
        <w:tc>
          <w:tcPr>
            <w:tcW w:w="2665" w:type="dxa"/>
          </w:tcPr>
          <w:p w:rsidR="00A101B3" w:rsidRDefault="00A101B3">
            <w:pPr>
              <w:pStyle w:val="ConsPlusNormal"/>
            </w:pPr>
            <w:r>
              <w:t xml:space="preserve">Опубликование и актуализация на официальных сайтах Минимущества РД и муниципальных образований Республики Дагестан в информационно-телекоммуникационной сети "Интернет" информации об объектах, </w:t>
            </w:r>
            <w:r>
              <w:lastRenderedPageBreak/>
              <w:t>находящихся в государственной и муниципальной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обременениях правами третьих лиц</w:t>
            </w:r>
          </w:p>
        </w:tc>
        <w:tc>
          <w:tcPr>
            <w:tcW w:w="2608" w:type="dxa"/>
          </w:tcPr>
          <w:p w:rsidR="00A101B3" w:rsidRDefault="00A101B3">
            <w:pPr>
              <w:pStyle w:val="ConsPlusNormal"/>
            </w:pPr>
            <w:r>
              <w:lastRenderedPageBreak/>
              <w:t>недостаточный уровень эффективности управления государственным и муниципальным имуществом</w:t>
            </w:r>
          </w:p>
        </w:tc>
        <w:tc>
          <w:tcPr>
            <w:tcW w:w="2721" w:type="dxa"/>
          </w:tcPr>
          <w:p w:rsidR="00A101B3" w:rsidRDefault="00A101B3">
            <w:pPr>
              <w:pStyle w:val="ConsPlusNormal"/>
            </w:pPr>
            <w:r>
              <w:t>повышение эффективности управления государственным и муниципальным имуществом</w:t>
            </w:r>
          </w:p>
        </w:tc>
        <w:tc>
          <w:tcPr>
            <w:tcW w:w="1928" w:type="dxa"/>
          </w:tcPr>
          <w:p w:rsidR="00A101B3" w:rsidRDefault="00A101B3">
            <w:pPr>
              <w:pStyle w:val="ConsPlusNormal"/>
              <w:jc w:val="center"/>
            </w:pPr>
            <w:r>
              <w:t>до 1 января 2020 г.</w:t>
            </w:r>
          </w:p>
        </w:tc>
        <w:tc>
          <w:tcPr>
            <w:tcW w:w="2268" w:type="dxa"/>
          </w:tcPr>
          <w:p w:rsidR="00A101B3" w:rsidRDefault="00A101B3">
            <w:pPr>
              <w:pStyle w:val="ConsPlusNormal"/>
            </w:pPr>
            <w:r>
              <w:t>информация на официальном сайте Минимущества РД,</w:t>
            </w:r>
          </w:p>
          <w:p w:rsidR="00A101B3" w:rsidRDefault="00A101B3">
            <w:pPr>
              <w:pStyle w:val="ConsPlusNormal"/>
            </w:pPr>
            <w:r>
              <w:t>официальных сайтах ОМСУ</w:t>
            </w:r>
          </w:p>
        </w:tc>
        <w:tc>
          <w:tcPr>
            <w:tcW w:w="2381" w:type="dxa"/>
          </w:tcPr>
          <w:p w:rsidR="00A101B3" w:rsidRDefault="00A101B3">
            <w:pPr>
              <w:pStyle w:val="ConsPlusNormal"/>
            </w:pPr>
            <w:r>
              <w:t>Минимущество РД</w:t>
            </w:r>
          </w:p>
        </w:tc>
      </w:tr>
      <w:tr w:rsidR="00A101B3">
        <w:tc>
          <w:tcPr>
            <w:tcW w:w="680" w:type="dxa"/>
          </w:tcPr>
          <w:p w:rsidR="00A101B3" w:rsidRDefault="00A101B3">
            <w:pPr>
              <w:pStyle w:val="ConsPlusNormal"/>
              <w:jc w:val="center"/>
            </w:pPr>
            <w:r>
              <w:lastRenderedPageBreak/>
              <w:t>34.</w:t>
            </w:r>
          </w:p>
        </w:tc>
        <w:tc>
          <w:tcPr>
            <w:tcW w:w="2665" w:type="dxa"/>
          </w:tcPr>
          <w:p w:rsidR="00A101B3" w:rsidRDefault="00A101B3">
            <w:pPr>
              <w:pStyle w:val="ConsPlusNormal"/>
            </w:pPr>
            <w:r>
              <w:t>Передача в управление частным хозяйствующим субъектам на основе концессионных соглашений объектов коммунального хозяйства всех государственных и муниципальных предприятий</w:t>
            </w:r>
          </w:p>
        </w:tc>
        <w:tc>
          <w:tcPr>
            <w:tcW w:w="2608" w:type="dxa"/>
          </w:tcPr>
          <w:p w:rsidR="00A101B3" w:rsidRDefault="00A101B3">
            <w:pPr>
              <w:pStyle w:val="ConsPlusNormal"/>
            </w:pPr>
            <w:r>
              <w:t>низкий уровень эффективности деятельности государственных и муниципальных предприятий в сфере коммунального хозяйства</w:t>
            </w:r>
          </w:p>
        </w:tc>
        <w:tc>
          <w:tcPr>
            <w:tcW w:w="2721" w:type="dxa"/>
          </w:tcPr>
          <w:p w:rsidR="00A101B3" w:rsidRDefault="00A101B3">
            <w:pPr>
              <w:pStyle w:val="ConsPlusNormal"/>
            </w:pPr>
            <w:r>
              <w:t>создание условий для развития конкуренции на рынке услуг коммунального хозяйства</w:t>
            </w:r>
          </w:p>
        </w:tc>
        <w:tc>
          <w:tcPr>
            <w:tcW w:w="1928" w:type="dxa"/>
          </w:tcPr>
          <w:p w:rsidR="00A101B3" w:rsidRDefault="00A101B3">
            <w:pPr>
              <w:pStyle w:val="ConsPlusNormal"/>
              <w:jc w:val="center"/>
            </w:pPr>
            <w:r>
              <w:t>постоянно</w:t>
            </w:r>
          </w:p>
        </w:tc>
        <w:tc>
          <w:tcPr>
            <w:tcW w:w="2268" w:type="dxa"/>
          </w:tcPr>
          <w:p w:rsidR="00A101B3" w:rsidRDefault="00A101B3">
            <w:pPr>
              <w:pStyle w:val="ConsPlusNormal"/>
            </w:pPr>
            <w:r>
              <w:t>концессионные соглашения</w:t>
            </w:r>
          </w:p>
        </w:tc>
        <w:tc>
          <w:tcPr>
            <w:tcW w:w="2381" w:type="dxa"/>
          </w:tcPr>
          <w:p w:rsidR="00A101B3" w:rsidRDefault="00A101B3">
            <w:pPr>
              <w:pStyle w:val="ConsPlusNormal"/>
            </w:pPr>
            <w:r>
              <w:t>Минимущество РД,</w:t>
            </w:r>
          </w:p>
          <w:p w:rsidR="00A101B3" w:rsidRDefault="00A101B3">
            <w:pPr>
              <w:pStyle w:val="ConsPlusNormal"/>
            </w:pPr>
            <w:r>
              <w:t>Агентство по предпринимательству и инвестициям РД</w:t>
            </w:r>
          </w:p>
        </w:tc>
      </w:tr>
      <w:tr w:rsidR="00A101B3">
        <w:tc>
          <w:tcPr>
            <w:tcW w:w="680" w:type="dxa"/>
          </w:tcPr>
          <w:p w:rsidR="00A101B3" w:rsidRDefault="00A101B3">
            <w:pPr>
              <w:pStyle w:val="ConsPlusNormal"/>
              <w:jc w:val="center"/>
            </w:pPr>
            <w:r>
              <w:t>35.</w:t>
            </w:r>
          </w:p>
        </w:tc>
        <w:tc>
          <w:tcPr>
            <w:tcW w:w="2665" w:type="dxa"/>
          </w:tcPr>
          <w:p w:rsidR="00A101B3" w:rsidRDefault="00A101B3">
            <w:pPr>
              <w:pStyle w:val="ConsPlusNormal"/>
            </w:pPr>
            <w:r>
              <w:t xml:space="preserve">Просвещение сотрудников администраций сельских поселений по вопросам, связанным с передачей прав владения и (или) пользования муниципальным имуществом, заключением </w:t>
            </w:r>
            <w:r>
              <w:lastRenderedPageBreak/>
              <w:t>концессионных соглашений, разработкой и утверждением инвестиционных программ, установлением тарифов</w:t>
            </w:r>
          </w:p>
        </w:tc>
        <w:tc>
          <w:tcPr>
            <w:tcW w:w="2608" w:type="dxa"/>
          </w:tcPr>
          <w:p w:rsidR="00A101B3" w:rsidRDefault="00A101B3">
            <w:pPr>
              <w:pStyle w:val="ConsPlusNormal"/>
            </w:pPr>
            <w:r>
              <w:lastRenderedPageBreak/>
              <w:t xml:space="preserve">большое количество нарушений установленных законодательством требований к передаче прав владения и (или) пользования муниципальным имуществом, в том числе </w:t>
            </w:r>
            <w:r>
              <w:lastRenderedPageBreak/>
              <w:t>отсутствие в концессионных соглашениях и договорах аренды существенных условий</w:t>
            </w:r>
          </w:p>
        </w:tc>
        <w:tc>
          <w:tcPr>
            <w:tcW w:w="2721" w:type="dxa"/>
          </w:tcPr>
          <w:p w:rsidR="00A101B3" w:rsidRDefault="00A101B3">
            <w:pPr>
              <w:pStyle w:val="ConsPlusNormal"/>
            </w:pPr>
            <w:r>
              <w:lastRenderedPageBreak/>
              <w:t xml:space="preserve">создание условий для повышения юридической грамотности сотрудников администраций сельских поселений путем проведения семинаров, вебинаров, размещения справочной информации на официальных сайтах </w:t>
            </w:r>
            <w:r>
              <w:lastRenderedPageBreak/>
              <w:t>органов исполнительной власти Республики Дагестан</w:t>
            </w:r>
          </w:p>
        </w:tc>
        <w:tc>
          <w:tcPr>
            <w:tcW w:w="1928" w:type="dxa"/>
          </w:tcPr>
          <w:p w:rsidR="00A101B3" w:rsidRDefault="00A101B3">
            <w:pPr>
              <w:pStyle w:val="ConsPlusNormal"/>
              <w:jc w:val="center"/>
            </w:pPr>
            <w:r>
              <w:lastRenderedPageBreak/>
              <w:t>постоянно</w:t>
            </w:r>
          </w:p>
        </w:tc>
        <w:tc>
          <w:tcPr>
            <w:tcW w:w="2268" w:type="dxa"/>
          </w:tcPr>
          <w:p w:rsidR="00A101B3" w:rsidRDefault="00A101B3">
            <w:pPr>
              <w:pStyle w:val="ConsPlusNormal"/>
            </w:pPr>
            <w:r>
              <w:t>план оказания методической помощи</w:t>
            </w:r>
          </w:p>
        </w:tc>
        <w:tc>
          <w:tcPr>
            <w:tcW w:w="2381" w:type="dxa"/>
          </w:tcPr>
          <w:p w:rsidR="00A101B3" w:rsidRDefault="00A101B3">
            <w:pPr>
              <w:pStyle w:val="ConsPlusNormal"/>
            </w:pPr>
            <w:r>
              <w:t>Минимущество РД,</w:t>
            </w:r>
          </w:p>
          <w:p w:rsidR="00A101B3" w:rsidRDefault="00A101B3">
            <w:pPr>
              <w:pStyle w:val="ConsPlusNormal"/>
            </w:pPr>
            <w:r>
              <w:t>Агентство по предпринимательству и инвестициям РД</w:t>
            </w:r>
          </w:p>
        </w:tc>
      </w:tr>
    </w:tbl>
    <w:p w:rsidR="00A101B3" w:rsidRDefault="00A101B3">
      <w:pPr>
        <w:pStyle w:val="ConsPlusNormal"/>
        <w:jc w:val="both"/>
      </w:pPr>
    </w:p>
    <w:p w:rsidR="00A101B3" w:rsidRDefault="00A101B3">
      <w:pPr>
        <w:pStyle w:val="ConsPlusNormal"/>
        <w:jc w:val="both"/>
      </w:pPr>
    </w:p>
    <w:p w:rsidR="00A101B3" w:rsidRDefault="00A101B3">
      <w:pPr>
        <w:pStyle w:val="ConsPlusNormal"/>
        <w:pBdr>
          <w:top w:val="single" w:sz="6" w:space="0" w:color="auto"/>
        </w:pBdr>
        <w:spacing w:before="100" w:after="100"/>
        <w:jc w:val="both"/>
        <w:rPr>
          <w:sz w:val="2"/>
          <w:szCs w:val="2"/>
        </w:rPr>
      </w:pPr>
    </w:p>
    <w:p w:rsidR="00C2195F" w:rsidRDefault="00C2195F">
      <w:bookmarkStart w:id="3" w:name="_GoBack"/>
      <w:bookmarkEnd w:id="3"/>
    </w:p>
    <w:sectPr w:rsidR="00C2195F" w:rsidSect="00555BD9">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1B3"/>
    <w:rsid w:val="00A101B3"/>
    <w:rsid w:val="00C21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01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01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01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01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01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101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01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01B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01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01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01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01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01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101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01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01B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2F1809E79173F381C4BB987A0ED8D7B8E7A43457E5C6E2BE59FCC917AB175779D050CB5A7A8F01B6D60ED5EAC125F6EyAQFI" TargetMode="External"/><Relationship Id="rId21" Type="http://schemas.openxmlformats.org/officeDocument/2006/relationships/hyperlink" Target="consultantplus://offline/ref=92F1809E79173F381C4BB987A0ED8D7B8E7A43457D5D6721E69FCC917AB175779D050CB5A7A8F01B6D60ED5EAC125F6EyAQFI" TargetMode="External"/><Relationship Id="rId42" Type="http://schemas.openxmlformats.org/officeDocument/2006/relationships/hyperlink" Target="consultantplus://offline/ref=92F1809E79173F381C4BB987A0ED8D7B8E7A43457C58662CE79FCC917AB175779D050CA7A7F0FC196A7EEE58B9440E28F84B3AACA3C65B525155FCy8QDI" TargetMode="External"/><Relationship Id="rId47" Type="http://schemas.openxmlformats.org/officeDocument/2006/relationships/hyperlink" Target="consultantplus://offline/ref=92F1809E79173F381C4BB987A0ED8D7B8E7A43457D57612EEE9FCC917AB175779D050CB5A7A8F01B6D60ED5EAC125F6EyAQFI" TargetMode="External"/><Relationship Id="rId63" Type="http://schemas.openxmlformats.org/officeDocument/2006/relationships/hyperlink" Target="consultantplus://offline/ref=92F1809E79173F381C4BB987A0ED8D7B8E7A43457C5D602DE39FCC917AB175779D050CB5A7A8F01B6D60ED5EAC125F6EyAQFI" TargetMode="External"/><Relationship Id="rId68" Type="http://schemas.openxmlformats.org/officeDocument/2006/relationships/hyperlink" Target="consultantplus://offline/ref=92F1809E79173F381C4BA78AB681D0728B721D417E5E6D7EBBC097CC2DB87F20C84A0DE9E1FAE3196B60EF5FB0y1Q2I" TargetMode="External"/><Relationship Id="rId7" Type="http://schemas.openxmlformats.org/officeDocument/2006/relationships/hyperlink" Target="consultantplus://offline/ref=92F1809E79173F381C4BA78AB681D0728A79184F76596D7EBBC097CC2DB87F20DA4A55E5E3FDFD1C6D75B90EF645526EAA5838AAA3C45A4Ey5Q1I"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92F1809E79173F381C4BB987A0ED8D7B8E7A43457C5B6120EE9FCC917AB175779D050CA7A7F0FC196A7EEC5DB9440E28F84B3AACA3C65B525155FCy8QDI" TargetMode="External"/><Relationship Id="rId29" Type="http://schemas.openxmlformats.org/officeDocument/2006/relationships/hyperlink" Target="consultantplus://offline/ref=92F1809E79173F381C4BB987A0ED8D7B8E7A43457D58672DE59FCC917AB175779D050CA7A7F0FC196A7EED56B9440E28F84B3AACA3C65B525155FCy8QDI" TargetMode="External"/><Relationship Id="rId11" Type="http://schemas.openxmlformats.org/officeDocument/2006/relationships/hyperlink" Target="consultantplus://offline/ref=92F1809E79173F381C4BA78AB681D0728A791A4D74093A7CEA9599C925E82530CC035AE3FDFDFC07687EEFy5QDI" TargetMode="External"/><Relationship Id="rId24" Type="http://schemas.openxmlformats.org/officeDocument/2006/relationships/hyperlink" Target="consultantplus://offline/ref=92F1809E79173F381C4BB987A0ED8D7B8E7A43457C58662CE79FCC917AB175779D050CA7A7F0FC196A7EEF5CB9440E28F84B3AACA3C65B525155FCy8QDI" TargetMode="External"/><Relationship Id="rId32" Type="http://schemas.openxmlformats.org/officeDocument/2006/relationships/hyperlink" Target="consultantplus://offline/ref=92F1809E79173F381C4BB987A0ED8D7B8E7A43457C5D6620EF9FCC917AB175779D050CA7A7F0FC196A7EEC5EB9440E28F84B3AACA3C65B525155FCy8QDI" TargetMode="External"/><Relationship Id="rId37" Type="http://schemas.openxmlformats.org/officeDocument/2006/relationships/hyperlink" Target="consultantplus://offline/ref=92F1809E79173F381C4BB987A0ED8D7B8E7A43457C58662CE79FCC917AB175779D050CA7A7F0FC196A7EEE5BB9440E28F84B3AACA3C65B525155FCy8QDI" TargetMode="External"/><Relationship Id="rId40" Type="http://schemas.openxmlformats.org/officeDocument/2006/relationships/hyperlink" Target="consultantplus://offline/ref=92F1809E79173F381C4BA78AB681D0728977144F795B6D7EBBC097CC2DB87F20C84A0DE9E1FAE3196B60EF5FB0y1Q2I" TargetMode="External"/><Relationship Id="rId45" Type="http://schemas.openxmlformats.org/officeDocument/2006/relationships/hyperlink" Target="consultantplus://offline/ref=92F1809E79173F381C4BB987A0ED8D7B8E7A43457D5D6721E69FCC917AB175779D050CB5A7A8F01B6D60ED5EAC125F6EyAQFI" TargetMode="External"/><Relationship Id="rId53" Type="http://schemas.openxmlformats.org/officeDocument/2006/relationships/hyperlink" Target="consultantplus://offline/ref=92F1809E79173F381C4BB987A0ED8D7B8E7A43457C596228EF9FCC917AB175779D050CB5A7A8F01B6D60ED5EAC125F6EyAQFI" TargetMode="External"/><Relationship Id="rId58" Type="http://schemas.openxmlformats.org/officeDocument/2006/relationships/hyperlink" Target="consultantplus://offline/ref=92F1809E79173F381C4BA78AB681D0728B731F4078586D7EBBC097CC2DB87F20C84A0DE9E1FAE3196B60EF5FB0y1Q2I" TargetMode="External"/><Relationship Id="rId66" Type="http://schemas.openxmlformats.org/officeDocument/2006/relationships/hyperlink" Target="consultantplus://offline/ref=92F1809E79173F381C4BB987A0ED8D7B8E7A43457C5A662AE29FCC917AB175779D050CB5A7A8F01B6D60ED5EAC125F6EyAQFI"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92F1809E79173F381C4BA78AB681D0728B70194B765E6D7EBBC097CC2DB87F20DA4A55E5E3FDFD1A6875B90EF645526EAA5838AAA3C45A4Ey5Q1I" TargetMode="External"/><Relationship Id="rId19" Type="http://schemas.openxmlformats.org/officeDocument/2006/relationships/hyperlink" Target="consultantplus://offline/ref=92F1809E79173F381C4BB987A0ED8D7B8E7A43457C58662CE79FCC917AB175779D050CA7A7F0FC196A7EEC59B9440E28F84B3AACA3C65B525155FCy8QDI" TargetMode="External"/><Relationship Id="rId14" Type="http://schemas.openxmlformats.org/officeDocument/2006/relationships/hyperlink" Target="consultantplus://offline/ref=92F1809E79173F381C4BA78AB681D0728A7914417F586D7EBBC097CC2DB87F20C84A0DE9E1FAE3196B60EF5FB0y1Q2I" TargetMode="External"/><Relationship Id="rId22" Type="http://schemas.openxmlformats.org/officeDocument/2006/relationships/hyperlink" Target="consultantplus://offline/ref=92F1809E79173F381C4BB987A0ED8D7B8E7A43457C58662CE79FCC917AB175779D050CA7A7F0FC196A7EEF5FB9440E28F84B3AACA3C65B525155FCy8QDI" TargetMode="External"/><Relationship Id="rId27" Type="http://schemas.openxmlformats.org/officeDocument/2006/relationships/hyperlink" Target="consultantplus://offline/ref=92F1809E79173F381C4BB987A0ED8D7B8E7A43457C5E6E2AEF9FCC917AB175779D050CB5A7A8F01B6D60ED5EAC125F6EyAQFI" TargetMode="External"/><Relationship Id="rId30" Type="http://schemas.openxmlformats.org/officeDocument/2006/relationships/hyperlink" Target="consultantplus://offline/ref=92F1809E79173F381C4BB987A0ED8D7B8E7A43457D57662AE39FCC917AB175779D050CA7A7F0FC196A7EED57B9440E28F84B3AACA3C65B525155FCy8QDI" TargetMode="External"/><Relationship Id="rId35" Type="http://schemas.openxmlformats.org/officeDocument/2006/relationships/hyperlink" Target="consultantplus://offline/ref=92F1809E79173F381C4BB987A0ED8D7B8E7A43457C58662CE79FCC917AB175779D050CA7A7F0FC196A7EEF5AB9440E28F84B3AACA3C65B525155FCy8QDI" TargetMode="External"/><Relationship Id="rId43" Type="http://schemas.openxmlformats.org/officeDocument/2006/relationships/hyperlink" Target="consultantplus://offline/ref=92F1809E79173F381C4BB987A0ED8D7B8E7A43457C58662CE79FCC917AB175779D050CA7A7F0FC196A7EE459B9440E28F84B3AACA3C65B525155FCy8QDI" TargetMode="External"/><Relationship Id="rId48" Type="http://schemas.openxmlformats.org/officeDocument/2006/relationships/hyperlink" Target="consultantplus://offline/ref=92F1809E79173F381C4BB987A0ED8D7B8E7A43457D5D6721E69FCC917AB175779D050CB5A7A8F01B6D60ED5EAC125F6EyAQFI" TargetMode="External"/><Relationship Id="rId56" Type="http://schemas.openxmlformats.org/officeDocument/2006/relationships/hyperlink" Target="consultantplus://offline/ref=92F1809E79173F381C4BB987A0ED8D7B8E7A43457C59612BEF9FCC917AB175779D050CB5A7A8F01B6D60ED5EAC125F6EyAQFI" TargetMode="External"/><Relationship Id="rId64" Type="http://schemas.openxmlformats.org/officeDocument/2006/relationships/hyperlink" Target="consultantplus://offline/ref=92F1809E79173F381C4BA78AB681D0728B721D41795E6D7EBBC097CC2DB87F20DA4A55E6EBF5FC123E2FA90ABF125872AD4726A9BDC4y5Q8I" TargetMode="External"/><Relationship Id="rId69" Type="http://schemas.openxmlformats.org/officeDocument/2006/relationships/hyperlink" Target="consultantplus://offline/ref=92F1809E79173F381C4BA78AB681D0728B721D4A78586D7EBBC097CC2DB87F20C84A0DE9E1FAE3196B60EF5FB0y1Q2I" TargetMode="External"/><Relationship Id="rId8" Type="http://schemas.openxmlformats.org/officeDocument/2006/relationships/hyperlink" Target="consultantplus://offline/ref=92F1809E79173F381C4BA78AB681D0728B71144B775B6D7EBBC097CC2DB87F20DA4A55E5E3FDFD196275B90EF645526EAA5838AAA3C45A4Ey5Q1I" TargetMode="External"/><Relationship Id="rId51" Type="http://schemas.openxmlformats.org/officeDocument/2006/relationships/hyperlink" Target="consultantplus://offline/ref=92F1809E79173F381C4BB987A0ED8D7B8E7A43457C5B652FEF9FCC917AB175779D050CB5A7A8F01B6D60ED5EAC125F6EyAQFI"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92F1809E79173F381C4BB987A0ED8D7B8E7A43457C58662CE79FCC917AB175779D050CA7A7F0FC196A7EEC5EB9440E28F84B3AACA3C65B525155FCy8QDI" TargetMode="External"/><Relationship Id="rId17" Type="http://schemas.openxmlformats.org/officeDocument/2006/relationships/hyperlink" Target="consultantplus://offline/ref=92F1809E79173F381C4BB987A0ED8D7B8E7A43457D56652AE09FCC917AB175779D050CA7A7F0FC196A7EED56B9440E28F84B3AACA3C65B525155FCy8QDI" TargetMode="External"/><Relationship Id="rId25" Type="http://schemas.openxmlformats.org/officeDocument/2006/relationships/hyperlink" Target="consultantplus://offline/ref=92F1809E79173F381C4BB987A0ED8D7B8E7A43457E5B622EEE9FCC917AB175779D050CB5A7A8F01B6D60ED5EAC125F6EyAQFI" TargetMode="External"/><Relationship Id="rId33" Type="http://schemas.openxmlformats.org/officeDocument/2006/relationships/hyperlink" Target="consultantplus://offline/ref=92F1809E79173F381C4BA78AB681D0728B7019497C5C6D7EBBC097CC2DB87F20DA4A55E5E3FDFD186375B90EF645526EAA5838AAA3C45A4Ey5Q1I" TargetMode="External"/><Relationship Id="rId38" Type="http://schemas.openxmlformats.org/officeDocument/2006/relationships/hyperlink" Target="consultantplus://offline/ref=92F1809E79173F381C4BA78AB681D0728B70184A7A586D7EBBC097CC2DB87F20C84A0DE9E1FAE3196B60EF5FB0y1Q2I" TargetMode="External"/><Relationship Id="rId46" Type="http://schemas.openxmlformats.org/officeDocument/2006/relationships/hyperlink" Target="consultantplus://offline/ref=92F1809E79173F381C4BB987A0ED8D7B8E7A43457C5E642FEE9FCC917AB175779D050CB5A7A8F01B6D60ED5EAC125F6EyAQFI" TargetMode="External"/><Relationship Id="rId59" Type="http://schemas.openxmlformats.org/officeDocument/2006/relationships/hyperlink" Target="consultantplus://offline/ref=92F1809E79173F381C4BA78AB681D0728B70194B765E6D7EBBC097CC2DB87F20DA4A55E5E3FDFD1A6875B90EF645526EAA5838AAA3C45A4Ey5Q1I" TargetMode="External"/><Relationship Id="rId67" Type="http://schemas.openxmlformats.org/officeDocument/2006/relationships/hyperlink" Target="consultantplus://offline/ref=92F1809E79173F381C4BB987A0ED8D7B8E7A43457C5D6621E09FCC917AB175779D050CB5A7A8F01B6D60ED5EAC125F6EyAQFI" TargetMode="External"/><Relationship Id="rId20" Type="http://schemas.openxmlformats.org/officeDocument/2006/relationships/hyperlink" Target="consultantplus://offline/ref=92F1809E79173F381C4BB987A0ED8D7B8E7A43457C58662CE79FCC917AB175779D050CA7A7F0FC196A7EEC56B9440E28F84B3AACA3C65B525155FCy8QDI" TargetMode="External"/><Relationship Id="rId41" Type="http://schemas.openxmlformats.org/officeDocument/2006/relationships/hyperlink" Target="consultantplus://offline/ref=92F1809E79173F381C4BB987A0ED8D7B8E7A43457C58662CE79FCC917AB175779D050CA7A7F0FC196A7EEE5AB9440E28F84B3AACA3C65B525155FCy8QDI" TargetMode="External"/><Relationship Id="rId54" Type="http://schemas.openxmlformats.org/officeDocument/2006/relationships/hyperlink" Target="consultantplus://offline/ref=92F1809E79173F381C4BB987A0ED8D7B8E7A43457C5C6329E79FCC917AB175779D050CB5A7A8F01B6D60ED5EAC125F6EyAQFI" TargetMode="External"/><Relationship Id="rId62" Type="http://schemas.openxmlformats.org/officeDocument/2006/relationships/hyperlink" Target="consultantplus://offline/ref=92F1809E79173F381C4BB987A0ED8D7B8E7A43457C5B612FE49FCC917AB175779D050CB5A7A8F01B6D60ED5EAC125F6EyAQFI" TargetMode="External"/><Relationship Id="rId70" Type="http://schemas.openxmlformats.org/officeDocument/2006/relationships/hyperlink" Target="consultantplus://offline/ref=92F1809E79173F381C4BB987A0ED8D7B8E7A43457C5F622BE79FCC917AB175779D050CB5A7A8F01B6D60ED5EAC125F6EyAQFI" TargetMode="External"/><Relationship Id="rId1" Type="http://schemas.openxmlformats.org/officeDocument/2006/relationships/styles" Target="styles.xml"/><Relationship Id="rId6" Type="http://schemas.openxmlformats.org/officeDocument/2006/relationships/hyperlink" Target="consultantplus://offline/ref=92F1809E79173F381C4BB987A0ED8D7B8E7A43457C58662CE79FCC917AB175779D050CA7A7F0FC196A7EED5AB9440E28F84B3AACA3C65B525155FCy8QDI" TargetMode="External"/><Relationship Id="rId15" Type="http://schemas.openxmlformats.org/officeDocument/2006/relationships/hyperlink" Target="consultantplus://offline/ref=92F1809E79173F381C4BB987A0ED8D7B8E7A43457C5B612CE79FCC917AB175779D050CA7A7F0FC196A7EEC5DB9440E28F84B3AACA3C65B525155FCy8QDI" TargetMode="External"/><Relationship Id="rId23" Type="http://schemas.openxmlformats.org/officeDocument/2006/relationships/hyperlink" Target="consultantplus://offline/ref=92F1809E79173F381C4BB987A0ED8D7B8E7A43457C58662CE79FCC917AB175779D050CA7A7F0FC196A7EEF5DB9440E28F84B3AACA3C65B525155FCy8QDI" TargetMode="External"/><Relationship Id="rId28" Type="http://schemas.openxmlformats.org/officeDocument/2006/relationships/hyperlink" Target="consultantplus://offline/ref=92F1809E79173F381C4BB987A0ED8D7B8E7A43457D5A662EEF9FCC917AB175779D050CA7A7F0FC196A7EED58B9440E28F84B3AACA3C65B525155FCy8QDI" TargetMode="External"/><Relationship Id="rId36" Type="http://schemas.openxmlformats.org/officeDocument/2006/relationships/hyperlink" Target="consultantplus://offline/ref=92F1809E79173F381C4BB987A0ED8D7B8E7A43457C58662CE79FCC917AB175779D050CA7A7F0FC196A7EEE5CB9440E28F84B3AACA3C65B525155FCy8QDI" TargetMode="External"/><Relationship Id="rId49" Type="http://schemas.openxmlformats.org/officeDocument/2006/relationships/hyperlink" Target="consultantplus://offline/ref=92F1809E79173F381C4BB98EB9EA8D7B8E7A43457E5F622EE19FCC917AB175779D050CB5A7A8F01B6D60ED5EAC125F6EyAQFI" TargetMode="External"/><Relationship Id="rId57" Type="http://schemas.openxmlformats.org/officeDocument/2006/relationships/hyperlink" Target="consultantplus://offline/ref=92F1809E79173F381C4BB987A0ED8D7B8E7A43457C5A662AE79FCC917AB175779D050CA7A7F0FC196A7EEC5AB9440E28F84B3AACA3C65B525155FCy8QDI" TargetMode="External"/><Relationship Id="rId10" Type="http://schemas.openxmlformats.org/officeDocument/2006/relationships/hyperlink" Target="consultantplus://offline/ref=92F1809E79173F381C4BB987A0ED8D7B8E7A43457C58662CE79FCC917AB175779D050CA7A7F0FC196A7EED5AB9440E28F84B3AACA3C65B525155FCy8QDI" TargetMode="External"/><Relationship Id="rId31" Type="http://schemas.openxmlformats.org/officeDocument/2006/relationships/hyperlink" Target="consultantplus://offline/ref=92F1809E79173F381C4BB987A0ED8D7B8E7A43457C58662CE79FCC917AB175779D050CA7A7F0FC196A7EEF5BB9440E28F84B3AACA3C65B525155FCy8QDI" TargetMode="External"/><Relationship Id="rId44" Type="http://schemas.openxmlformats.org/officeDocument/2006/relationships/hyperlink" Target="consultantplus://offline/ref=92F1809E79173F381C4BB987A0ED8D7B8E7A43457D56652AE09FCC917AB175779D050CB5A7A8F01B6D60ED5EAC125F6EyAQFI" TargetMode="External"/><Relationship Id="rId52" Type="http://schemas.openxmlformats.org/officeDocument/2006/relationships/hyperlink" Target="consultantplus://offline/ref=92F1809E79173F381C4BB987A0ED8D7B8E7A43457C5B652FEF9FCC917AB175779D050CB5A7A8F01B6D60ED5EAC125F6EyAQFI" TargetMode="External"/><Relationship Id="rId60" Type="http://schemas.openxmlformats.org/officeDocument/2006/relationships/hyperlink" Target="consultantplus://offline/ref=92F1809E79173F381C4BA78AB681D0728B731F4078586D7EBBC097CC2DB87F20C84A0DE9E1FAE3196B60EF5FB0y1Q2I" TargetMode="External"/><Relationship Id="rId65" Type="http://schemas.openxmlformats.org/officeDocument/2006/relationships/hyperlink" Target="consultantplus://offline/ref=92F1809E79173F381C4BA78AB681D0728B7319487C5C6D7EBBC097CC2DB87F20C84A0DE9E1FAE3196B60EF5FB0y1Q2I" TargetMode="External"/><Relationship Id="rId4" Type="http://schemas.openxmlformats.org/officeDocument/2006/relationships/webSettings" Target="webSettings.xml"/><Relationship Id="rId9" Type="http://schemas.openxmlformats.org/officeDocument/2006/relationships/hyperlink" Target="consultantplus://offline/ref=92F1809E79173F381C4BA78AB681D0728A71194077596D7EBBC097CC2DB87F20DA4A55E5E3FDFD186A75B90EF645526EAA5838AAA3C45A4Ey5Q1I" TargetMode="External"/><Relationship Id="rId13" Type="http://schemas.openxmlformats.org/officeDocument/2006/relationships/hyperlink" Target="consultantplus://offline/ref=92F1809E79173F381C4BB987A0ED8D7B8E7A43457C58662CE79FCC917AB175779D050CA7A7F0FC196A7EEC5BB9440E28F84B3AACA3C65B525155FCy8QDI" TargetMode="External"/><Relationship Id="rId18" Type="http://schemas.openxmlformats.org/officeDocument/2006/relationships/hyperlink" Target="consultantplus://offline/ref=92F1809E79173F381C4BB987A0ED8D7B8E7A43457C5D632EEF9FCC917AB175779D050CB5A7A8F01B6D60ED5EAC125F6EyAQFI" TargetMode="External"/><Relationship Id="rId39" Type="http://schemas.openxmlformats.org/officeDocument/2006/relationships/hyperlink" Target="consultantplus://offline/ref=92F1809E79173F381C4BB987A0ED8D7B8E7A43457D5A6621E49FCC917AB175779D050CA7A7F0FC196A7AE45DB9440E28F84B3AACA3C65B525155FCy8QDI" TargetMode="External"/><Relationship Id="rId34" Type="http://schemas.openxmlformats.org/officeDocument/2006/relationships/hyperlink" Target="consultantplus://offline/ref=92F1809E79173F381C4BB987A0ED8D7B8E7A43457C596128EF9FCC917AB175779D050CA7A7F0FC196A7DEE57B9440E28F84B3AACA3C65B525155FCy8QDI" TargetMode="External"/><Relationship Id="rId50" Type="http://schemas.openxmlformats.org/officeDocument/2006/relationships/hyperlink" Target="consultantplus://offline/ref=92F1809E79173F381C4BB987A0ED8D7B8E7A43457C596220EE9FCC917AB175779D050CB5A7A8F01B6D60ED5EAC125F6EyAQFI" TargetMode="External"/><Relationship Id="rId55" Type="http://schemas.openxmlformats.org/officeDocument/2006/relationships/hyperlink" Target="consultantplus://offline/ref=92F1809E79173F381C4BB987A0ED8D7B8E7A43457C59612BEF9FCC917AB175779D050CB5A7A8F01B6D60ED5EAC125F6EyAQ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127</Pages>
  <Words>33070</Words>
  <Characters>188504</Characters>
  <Application>Microsoft Office Word</Application>
  <DocSecurity>0</DocSecurity>
  <Lines>1570</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Исрапилова Айша Магомедовна</dc:creator>
  <cp:lastModifiedBy>Исрапилова Айша Магомедовна</cp:lastModifiedBy>
  <cp:revision>1</cp:revision>
  <dcterms:created xsi:type="dcterms:W3CDTF">2022-01-27T08:16:00Z</dcterms:created>
  <dcterms:modified xsi:type="dcterms:W3CDTF">2022-01-27T08:18:00Z</dcterms:modified>
</cp:coreProperties>
</file>