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77DE" w:rsidRDefault="009577DE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9577DE" w:rsidRDefault="009577DE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577DE">
        <w:tc>
          <w:tcPr>
            <w:tcW w:w="4677" w:type="dxa"/>
          </w:tcPr>
          <w:p w:rsidR="009577DE" w:rsidRDefault="009577DE">
            <w:pPr>
              <w:pStyle w:val="ConsPlusNormal"/>
              <w:outlineLvl w:val="0"/>
            </w:pPr>
            <w:r>
              <w:t>4 апреля 2014 года</w:t>
            </w:r>
          </w:p>
        </w:tc>
        <w:tc>
          <w:tcPr>
            <w:tcW w:w="4677" w:type="dxa"/>
          </w:tcPr>
          <w:p w:rsidR="009577DE" w:rsidRDefault="009577DE">
            <w:pPr>
              <w:pStyle w:val="ConsPlusNormal"/>
              <w:jc w:val="right"/>
              <w:outlineLvl w:val="0"/>
            </w:pPr>
            <w:r>
              <w:t>N 80</w:t>
            </w:r>
          </w:p>
        </w:tc>
      </w:tr>
    </w:tbl>
    <w:p w:rsidR="009577DE" w:rsidRDefault="00957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9577DE" w:rsidRDefault="009577DE">
      <w:pPr>
        <w:pStyle w:val="ConsPlusNormal"/>
        <w:jc w:val="center"/>
        <w:rPr>
          <w:b/>
          <w:bCs/>
        </w:rPr>
      </w:pP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ГЛАВЫ РЕСПУБЛИКИ ДАГЕСТАН</w:t>
      </w:r>
    </w:p>
    <w:p w:rsidR="009577DE" w:rsidRDefault="009577DE">
      <w:pPr>
        <w:pStyle w:val="ConsPlusNormal"/>
        <w:jc w:val="center"/>
        <w:rPr>
          <w:b/>
          <w:bCs/>
        </w:rPr>
      </w:pP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ОБ АППАРАТЕ АНТИТЕРРОРИСТИЧЕСКОЙ КОМИССИИ</w:t>
      </w: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</w:t>
      </w:r>
    </w:p>
    <w:p w:rsidR="009577DE" w:rsidRDefault="009577D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57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РД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04.07.2014 </w:t>
            </w:r>
            <w:hyperlink r:id="rId5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14.04.2015 </w:t>
            </w:r>
            <w:hyperlink r:id="rId6" w:history="1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17.05.2021 </w:t>
            </w:r>
            <w:hyperlink r:id="rId7" w:history="1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ind w:firstLine="540"/>
        <w:jc w:val="both"/>
      </w:pPr>
      <w:r>
        <w:t>В целях обеспечения деятельности Антитеррористической комиссии в Республике Дагестан постановляю: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1. Образовать аппарат Антитеррористической комиссии в Республике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ar38" w:history="1">
        <w:r>
          <w:rPr>
            <w:color w:val="0000FF"/>
          </w:rPr>
          <w:t>Положение</w:t>
        </w:r>
      </w:hyperlink>
      <w:r>
        <w:t xml:space="preserve"> об аппарате Антитеррористической комиссии в Республике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3. Утратил силу с 14.04.2015. - </w:t>
      </w:r>
      <w:hyperlink r:id="rId8" w:history="1">
        <w:r>
          <w:rPr>
            <w:color w:val="0000FF"/>
          </w:rPr>
          <w:t>Указ</w:t>
        </w:r>
      </w:hyperlink>
      <w:r>
        <w:t xml:space="preserve"> Главы РД от 14.04.2015 N 74.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4. Утратил силу с 17.05.2021. - </w:t>
      </w:r>
      <w:hyperlink r:id="rId9" w:history="1">
        <w:r>
          <w:rPr>
            <w:color w:val="0000FF"/>
          </w:rPr>
          <w:t>Указ</w:t>
        </w:r>
      </w:hyperlink>
      <w:r>
        <w:t xml:space="preserve"> Главы РД от 17.05.2021 N 92.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right"/>
      </w:pPr>
      <w:r>
        <w:t>Глава</w:t>
      </w:r>
    </w:p>
    <w:p w:rsidR="009577DE" w:rsidRDefault="009577DE">
      <w:pPr>
        <w:pStyle w:val="ConsPlusNormal"/>
        <w:jc w:val="right"/>
      </w:pPr>
      <w:r>
        <w:t>Республики Дагестан</w:t>
      </w:r>
    </w:p>
    <w:p w:rsidR="009577DE" w:rsidRDefault="009577DE">
      <w:pPr>
        <w:pStyle w:val="ConsPlusNormal"/>
        <w:jc w:val="right"/>
      </w:pPr>
      <w:r>
        <w:t>Р.АБДУЛАТИПОВ</w:t>
      </w:r>
    </w:p>
    <w:p w:rsidR="009577DE" w:rsidRDefault="009577DE">
      <w:pPr>
        <w:pStyle w:val="ConsPlusNormal"/>
      </w:pPr>
      <w:r>
        <w:t>Махачкала</w:t>
      </w:r>
    </w:p>
    <w:p w:rsidR="009577DE" w:rsidRDefault="009577DE">
      <w:pPr>
        <w:pStyle w:val="ConsPlusNormal"/>
        <w:spacing w:before="220"/>
      </w:pPr>
      <w:r>
        <w:t>4 апреля 2014 года</w:t>
      </w:r>
    </w:p>
    <w:p w:rsidR="009577DE" w:rsidRDefault="009577DE">
      <w:pPr>
        <w:pStyle w:val="ConsPlusNormal"/>
        <w:spacing w:before="220"/>
      </w:pPr>
      <w:r>
        <w:t>N 80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right"/>
        <w:outlineLvl w:val="0"/>
      </w:pPr>
      <w:r>
        <w:t>Утверждено</w:t>
      </w:r>
    </w:p>
    <w:p w:rsidR="009577DE" w:rsidRDefault="009577DE">
      <w:pPr>
        <w:pStyle w:val="ConsPlusNormal"/>
        <w:jc w:val="right"/>
      </w:pPr>
      <w:r>
        <w:t>Указом Главы</w:t>
      </w:r>
    </w:p>
    <w:p w:rsidR="009577DE" w:rsidRDefault="009577DE">
      <w:pPr>
        <w:pStyle w:val="ConsPlusNormal"/>
        <w:jc w:val="right"/>
      </w:pPr>
      <w:r>
        <w:t>Республики Дагестан</w:t>
      </w:r>
    </w:p>
    <w:p w:rsidR="009577DE" w:rsidRDefault="009577DE">
      <w:pPr>
        <w:pStyle w:val="ConsPlusNormal"/>
        <w:jc w:val="right"/>
      </w:pPr>
      <w:r>
        <w:t>от 4 апреля 2014 г. N 80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center"/>
        <w:rPr>
          <w:b/>
          <w:bCs/>
        </w:rPr>
      </w:pPr>
      <w:bookmarkStart w:id="0" w:name="Par38"/>
      <w:bookmarkEnd w:id="0"/>
      <w:r>
        <w:rPr>
          <w:b/>
          <w:bCs/>
        </w:rPr>
        <w:t>ПОЛОЖЕНИЕ</w:t>
      </w: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ОБ АППАРАТЕ АНТИТЕРРОРИСТИЧЕСКОЙ КОМИССИИ</w:t>
      </w: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</w:t>
      </w:r>
    </w:p>
    <w:p w:rsidR="009577DE" w:rsidRDefault="009577D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57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04.07.2014 N 139)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ind w:firstLine="540"/>
        <w:jc w:val="both"/>
      </w:pPr>
      <w:r>
        <w:t>1. Аппарат Антитеррористической комиссии в Республике Дагестан (далее - аппарат Комиссии) образован для организационного обеспечения деятельности Антитеррористической комиссии в Республике Дагестан.</w:t>
      </w:r>
    </w:p>
    <w:p w:rsidR="009577DE" w:rsidRDefault="009577DE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Главы РД от 04.07.2014 N 139)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2. Аппа</w:t>
      </w:r>
      <w:bookmarkStart w:id="1" w:name="_GoBack"/>
      <w:bookmarkEnd w:id="1"/>
      <w:r>
        <w:t xml:space="preserve">рат Комиссии в своей деятельности руководствуется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Дагестан, Положением об Администрации Главы и Правительства Республики Дагестан, распоряжениями Администрации Главы и Правительства Республики Дагестан, а также настоящим Положением.</w:t>
      </w:r>
    </w:p>
    <w:p w:rsidR="009577DE" w:rsidRDefault="009577D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Главы РД от 04.07.2014 N 139)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3. Положение об аппарате Комиссии утверждается Главой Республики Дагестан по представлению Руководителя Администрации Главы и Правительства Республики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 Основными задачами аппарата Комиссии являются: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4.1. разработка проектов планов работы Антитеррористической комиссии в Республике Дагестан (далее - Комиссия);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4.2. обеспечение подготовки и проведения заседаний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4.3. обеспечение контроля за исполнением решений Национального антитеррористического комитета и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4.4. получение и анализ информации об общественно-политических, социально-экономических и иных процессах в республике, оказывающих влияние на развитие ситуации в сфере профилактики терроризма, выработка предложений Комиссии по устранению причин и условий, способствующих его проявлению;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4.5. обеспечение взаимодействия Комиссии с аппаратом Национального антитеррористического комитета;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4.6. организация и координация деятельности рабочих органов при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4.7. обеспечение деятельности Комиссии по координации и контролю работы антитеррористических комиссий в муниципальных образованиях Республики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 Основными функциями аппарата Комиссии являются: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5.1. подготовка проектов перспективных и текущих планов работы Комиссии, в том числе на основе предложений, поступивших в аппарат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5.2. подготовка проектов повестки дня, регламента и протокола заседания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5.3. осуществление сбора и подготовки информационно-справочных и аналитических материалов, необходимых при рассмотрении вопросов на заседаниях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5.4. осуществление в пределах своей компетенции контроля за исполнением решений Национального антитеррористического комитета, решений Комиссии, государственных программ </w:t>
      </w:r>
      <w:r>
        <w:lastRenderedPageBreak/>
        <w:t>Республики Дагестан и планов по профилактике терроризму;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5.5. участие в плановых комплексных обследованиях состояния антитеррористической защищенности на критически важных, потенциально опасных объектах, объектах жизнеобеспечения, в местах массового пребывания людей, организация информационно-аналитической работы по вопросам антитеррористической защищенности на указанных объектах;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5.6. организация взаимодействия с аппаратами Национального антитеррористического комитета, полномочного представителя Президента Российской Федерации в Северо-Кавказском федеральном округе, Оперативного штаба в Республике Дагестан, территориальными органами федеральных органов исполнительной власти по Республике Дагестан, органами исполнительной власти Республики Дагестан, органами местного самоуправления и организациями при проведении единой государственной политики в сфере профилактики терроризма;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5.7. участие в подготовке предложений по вопросам совершенствования нормативного правового регулирования антитеррористической деятельности, по устранению причин и условий, способствующих проявлениям терроризма;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5.8. участие в выработке мер по минимизации и ликвидации последствий террористических актов, а также проведении мероприятий по профилактике терроризма на территории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5.9. организация работы по сбору информации об общественно-политических, социально-экономических и иных процессах в Республике Дагестан, оказывающих влияние на развитие ситуации в сфере профилактики терроризма, проведение анализа данной информации;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5.10. участие в подготовке предложений о создании рабочих органов при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5.11. организация проверки деятельности антитеррористических комиссий в муниципальных образованиях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5.12. оказание консультативной и методической помощи территориальным органам федеральных органов исполнительной власти по Республике Дагестан, органам исполнительной власти Республики Дагестан, органам местного самоуправления и организациям по вопросам профилактики терроризма;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5.13. организация и ведение делопроизводства Комиссии.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 Аппарат Комиссии для осуществления своих задач и функций имеет право: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6.1. запрашивать и получать в установленном порядке необходимые материалы от других подразделений Администрации Главы и Правительства Республики Дагестан, Аппарата Народного Собрания Республики Дагестан, аппаратов Конституционного Суда Республики Дагестан, других судебных и правоохранительных органов в республике, а также от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самоуправления, организаций и должностных лиц;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6.2. пользоваться банками данных Администрации Главы и Правительства Республики Дагестан и органов исполнительной власти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6.3. привлекать для выполнения отдельных поручений специалистов органов исполнительной власти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6.4. привлекать в установленном порядке ученых и специалистов для выполнения отдельных работ.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lastRenderedPageBreak/>
        <w:t>7. Руководство деятельностью аппарата Комиссии осуществляет советник Главы Республики Дагестан, на которого возложены обязанности ответственного секретаря Антитеррористической комиссии в Республике Дагестан.</w:t>
      </w:r>
    </w:p>
    <w:p w:rsidR="009577DE" w:rsidRDefault="009577DE">
      <w:pPr>
        <w:pStyle w:val="ConsPlusNormal"/>
        <w:jc w:val="both"/>
      </w:pPr>
      <w:r>
        <w:t xml:space="preserve">(п. 7 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Главы РД от 04.07.2014 N 139)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8-9. Утратили силу с 4 июля 2014 года. - </w:t>
      </w:r>
      <w:hyperlink r:id="rId16" w:history="1">
        <w:r>
          <w:rPr>
            <w:color w:val="0000FF"/>
          </w:rPr>
          <w:t>Указ</w:t>
        </w:r>
      </w:hyperlink>
      <w:r>
        <w:t xml:space="preserve"> Главы РД от 04.07.2014 N 139.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5813" w:rsidRDefault="00875813"/>
    <w:sectPr w:rsidR="00875813" w:rsidSect="0011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DE"/>
    <w:rsid w:val="00875813"/>
    <w:rsid w:val="0095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A98CA-4419-4D1F-B402-EEA7598B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7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9338&amp;dst=100018" TargetMode="External"/><Relationship Id="rId13" Type="http://schemas.openxmlformats.org/officeDocument/2006/relationships/hyperlink" Target="https://login.consultant.ru/link/?req=doc&amp;base=RLAW346&amp;n=4590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0336&amp;dst=100009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22656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9338&amp;dst=100018" TargetMode="External"/><Relationship Id="rId11" Type="http://schemas.openxmlformats.org/officeDocument/2006/relationships/hyperlink" Target="https://login.consultant.ru/link/?req=doc&amp;base=RLAW346&amp;n=22656&amp;dst=100007" TargetMode="External"/><Relationship Id="rId5" Type="http://schemas.openxmlformats.org/officeDocument/2006/relationships/hyperlink" Target="https://login.consultant.ru/link/?req=doc&amp;base=RLAW346&amp;n=22656&amp;dst=100006" TargetMode="External"/><Relationship Id="rId15" Type="http://schemas.openxmlformats.org/officeDocument/2006/relationships/hyperlink" Target="https://login.consultant.ru/link/?req=doc&amp;base=RLAW346&amp;n=22656&amp;dst=100010" TargetMode="External"/><Relationship Id="rId10" Type="http://schemas.openxmlformats.org/officeDocument/2006/relationships/hyperlink" Target="https://login.consultant.ru/link/?req=doc&amp;base=RLAW346&amp;n=22656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0336&amp;dst=100009" TargetMode="External"/><Relationship Id="rId14" Type="http://schemas.openxmlformats.org/officeDocument/2006/relationships/hyperlink" Target="https://login.consultant.ru/link/?req=doc&amp;base=RLAW346&amp;n=22656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2024-02-02T11:32:00Z</dcterms:created>
  <dcterms:modified xsi:type="dcterms:W3CDTF">2024-02-02T11:33:00Z</dcterms:modified>
</cp:coreProperties>
</file>