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064A" w:rsidRDefault="0085064A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85064A" w:rsidRDefault="0085064A">
      <w:pPr>
        <w:pStyle w:val="ConsPlusNormal"/>
        <w:ind w:firstLine="540"/>
        <w:jc w:val="both"/>
        <w:outlineLvl w:val="0"/>
      </w:pPr>
    </w:p>
    <w:p w:rsidR="0085064A" w:rsidRDefault="0085064A">
      <w:pPr>
        <w:pStyle w:val="ConsPlusNormal"/>
        <w:jc w:val="right"/>
      </w:pPr>
      <w:r>
        <w:t>Утверждена</w:t>
      </w:r>
    </w:p>
    <w:p w:rsidR="0085064A" w:rsidRDefault="0085064A">
      <w:pPr>
        <w:pStyle w:val="ConsPlusNormal"/>
        <w:jc w:val="right"/>
      </w:pPr>
      <w:r>
        <w:t>Президентом Российской Федерации</w:t>
      </w:r>
    </w:p>
    <w:p w:rsidR="0085064A" w:rsidRDefault="0085064A">
      <w:pPr>
        <w:pStyle w:val="ConsPlusNormal"/>
        <w:jc w:val="right"/>
      </w:pPr>
      <w:r>
        <w:t>Д.МЕДВЕДЕВЫМ</w:t>
      </w:r>
    </w:p>
    <w:p w:rsidR="0085064A" w:rsidRDefault="0085064A">
      <w:pPr>
        <w:pStyle w:val="ConsPlusNormal"/>
        <w:jc w:val="right"/>
      </w:pPr>
      <w:r>
        <w:t>5 октября 2009 года</w:t>
      </w:r>
    </w:p>
    <w:p w:rsidR="0085064A" w:rsidRDefault="0085064A">
      <w:pPr>
        <w:pStyle w:val="ConsPlusNormal"/>
        <w:jc w:val="center"/>
      </w:pPr>
    </w:p>
    <w:p w:rsidR="0085064A" w:rsidRDefault="0085064A">
      <w:pPr>
        <w:pStyle w:val="ConsPlusNormal"/>
        <w:jc w:val="center"/>
        <w:rPr>
          <w:b/>
          <w:bCs/>
        </w:rPr>
      </w:pPr>
      <w:r>
        <w:rPr>
          <w:b/>
          <w:bCs/>
        </w:rPr>
        <w:t>КОНЦЕПЦИЯ</w:t>
      </w:r>
    </w:p>
    <w:p w:rsidR="0085064A" w:rsidRDefault="0085064A">
      <w:pPr>
        <w:pStyle w:val="ConsPlusNormal"/>
        <w:jc w:val="center"/>
        <w:rPr>
          <w:b/>
          <w:bCs/>
        </w:rPr>
      </w:pPr>
      <w:r>
        <w:rPr>
          <w:b/>
          <w:bCs/>
        </w:rPr>
        <w:t>ПРОТИВОДЕЙСТВИЯ ТЕРРОРИЗМУ В РОССИЙСКОЙ ФЕДЕРАЦИИ</w:t>
      </w:r>
    </w:p>
    <w:p w:rsidR="0085064A" w:rsidRDefault="0085064A">
      <w:pPr>
        <w:pStyle w:val="ConsPlusNormal"/>
        <w:ind w:firstLine="540"/>
        <w:jc w:val="both"/>
      </w:pPr>
    </w:p>
    <w:p w:rsidR="0085064A" w:rsidRDefault="0085064A">
      <w:pPr>
        <w:pStyle w:val="ConsPlusNormal"/>
        <w:ind w:firstLine="540"/>
        <w:jc w:val="both"/>
      </w:pPr>
      <w: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85064A" w:rsidRDefault="0085064A">
      <w:pPr>
        <w:pStyle w:val="ConsPlusNormal"/>
        <w:ind w:firstLine="540"/>
        <w:jc w:val="both"/>
      </w:pPr>
    </w:p>
    <w:p w:rsidR="0085064A" w:rsidRDefault="0085064A">
      <w:pPr>
        <w:pStyle w:val="ConsPlusNormal"/>
        <w:jc w:val="center"/>
        <w:outlineLvl w:val="0"/>
      </w:pPr>
      <w:r>
        <w:t>I. Терроризм как угроза национальной безопасности</w:t>
      </w:r>
    </w:p>
    <w:p w:rsidR="0085064A" w:rsidRDefault="0085064A">
      <w:pPr>
        <w:pStyle w:val="ConsPlusNormal"/>
        <w:jc w:val="center"/>
      </w:pPr>
      <w:r>
        <w:t>Российской Федерации</w:t>
      </w:r>
    </w:p>
    <w:p w:rsidR="0085064A" w:rsidRDefault="0085064A">
      <w:pPr>
        <w:pStyle w:val="ConsPlusNormal"/>
        <w:jc w:val="center"/>
      </w:pPr>
    </w:p>
    <w:p w:rsidR="0085064A" w:rsidRDefault="0085064A">
      <w:pPr>
        <w:pStyle w:val="ConsPlusNormal"/>
        <w:ind w:firstLine="540"/>
        <w:jc w:val="both"/>
      </w:pPr>
      <w:r>
        <w:t>1. Основными тенденциями современного терроризма являются: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а) увеличение количества террористических актов и пострадавших от них лиц;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этнорелигиозного фактора;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д) усиление взаимосвязи терроризма и организованной преступности, в том числе транснациональной;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ж) стремление субъектов террористической деятельности завладеть оружием массового поражения;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з) попытки использования терроризма как инструмента вмешательства во внутренние дела государств;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2. 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lastRenderedPageBreak/>
        <w:t>а) межэтнические, межконфессиональные и иные социальные противоречия;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б) наличие условий для деятельности экстремистски настроенных лиц и объединений;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г) ненадлежащий контроль за распростран</w:t>
      </w:r>
      <w:bookmarkStart w:id="0" w:name="_GoBack"/>
      <w:bookmarkEnd w:id="0"/>
      <w:r>
        <w:t>ением идей радикализма, пропагандой насилия и жестокости в едином информационном пространстве Российской Федерации;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а) попытки проникновения международных террористических организаций в отдельные регионы Российской Федерации;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85064A" w:rsidRDefault="0085064A">
      <w:pPr>
        <w:pStyle w:val="ConsPlusNormal"/>
        <w:ind w:firstLine="540"/>
        <w:jc w:val="both"/>
      </w:pPr>
    </w:p>
    <w:p w:rsidR="0085064A" w:rsidRDefault="0085064A">
      <w:pPr>
        <w:pStyle w:val="ConsPlusNormal"/>
        <w:jc w:val="center"/>
        <w:outlineLvl w:val="0"/>
      </w:pPr>
      <w:r>
        <w:t>II. Общегосударственная система противодействия терроризму</w:t>
      </w:r>
    </w:p>
    <w:p w:rsidR="0085064A" w:rsidRDefault="0085064A">
      <w:pPr>
        <w:pStyle w:val="ConsPlusNormal"/>
        <w:ind w:firstLine="540"/>
        <w:jc w:val="both"/>
      </w:pPr>
    </w:p>
    <w:p w:rsidR="0085064A" w:rsidRDefault="0085064A">
      <w:pPr>
        <w:pStyle w:val="ConsPlusNormal"/>
        <w:ind w:firstLine="540"/>
        <w:jc w:val="both"/>
      </w:pPr>
      <w:r>
        <w:t xml:space="preserve"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</w:t>
      </w:r>
      <w:r>
        <w:lastRenderedPageBreak/>
        <w:t>последствий проявлений терроризма.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6. 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</w:t>
      </w:r>
      <w:hyperlink r:id="rId5" w:history="1">
        <w:r>
          <w:rPr>
            <w:color w:val="0000FF"/>
          </w:rPr>
          <w:t>комитет</w:t>
        </w:r>
      </w:hyperlink>
      <w:r>
        <w:t>, Федеральный оперативный штаб, антитеррористические комиссии и оперативные штабы в субъектах Российской Федерации.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 xml:space="preserve">9. Правовую основу общегосударственной системы противодействия терроризму составляют </w:t>
      </w:r>
      <w:hyperlink r:id="rId6" w:history="1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</w:t>
      </w:r>
      <w:hyperlink r:id="rId7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до 2020 года, </w:t>
      </w:r>
      <w:hyperlink r:id="rId8" w:history="1">
        <w:r>
          <w:rPr>
            <w:color w:val="0000FF"/>
          </w:rPr>
          <w:t>Концепция</w:t>
        </w:r>
      </w:hyperlink>
      <w:r>
        <w:t xml:space="preserve"> внешней политики Российской Федерации, Военная </w:t>
      </w:r>
      <w:hyperlink r:id="rId9" w:history="1">
        <w:r>
          <w:rPr>
            <w:color w:val="0000FF"/>
          </w:rPr>
          <w:t>доктрина</w:t>
        </w:r>
      </w:hyperlink>
      <w:r>
        <w:t xml:space="preserve"> Российской Федерации, настоящая Концепция, а также нормативные правовые акты Российской Федерации, направленные на совершенствование деятельности в данной области.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11. Основными задачами противодействия терроризму являются: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а) выявление и устранение причин и условий, способствующих возникновению и распространению терроризма;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12. Противодействие терроризму в Российской Федерации осуществляется по следующим направлениям: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lastRenderedPageBreak/>
        <w:t>а) предупреждение (профилактика) терроризма;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б) борьба с терроризмом;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в) минимизация и (или) ликвидация последствий проявлений терроризма.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13. Предупреждение (профилактика) терроризма осуществляется по трем основным направлениям: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а) создание системы противодействия идеологии терроризма;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в) усиление контроля за соблюдением административно-правовых режимов.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15. Предупреждение (профилактика) терроризма предполагает решение следующих задач: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в) улучшение социально-экономической, общественно-политической и правовой ситуации в стране;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lastRenderedPageBreak/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16. 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 ресурсами, включающими современные аппаратно-программные комплексы.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г) восстановление поврежденных или разрушенных в результате террористического акта объектов;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которых используются различные взаимосвязанные </w:t>
      </w:r>
      <w:r>
        <w:lastRenderedPageBreak/>
        <w:t>и согласованные между собой формы, методы, приемы и средства воздействия на субъекты террористической деятельности.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этноконфессиональных, индивидуально-психологических и иных особенностей объекта, к которому применяются меры профилактического воздействия.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21. К основным мерам по предупреждению (профилактике) терроризма относятся: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б) социально-экономические (оздоровление экономики регионов Российской Федерации и выравнивание уровня их развития, сокращение масштабов маргинализации общества, его социального и имущественного расслоения и дифференциации, обеспечение социальной защиты населения);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прекурсоров,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д) культурно-образовательные (пропаганда социально значимых ценностей и создание условий для мирного межнационального и межконфессионального диалога);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требований обеспечения антитеррористической защищенности объектов террористической деятельности и улучшение технической оснащенности субъектов противодействия терроризму).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22. 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оперативно-разыскные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 минимизацию его последствий.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 xml:space="preserve"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по </w:t>
      </w:r>
      <w:r>
        <w:lastRenderedPageBreak/>
        <w:t>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а) оказание экстренной медицинской помощи;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б) медико-психологическое сопровождение аварийно-спасательных и противопожарных мероприятий;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д) возмещение морального и материального вреда лицам, пострадавшим в результате террористического акта.</w:t>
      </w:r>
    </w:p>
    <w:p w:rsidR="0085064A" w:rsidRDefault="0085064A">
      <w:pPr>
        <w:pStyle w:val="ConsPlusNormal"/>
        <w:ind w:firstLine="540"/>
        <w:jc w:val="both"/>
      </w:pPr>
    </w:p>
    <w:p w:rsidR="0085064A" w:rsidRDefault="0085064A">
      <w:pPr>
        <w:pStyle w:val="ConsPlusNormal"/>
        <w:jc w:val="center"/>
        <w:outlineLvl w:val="0"/>
      </w:pPr>
      <w:r>
        <w:t>III. Правовое, информационно-аналитическое, научное,</w:t>
      </w:r>
    </w:p>
    <w:p w:rsidR="0085064A" w:rsidRDefault="0085064A">
      <w:pPr>
        <w:pStyle w:val="ConsPlusNormal"/>
        <w:jc w:val="center"/>
      </w:pPr>
      <w:r>
        <w:t>материально-техническое, финансовое и кадровое обеспечение</w:t>
      </w:r>
    </w:p>
    <w:p w:rsidR="0085064A" w:rsidRDefault="0085064A">
      <w:pPr>
        <w:pStyle w:val="ConsPlusNormal"/>
        <w:jc w:val="center"/>
      </w:pPr>
      <w:r>
        <w:t>противодействия терроризму</w:t>
      </w:r>
    </w:p>
    <w:p w:rsidR="0085064A" w:rsidRDefault="0085064A">
      <w:pPr>
        <w:pStyle w:val="ConsPlusNormal"/>
        <w:ind w:firstLine="540"/>
        <w:jc w:val="both"/>
      </w:pPr>
    </w:p>
    <w:p w:rsidR="0085064A" w:rsidRDefault="0085064A">
      <w:pPr>
        <w:pStyle w:val="ConsPlusNormal"/>
        <w:ind w:firstLine="540"/>
        <w:jc w:val="both"/>
      </w:pPr>
      <w: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26. Нормативно-правовая база противодействия терроризму должна соответствовать следующим требованиям: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б) учитывать международный опыт, реальные социально-политические, национальные, этноконфессиональные и другие факторы;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в) определять компетенцию субъектов противодействия терроризму, адекватную угрозам террористических актов;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е) обеспечивать эффективность уголовного преследования за террористическую деятельность.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выдачи террористов.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а) исследование основных факторов, определяющих сущность и состояние угроз террористических актов;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г) организация и осуществление информационного взаимодействия субъектов противодействия терроризму;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д) мониторинг и анализ национального и международного опыта противодействия терроризму;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ж) создание единого антитеррористического информационного пространства на национальном и международном уровнях;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 xml:space="preserve">33. Национальный антитеррористический </w:t>
      </w:r>
      <w:hyperlink r:id="rId10" w:history="1">
        <w:r>
          <w:rPr>
            <w:color w:val="0000FF"/>
          </w:rPr>
          <w:t>комитет</w:t>
        </w:r>
      </w:hyperlink>
      <w:r>
        <w:t xml:space="preserve">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36. Научное обеспечение противодействия терроризму включает в себя: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б) новых образцов вооружения антитеррористических подразделений, в том числе оружия нелетального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39. 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средств своих бюджетов.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связи с чем необходима разработка соответствующей нормативно-правовой базы.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44. Продуманная кадровая политика является одним из основных направлений повышения эффективности функционирования общегосударственной системы противодействия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45. Кадровое обеспечение противодействия терроризму осуществляется по следующим основным направлениям: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а) подготовка и переподготовка сотрудников, участвующих в противодействии терроризму;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в) антитеррористическая специализация сотрудников негосударственных структур безопасности с учетом специфики решаемых ими задач;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кибертерроризму и другим его видам);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85064A" w:rsidRDefault="0085064A">
      <w:pPr>
        <w:pStyle w:val="ConsPlusNormal"/>
        <w:ind w:firstLine="540"/>
        <w:jc w:val="both"/>
      </w:pPr>
    </w:p>
    <w:p w:rsidR="0085064A" w:rsidRDefault="0085064A">
      <w:pPr>
        <w:pStyle w:val="ConsPlusNormal"/>
        <w:jc w:val="center"/>
        <w:outlineLvl w:val="0"/>
      </w:pPr>
      <w:r>
        <w:t>IV. Международное сотрудничество в области</w:t>
      </w:r>
    </w:p>
    <w:p w:rsidR="0085064A" w:rsidRDefault="0085064A">
      <w:pPr>
        <w:pStyle w:val="ConsPlusNormal"/>
        <w:jc w:val="center"/>
      </w:pPr>
      <w:r>
        <w:t>противодействия терроризму</w:t>
      </w:r>
    </w:p>
    <w:p w:rsidR="0085064A" w:rsidRDefault="0085064A">
      <w:pPr>
        <w:pStyle w:val="ConsPlusNormal"/>
        <w:ind w:firstLine="540"/>
        <w:jc w:val="both"/>
      </w:pPr>
    </w:p>
    <w:p w:rsidR="0085064A" w:rsidRDefault="0085064A">
      <w:pPr>
        <w:pStyle w:val="ConsPlusNormal"/>
        <w:ind w:firstLine="540"/>
        <w:jc w:val="both"/>
      </w:pPr>
      <w: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 xml:space="preserve">Национальный антитеррористический </w:t>
      </w:r>
      <w:hyperlink r:id="rId11" w:history="1">
        <w:r>
          <w:rPr>
            <w:color w:val="0000FF"/>
          </w:rPr>
          <w:t>комитет</w:t>
        </w:r>
      </w:hyperlink>
      <w:r>
        <w:t xml:space="preserve">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85064A" w:rsidRDefault="0085064A">
      <w:pPr>
        <w:pStyle w:val="ConsPlusNormal"/>
        <w:spacing w:before="220"/>
        <w:ind w:firstLine="540"/>
        <w:jc w:val="both"/>
      </w:pPr>
      <w: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85064A" w:rsidRDefault="0085064A">
      <w:pPr>
        <w:pStyle w:val="ConsPlusNormal"/>
        <w:ind w:firstLine="540"/>
        <w:jc w:val="both"/>
      </w:pPr>
    </w:p>
    <w:p w:rsidR="0085064A" w:rsidRDefault="0085064A">
      <w:pPr>
        <w:pStyle w:val="ConsPlusNormal"/>
        <w:ind w:firstLine="540"/>
        <w:jc w:val="both"/>
      </w:pPr>
    </w:p>
    <w:p w:rsidR="0085064A" w:rsidRDefault="008506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1511" w:rsidRDefault="00291511"/>
    <w:sectPr w:rsidR="00291511" w:rsidSect="00B13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4A"/>
    <w:rsid w:val="00291511"/>
    <w:rsid w:val="0085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EB289-9A36-4AC3-9E4F-6EA4E81E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6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3540&amp;dst=10001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65072&amp;dst=10001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408144&amp;dst=100050" TargetMode="External"/><Relationship Id="rId5" Type="http://schemas.openxmlformats.org/officeDocument/2006/relationships/hyperlink" Target="https://login.consultant.ru/link/?req=doc&amp;base=LAW&amp;n=408144&amp;dst=100050" TargetMode="External"/><Relationship Id="rId10" Type="http://schemas.openxmlformats.org/officeDocument/2006/relationships/hyperlink" Target="https://login.consultant.ru/link/?req=doc&amp;base=LAW&amp;n=408144&amp;dst=10005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729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5027</Words>
  <Characters>28656</Characters>
  <Application>Microsoft Office Word</Application>
  <DocSecurity>0</DocSecurity>
  <Lines>238</Lines>
  <Paragraphs>67</Paragraphs>
  <ScaleCrop>false</ScaleCrop>
  <Company/>
  <LinksUpToDate>false</LinksUpToDate>
  <CharactersWithSpaces>33616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2024-02-02T11:27:00Z</dcterms:created>
  <dcterms:modified xsi:type="dcterms:W3CDTF">2024-02-02T11:28:00Z</dcterms:modified>
</cp:coreProperties>
</file>