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8C0CD" w14:textId="77777777" w:rsidR="00FE2F59" w:rsidRDefault="00FE2F59" w:rsidP="00FE2F59">
      <w:pPr>
        <w:keepNext w:val="0"/>
        <w:keepLines w:val="0"/>
        <w:overflowPunct/>
        <w:spacing w:before="0" w:line="240" w:lineRule="auto"/>
        <w:textAlignment w:val="auto"/>
        <w:rPr>
          <w:rFonts w:ascii="Tahoma" w:eastAsiaTheme="minorHAnsi" w:hAnsi="Tahoma" w:cs="Tahoma"/>
          <w:color w:val="auto"/>
          <w:lang w:eastAsia="en-US"/>
        </w:rPr>
      </w:pPr>
      <w:r>
        <w:rPr>
          <w:rFonts w:ascii="Tahoma" w:eastAsiaTheme="minorHAnsi" w:hAnsi="Tahoma" w:cs="Tahoma"/>
          <w:color w:val="auto"/>
          <w:lang w:eastAsia="en-US"/>
        </w:rPr>
        <w:t xml:space="preserve">Документ предоставлен </w:t>
      </w:r>
      <w:hyperlink r:id="rId4" w:history="1">
        <w:r>
          <w:rPr>
            <w:rFonts w:ascii="Tahoma" w:eastAsiaTheme="minorHAnsi" w:hAnsi="Tahoma" w:cs="Tahoma"/>
            <w:color w:val="0000FF"/>
            <w:lang w:eastAsia="en-US"/>
          </w:rPr>
          <w:t>КонсультантПлюс</w:t>
        </w:r>
      </w:hyperlink>
    </w:p>
    <w:p w14:paraId="23697DD9" w14:textId="77777777" w:rsidR="00FE2F59" w:rsidRDefault="00FE2F59" w:rsidP="00FE2F59">
      <w:pPr>
        <w:keepNext w:val="0"/>
        <w:keepLines w:val="0"/>
        <w:overflowPunct/>
        <w:spacing w:before="0" w:line="240" w:lineRule="auto"/>
        <w:textAlignment w:val="auto"/>
        <w:rPr>
          <w:rFonts w:ascii="Tahoma" w:eastAsiaTheme="minorHAnsi" w:hAnsi="Tahoma" w:cs="Tahoma"/>
          <w:color w:val="auto"/>
          <w:lang w:eastAsia="en-US"/>
        </w:rPr>
      </w:pPr>
    </w:p>
    <w:p w14:paraId="210DAD99" w14:textId="77777777" w:rsidR="00FE2F59" w:rsidRDefault="00FE2F59" w:rsidP="00FE2F59">
      <w:pPr>
        <w:overflowPunct/>
        <w:spacing w:after="0" w:line="240" w:lineRule="auto"/>
        <w:jc w:val="both"/>
        <w:textAlignment w:val="auto"/>
        <w:outlineLvl w:val="0"/>
        <w:rPr>
          <w:rFonts w:ascii="Arial" w:hAnsi="Arial" w:cs="Arial"/>
          <w:lang w:eastAsia="en-US"/>
        </w:rPr>
      </w:pPr>
    </w:p>
    <w:p w14:paraId="24C9902A"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ПРАВИТЕЛЬСТВО РОССИЙСКОЙ ФЕДЕРАЦИИ</w:t>
      </w:r>
    </w:p>
    <w:p w14:paraId="63AC5CF8"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p>
    <w:p w14:paraId="66777B65"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ПОСТАНОВЛЕНИЕ</w:t>
      </w:r>
    </w:p>
    <w:p w14:paraId="10C5C1B6"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от 8 июня 2023 г. N 944</w:t>
      </w:r>
    </w:p>
    <w:p w14:paraId="0DA52BCD"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p>
    <w:p w14:paraId="148E124B"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ОБ УТВЕРЖДЕНИИ ТРЕБОВАНИЙ</w:t>
      </w:r>
    </w:p>
    <w:p w14:paraId="29609147"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К АНТИТЕРРОРИСТИЧЕСКОЙ ЗАЩИЩЕННОСТИ ОБЪЕКТОВ (ТЕРРИТОРИЙ)</w:t>
      </w:r>
    </w:p>
    <w:p w14:paraId="78B215F3"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МИНИСТЕРСТВА ЦИФРОВОГО РАЗВИТИЯ, СВЯЗИ И МАССОВЫХ</w:t>
      </w:r>
    </w:p>
    <w:p w14:paraId="6300FE37"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КОММУНИКАЦИЙ РОССИЙСКОЙ ФЕДЕРАЦИИ, ФЕДЕРАЛЬНОЙ СЛУЖБЫ</w:t>
      </w:r>
    </w:p>
    <w:p w14:paraId="38257666"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ПО НАДЗОРУ В СФЕРЕ СВЯЗИ, ИНФОРМАЦИОННЫХ ТЕХНОЛОГИЙ</w:t>
      </w:r>
    </w:p>
    <w:p w14:paraId="103BE88C"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 xml:space="preserve">И </w:t>
      </w:r>
      <w:proofErr w:type="gramStart"/>
      <w:r>
        <w:rPr>
          <w:rFonts w:ascii="Arial" w:eastAsiaTheme="minorHAnsi" w:hAnsi="Arial" w:cs="Arial"/>
          <w:b/>
          <w:bCs/>
          <w:color w:val="auto"/>
          <w:sz w:val="20"/>
          <w:szCs w:val="20"/>
          <w:lang w:eastAsia="en-US"/>
        </w:rPr>
        <w:t>МАССОВЫХ КОММУНИКАЦИЙ</w:t>
      </w:r>
      <w:proofErr w:type="gramEnd"/>
      <w:r>
        <w:rPr>
          <w:rFonts w:ascii="Arial" w:eastAsiaTheme="minorHAnsi" w:hAnsi="Arial" w:cs="Arial"/>
          <w:b/>
          <w:bCs/>
          <w:color w:val="auto"/>
          <w:sz w:val="20"/>
          <w:szCs w:val="20"/>
          <w:lang w:eastAsia="en-US"/>
        </w:rPr>
        <w:t xml:space="preserve"> И ЕЕ ТЕРРИТОРИАЛЬНЫХ ОРГАНОВ,</w:t>
      </w:r>
    </w:p>
    <w:p w14:paraId="6554ECE4"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А ТАКЖЕ ПОДВЕДОМСТВЕННЫХ И ОТНОСЯЩИХСЯ К ИХ СФЕРЕ</w:t>
      </w:r>
    </w:p>
    <w:p w14:paraId="0610E337"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ДЕЯТЕЛЬНОСТИ ОРГАНИЗАЦИЙ</w:t>
      </w:r>
    </w:p>
    <w:p w14:paraId="50E9562C" w14:textId="77777777" w:rsidR="00FE2F59" w:rsidRDefault="00FE2F59" w:rsidP="00FE2F59">
      <w:pPr>
        <w:overflowPunct/>
        <w:spacing w:after="0" w:line="240" w:lineRule="auto"/>
        <w:jc w:val="center"/>
        <w:textAlignment w:val="auto"/>
        <w:rPr>
          <w:rFonts w:ascii="Arial" w:hAnsi="Arial" w:cs="Arial"/>
          <w:lang w:eastAsia="en-US"/>
        </w:rPr>
      </w:pPr>
    </w:p>
    <w:p w14:paraId="229BC1BC" w14:textId="77777777"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Правительство Российской Федерации постановляет:</w:t>
      </w:r>
    </w:p>
    <w:p w14:paraId="4C64046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 Утвердить прилагаемые:</w:t>
      </w:r>
    </w:p>
    <w:p w14:paraId="340A3C69"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w:anchor="Par39" w:history="1">
        <w:r>
          <w:rPr>
            <w:rFonts w:ascii="Arial" w:hAnsi="Arial" w:cs="Arial"/>
            <w:color w:val="0000FF"/>
            <w:lang w:eastAsia="en-US"/>
          </w:rPr>
          <w:t>требования</w:t>
        </w:r>
      </w:hyperlink>
      <w:r>
        <w:rPr>
          <w:rFonts w:ascii="Arial" w:hAnsi="Arial" w:cs="Arial"/>
          <w:lang w:eastAsia="en-US"/>
        </w:rPr>
        <w:t xml:space="preserve">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07BC6330"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w:anchor="Par243" w:history="1">
        <w:r>
          <w:rPr>
            <w:rFonts w:ascii="Arial" w:hAnsi="Arial" w:cs="Arial"/>
            <w:color w:val="0000FF"/>
            <w:lang w:eastAsia="en-US"/>
          </w:rPr>
          <w:t>форму</w:t>
        </w:r>
      </w:hyperlink>
      <w:r>
        <w:rPr>
          <w:rFonts w:ascii="Arial" w:hAnsi="Arial" w:cs="Arial"/>
          <w:lang w:eastAsia="en-US"/>
        </w:rPr>
        <w:t xml:space="preserve"> паспорта безопасности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135D02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 Признать утратившими силу:</w:t>
      </w:r>
    </w:p>
    <w:p w14:paraId="687F25FB"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r:id="rId5" w:history="1">
        <w:r>
          <w:rPr>
            <w:rFonts w:ascii="Arial" w:hAnsi="Arial" w:cs="Arial"/>
            <w:color w:val="0000FF"/>
            <w:lang w:eastAsia="en-US"/>
          </w:rPr>
          <w:t>постановление</w:t>
        </w:r>
      </w:hyperlink>
      <w:r>
        <w:rPr>
          <w:rFonts w:ascii="Arial" w:hAnsi="Arial" w:cs="Arial"/>
          <w:lang w:eastAsia="en-US"/>
        </w:rPr>
        <w:t xml:space="preserve"> Правительства Российской Федерации от 30 октября 2014 г. N 1130 "Об утверждении требований к антитеррористической защищенности объектов (территорий), находящихся в ведении Министерства связи и массовых коммуникаций Российской Федерации, Федеральной службы по надзору в сфере связи, информационных технологий и массовых коммуникаций, Федерального агентства связи, Федерального агентства по печати и массовым коммуникациям, а также подведомственных им организаций, и формы паспорта безопасности таких объектов (территорий)" (Собрание законодательства Российской Федерации, 2014, N 45, ст. 6224);</w:t>
      </w:r>
    </w:p>
    <w:p w14:paraId="70E108C3"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r:id="rId6" w:history="1">
        <w:r>
          <w:rPr>
            <w:rFonts w:ascii="Arial" w:hAnsi="Arial" w:cs="Arial"/>
            <w:color w:val="0000FF"/>
            <w:lang w:eastAsia="en-US"/>
          </w:rPr>
          <w:t>постановление</w:t>
        </w:r>
      </w:hyperlink>
      <w:r>
        <w:rPr>
          <w:rFonts w:ascii="Arial" w:hAnsi="Arial" w:cs="Arial"/>
          <w:lang w:eastAsia="en-US"/>
        </w:rPr>
        <w:t xml:space="preserve"> Правительства Российской Федерации от 22 марта 2018 г. N 319 "О внесении изменений в постановление Правительства Российской Федерации от 30 октября 2014 г. N 1130" (Собрание законодательства Российской Федерации, 2018, N 14, ст. 1970);</w:t>
      </w:r>
    </w:p>
    <w:p w14:paraId="041A2757"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r:id="rId7" w:history="1">
        <w:r>
          <w:rPr>
            <w:rFonts w:ascii="Arial" w:hAnsi="Arial" w:cs="Arial"/>
            <w:color w:val="0000FF"/>
            <w:lang w:eastAsia="en-US"/>
          </w:rPr>
          <w:t>пункт 30</w:t>
        </w:r>
      </w:hyperlink>
      <w:r>
        <w:rPr>
          <w:rFonts w:ascii="Arial" w:hAnsi="Arial" w:cs="Arial"/>
          <w:lang w:eastAsia="en-US"/>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сентября 2018 г. N 1138 "О внесении изменений в некоторые акты Правительства Российской Федерации" (Собрание законодательства Российской Федерации, 2018, N 40, ст. 6142);</w:t>
      </w:r>
    </w:p>
    <w:p w14:paraId="7A63E9E0"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r:id="rId8" w:history="1">
        <w:r>
          <w:rPr>
            <w:rFonts w:ascii="Arial" w:hAnsi="Arial" w:cs="Arial"/>
            <w:color w:val="0000FF"/>
            <w:lang w:eastAsia="en-US"/>
          </w:rPr>
          <w:t>постановление</w:t>
        </w:r>
      </w:hyperlink>
      <w:r>
        <w:rPr>
          <w:rFonts w:ascii="Arial" w:hAnsi="Arial" w:cs="Arial"/>
          <w:lang w:eastAsia="en-US"/>
        </w:rPr>
        <w:t xml:space="preserve"> Правительства Российской Федерации от 22 января 2020 г. N 30 "О внесении изменений в постановление Правительства Российской Федерации от 30 октября 2014 г. N 1130" (Собрание законодательства Российской Федерации, 2020, N 4, ст. 399);</w:t>
      </w:r>
    </w:p>
    <w:p w14:paraId="66103C32"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r:id="rId9" w:history="1">
        <w:r>
          <w:rPr>
            <w:rFonts w:ascii="Arial" w:hAnsi="Arial" w:cs="Arial"/>
            <w:color w:val="0000FF"/>
            <w:lang w:eastAsia="en-US"/>
          </w:rPr>
          <w:t>постановление</w:t>
        </w:r>
      </w:hyperlink>
      <w:r>
        <w:rPr>
          <w:rFonts w:ascii="Arial" w:hAnsi="Arial" w:cs="Arial"/>
          <w:lang w:eastAsia="en-US"/>
        </w:rPr>
        <w:t xml:space="preserve"> Правительства Российской Федерации от 13 декабря 2021 г. N 2272 "О внесении изменений в постановление Правительства Российской Федерации от 30 октября 2014 г. N 1130" (Собрание законодательства Российской Федерации, 2021, N 51, ст. 8860).</w:t>
      </w:r>
    </w:p>
    <w:p w14:paraId="17E233E4" w14:textId="77777777" w:rsidR="00FE2F59" w:rsidRDefault="00FE2F59" w:rsidP="00FE2F59">
      <w:pPr>
        <w:overflowPunct/>
        <w:spacing w:after="0" w:line="240" w:lineRule="auto"/>
        <w:ind w:firstLine="540"/>
        <w:jc w:val="both"/>
        <w:textAlignment w:val="auto"/>
        <w:rPr>
          <w:rFonts w:ascii="Arial" w:hAnsi="Arial" w:cs="Arial"/>
          <w:lang w:eastAsia="en-US"/>
        </w:rPr>
      </w:pPr>
    </w:p>
    <w:p w14:paraId="5BED709E"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Председатель Правительства</w:t>
      </w:r>
    </w:p>
    <w:p w14:paraId="3F063F7B"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Российской Федерации</w:t>
      </w:r>
    </w:p>
    <w:p w14:paraId="6DBE229B"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М.МИШУСТИН</w:t>
      </w:r>
    </w:p>
    <w:p w14:paraId="324274BE" w14:textId="77777777" w:rsidR="00FE2F59" w:rsidRDefault="00FE2F59" w:rsidP="00FE2F59">
      <w:pPr>
        <w:overflowPunct/>
        <w:spacing w:after="0" w:line="240" w:lineRule="auto"/>
        <w:ind w:firstLine="540"/>
        <w:jc w:val="both"/>
        <w:textAlignment w:val="auto"/>
        <w:rPr>
          <w:rFonts w:ascii="Arial" w:hAnsi="Arial" w:cs="Arial"/>
          <w:lang w:eastAsia="en-US"/>
        </w:rPr>
      </w:pPr>
    </w:p>
    <w:p w14:paraId="3A856E2C" w14:textId="77777777" w:rsidR="00FE2F59" w:rsidRDefault="00FE2F59" w:rsidP="00FE2F59">
      <w:pPr>
        <w:overflowPunct/>
        <w:spacing w:after="0" w:line="240" w:lineRule="auto"/>
        <w:ind w:firstLine="540"/>
        <w:jc w:val="both"/>
        <w:textAlignment w:val="auto"/>
        <w:rPr>
          <w:rFonts w:ascii="Arial" w:hAnsi="Arial" w:cs="Arial"/>
          <w:lang w:eastAsia="en-US"/>
        </w:rPr>
      </w:pPr>
    </w:p>
    <w:p w14:paraId="2BE05CF6" w14:textId="77777777" w:rsidR="00FE2F59" w:rsidRDefault="00FE2F59" w:rsidP="00FE2F59">
      <w:pPr>
        <w:overflowPunct/>
        <w:spacing w:after="0" w:line="240" w:lineRule="auto"/>
        <w:ind w:firstLine="540"/>
        <w:jc w:val="both"/>
        <w:textAlignment w:val="auto"/>
        <w:rPr>
          <w:rFonts w:ascii="Arial" w:hAnsi="Arial" w:cs="Arial"/>
          <w:lang w:eastAsia="en-US"/>
        </w:rPr>
      </w:pPr>
    </w:p>
    <w:p w14:paraId="595B0E13" w14:textId="77777777" w:rsidR="00FE2F59" w:rsidRDefault="00FE2F59" w:rsidP="00FE2F59">
      <w:pPr>
        <w:overflowPunct/>
        <w:spacing w:after="0" w:line="240" w:lineRule="auto"/>
        <w:ind w:firstLine="540"/>
        <w:jc w:val="both"/>
        <w:textAlignment w:val="auto"/>
        <w:rPr>
          <w:rFonts w:ascii="Arial" w:hAnsi="Arial" w:cs="Arial"/>
          <w:lang w:eastAsia="en-US"/>
        </w:rPr>
      </w:pPr>
    </w:p>
    <w:p w14:paraId="1537DE66" w14:textId="77777777" w:rsidR="00FE2F59" w:rsidRDefault="00FE2F59" w:rsidP="00FE2F59">
      <w:pPr>
        <w:overflowPunct/>
        <w:spacing w:after="0" w:line="240" w:lineRule="auto"/>
        <w:ind w:firstLine="540"/>
        <w:jc w:val="both"/>
        <w:textAlignment w:val="auto"/>
        <w:rPr>
          <w:rFonts w:ascii="Arial" w:hAnsi="Arial" w:cs="Arial"/>
          <w:lang w:eastAsia="en-US"/>
        </w:rPr>
      </w:pPr>
    </w:p>
    <w:p w14:paraId="1B5BAD53" w14:textId="77777777" w:rsidR="00FE2F59" w:rsidRDefault="00FE2F59" w:rsidP="00FE2F59">
      <w:pPr>
        <w:overflowPunct/>
        <w:spacing w:after="0" w:line="240" w:lineRule="auto"/>
        <w:jc w:val="right"/>
        <w:textAlignment w:val="auto"/>
        <w:outlineLvl w:val="0"/>
        <w:rPr>
          <w:rFonts w:ascii="Arial" w:hAnsi="Arial" w:cs="Arial"/>
          <w:lang w:eastAsia="en-US"/>
        </w:rPr>
      </w:pPr>
      <w:r>
        <w:rPr>
          <w:rFonts w:ascii="Arial" w:hAnsi="Arial" w:cs="Arial"/>
          <w:lang w:eastAsia="en-US"/>
        </w:rPr>
        <w:t>Утверждены</w:t>
      </w:r>
    </w:p>
    <w:p w14:paraId="2714FA75"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постановлением Правительства</w:t>
      </w:r>
    </w:p>
    <w:p w14:paraId="6AD921E9"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Российской Федерации</w:t>
      </w:r>
    </w:p>
    <w:p w14:paraId="26F6C575"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от 8 июня 2023 г. N 944</w:t>
      </w:r>
    </w:p>
    <w:p w14:paraId="6401DCDD" w14:textId="77777777" w:rsidR="00FE2F59" w:rsidRDefault="00FE2F59" w:rsidP="00FE2F59">
      <w:pPr>
        <w:overflowPunct/>
        <w:spacing w:after="0" w:line="240" w:lineRule="auto"/>
        <w:jc w:val="right"/>
        <w:textAlignment w:val="auto"/>
        <w:rPr>
          <w:rFonts w:ascii="Arial" w:hAnsi="Arial" w:cs="Arial"/>
          <w:lang w:eastAsia="en-US"/>
        </w:rPr>
      </w:pPr>
    </w:p>
    <w:p w14:paraId="3682EF70"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bookmarkStart w:id="0" w:name="Par39"/>
      <w:bookmarkEnd w:id="0"/>
      <w:r>
        <w:rPr>
          <w:rFonts w:ascii="Arial" w:eastAsiaTheme="minorHAnsi" w:hAnsi="Arial" w:cs="Arial"/>
          <w:b/>
          <w:bCs/>
          <w:color w:val="auto"/>
          <w:sz w:val="20"/>
          <w:szCs w:val="20"/>
          <w:lang w:eastAsia="en-US"/>
        </w:rPr>
        <w:t>ТРЕБОВАНИЯ</w:t>
      </w:r>
    </w:p>
    <w:p w14:paraId="58287DC4"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К АНТИТЕРРОРИСТИЧЕСКОЙ ЗАЩИЩЕННОСТИ ОБЪЕКТОВ (ТЕРРИТОРИЙ)</w:t>
      </w:r>
    </w:p>
    <w:p w14:paraId="246DBF7E"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МИНИСТЕРСТВА ЦИФРОВОГО РАЗВИТИЯ, СВЯЗИ И МАССОВЫХ</w:t>
      </w:r>
    </w:p>
    <w:p w14:paraId="2157FED8"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КОММУНИКАЦИЙ РОССИЙСКОЙ ФЕДЕРАЦИИ, ФЕДЕРАЛЬНОЙ СЛУЖБЫ</w:t>
      </w:r>
    </w:p>
    <w:p w14:paraId="47D8758A"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ПО НАДЗОРУ В СФЕРЕ СВЯЗИ, ИНФОРМАЦИОННЫХ ТЕХНОЛОГИЙ</w:t>
      </w:r>
    </w:p>
    <w:p w14:paraId="56221D80"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 xml:space="preserve">И </w:t>
      </w:r>
      <w:proofErr w:type="gramStart"/>
      <w:r>
        <w:rPr>
          <w:rFonts w:ascii="Arial" w:eastAsiaTheme="minorHAnsi" w:hAnsi="Arial" w:cs="Arial"/>
          <w:b/>
          <w:bCs/>
          <w:color w:val="auto"/>
          <w:sz w:val="20"/>
          <w:szCs w:val="20"/>
          <w:lang w:eastAsia="en-US"/>
        </w:rPr>
        <w:t>МАССОВЫХ КОММУНИКАЦИЙ</w:t>
      </w:r>
      <w:proofErr w:type="gramEnd"/>
      <w:r>
        <w:rPr>
          <w:rFonts w:ascii="Arial" w:eastAsiaTheme="minorHAnsi" w:hAnsi="Arial" w:cs="Arial"/>
          <w:b/>
          <w:bCs/>
          <w:color w:val="auto"/>
          <w:sz w:val="20"/>
          <w:szCs w:val="20"/>
          <w:lang w:eastAsia="en-US"/>
        </w:rPr>
        <w:t xml:space="preserve"> И ЕЕ ТЕРРИТОРИАЛЬНЫХ ОРГАНОВ,</w:t>
      </w:r>
    </w:p>
    <w:p w14:paraId="75D2A6B1"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А ТАКЖЕ ПОДВЕДОМСТВЕННЫХ И ОТНОСЯЩИХСЯ К ИХ СФЕРЕ</w:t>
      </w:r>
    </w:p>
    <w:p w14:paraId="2D51C36C"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ДЕЯТЕЛЬНОСТИ ОРГАНИЗАЦИЙ</w:t>
      </w:r>
    </w:p>
    <w:p w14:paraId="34C2C819" w14:textId="77777777" w:rsidR="00FE2F59" w:rsidRDefault="00FE2F59" w:rsidP="00FE2F59">
      <w:pPr>
        <w:overflowPunct/>
        <w:spacing w:after="0" w:line="240" w:lineRule="auto"/>
        <w:jc w:val="center"/>
        <w:textAlignment w:val="auto"/>
        <w:rPr>
          <w:rFonts w:ascii="Arial" w:hAnsi="Arial" w:cs="Arial"/>
          <w:lang w:eastAsia="en-US"/>
        </w:rPr>
      </w:pPr>
    </w:p>
    <w:p w14:paraId="2F8333F6"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I. Общие положения</w:t>
      </w:r>
    </w:p>
    <w:p w14:paraId="576D25C7" w14:textId="77777777" w:rsidR="00FE2F59" w:rsidRDefault="00FE2F59" w:rsidP="00FE2F59">
      <w:pPr>
        <w:overflowPunct/>
        <w:spacing w:after="0" w:line="240" w:lineRule="auto"/>
        <w:jc w:val="center"/>
        <w:textAlignment w:val="auto"/>
        <w:rPr>
          <w:rFonts w:ascii="Arial" w:hAnsi="Arial" w:cs="Arial"/>
          <w:lang w:eastAsia="en-US"/>
        </w:rPr>
      </w:pPr>
    </w:p>
    <w:p w14:paraId="114F3317" w14:textId="77777777"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 xml:space="preserve">1. Настоящие требования определяют порядок обеспечения антитеррористической </w:t>
      </w:r>
      <w:hyperlink r:id="rId10" w:history="1">
        <w:r>
          <w:rPr>
            <w:rFonts w:ascii="Arial" w:hAnsi="Arial" w:cs="Arial"/>
            <w:color w:val="0000FF"/>
            <w:lang w:eastAsia="en-US"/>
          </w:rPr>
          <w:t>защищенности</w:t>
        </w:r>
      </w:hyperlink>
      <w:r>
        <w:rPr>
          <w:rFonts w:ascii="Arial" w:hAnsi="Arial" w:cs="Arial"/>
          <w:lang w:eastAsia="en-US"/>
        </w:rPr>
        <w:t xml:space="preserve">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(далее - органы (организации).</w:t>
      </w:r>
    </w:p>
    <w:p w14:paraId="2667AD2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 правообладателем которых являются органы (организации).</w:t>
      </w:r>
    </w:p>
    <w:p w14:paraId="7269B88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 Настоящие требования не распространяются на:</w:t>
      </w:r>
    </w:p>
    <w:p w14:paraId="5CD928AC" w14:textId="77777777" w:rsidR="00FE2F59" w:rsidRDefault="00FE2F59" w:rsidP="00FE2F59">
      <w:pPr>
        <w:overflowPunct/>
        <w:spacing w:before="200" w:after="0" w:line="240" w:lineRule="auto"/>
        <w:ind w:firstLine="540"/>
        <w:jc w:val="both"/>
        <w:textAlignment w:val="auto"/>
        <w:rPr>
          <w:rFonts w:ascii="Arial" w:hAnsi="Arial" w:cs="Arial"/>
          <w:lang w:eastAsia="en-US"/>
        </w:rPr>
      </w:pPr>
      <w:hyperlink r:id="rId11" w:history="1">
        <w:r>
          <w:rPr>
            <w:rFonts w:ascii="Arial" w:hAnsi="Arial" w:cs="Arial"/>
            <w:color w:val="0000FF"/>
            <w:lang w:eastAsia="en-US"/>
          </w:rPr>
          <w:t>объекты</w:t>
        </w:r>
      </w:hyperlink>
      <w:r>
        <w:rPr>
          <w:rFonts w:ascii="Arial" w:hAnsi="Arial" w:cs="Arial"/>
          <w:lang w:eastAsia="en-US"/>
        </w:rPr>
        <w:t xml:space="preserve"> (территории), подлежащие обязательной охране войсками национальной гвардии Российской Федерации;</w:t>
      </w:r>
    </w:p>
    <w:p w14:paraId="11FA44A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14:paraId="492858F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(территории), требования к антитеррористической защищенности которых утверждены иными актами Правительства Российской Федерации.</w:t>
      </w:r>
    </w:p>
    <w:p w14:paraId="2BE8D7B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 Персональная ответственность за обеспечение антитеррористической защищенности объектов (территорий) возлагается на руководителя органа (организации), являющегося правообладателем объекта (территории) (далее - руководитель органа (организации), а также на уполномоченных им лиц.</w:t>
      </w:r>
    </w:p>
    <w:p w14:paraId="1EA849D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5. Антитеррористическая защищенность объектов (территорий)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их безопасности.</w:t>
      </w:r>
    </w:p>
    <w:p w14:paraId="3926A0F1" w14:textId="77777777" w:rsidR="00FE2F59" w:rsidRDefault="00FE2F59" w:rsidP="00FE2F59">
      <w:pPr>
        <w:overflowPunct/>
        <w:spacing w:after="0" w:line="240" w:lineRule="auto"/>
        <w:ind w:firstLine="540"/>
        <w:jc w:val="both"/>
        <w:textAlignment w:val="auto"/>
        <w:rPr>
          <w:rFonts w:ascii="Arial" w:hAnsi="Arial" w:cs="Arial"/>
          <w:lang w:eastAsia="en-US"/>
        </w:rPr>
      </w:pPr>
    </w:p>
    <w:p w14:paraId="19F9087B"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II. Категорирование объектов (территорий) и порядок</w:t>
      </w:r>
    </w:p>
    <w:p w14:paraId="01C722BD"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его проведения</w:t>
      </w:r>
    </w:p>
    <w:p w14:paraId="4F8C6E26" w14:textId="77777777" w:rsidR="00FE2F59" w:rsidRDefault="00FE2F59" w:rsidP="00FE2F59">
      <w:pPr>
        <w:overflowPunct/>
        <w:spacing w:after="0" w:line="240" w:lineRule="auto"/>
        <w:ind w:firstLine="540"/>
        <w:jc w:val="both"/>
        <w:textAlignment w:val="auto"/>
        <w:rPr>
          <w:rFonts w:ascii="Arial" w:hAnsi="Arial" w:cs="Arial"/>
          <w:lang w:eastAsia="en-US"/>
        </w:rPr>
      </w:pPr>
    </w:p>
    <w:p w14:paraId="596A7834" w14:textId="77777777"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6.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14:paraId="64924FE9"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 xml:space="preserve">Категорирование осуществляется в отношении функционирующих (эксплуатируемых) потенциально опасных для совершения террористического акта объектов (территорий), а также иных объектов (территорий), указанных в </w:t>
      </w:r>
      <w:hyperlink w:anchor="Par86" w:history="1">
        <w:r>
          <w:rPr>
            <w:rFonts w:ascii="Arial" w:hAnsi="Arial" w:cs="Arial"/>
            <w:color w:val="0000FF"/>
            <w:lang w:eastAsia="en-US"/>
          </w:rPr>
          <w:t>пункте 13</w:t>
        </w:r>
      </w:hyperlink>
      <w:r>
        <w:rPr>
          <w:rFonts w:ascii="Arial" w:hAnsi="Arial" w:cs="Arial"/>
          <w:lang w:eastAsia="en-US"/>
        </w:rPr>
        <w:t xml:space="preserve"> настоящих требований, на основании оценки возможных последствий совершения на них террористического акта, а также их значимости для инфраструктуры и жизнеобеспечения.</w:t>
      </w:r>
    </w:p>
    <w:p w14:paraId="5C10827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7. Возможные последствия совершения террористического акта на объекте (территории) определяются на основании прогнозного показателя о количестве людей, которые могут погибнуть или получить вред здоровью.</w:t>
      </w:r>
    </w:p>
    <w:p w14:paraId="006B2EB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14:paraId="2AEBB72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Значимость объекта (территории) электросвязи для инфраструктуры и жизнеобеспечения определяется на основании данных о количестве абонентов, которым может быть приостановлено оказание услуг связи в результате совершения террористического акта на этом объекте.</w:t>
      </w:r>
    </w:p>
    <w:p w14:paraId="2FDE7ED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8. Решением руководителя органа (организации) или уполномоченного им лица назначается комиссия по категорированию объекта (территории) (далее - комиссия).</w:t>
      </w:r>
    </w:p>
    <w:p w14:paraId="05B475A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Комиссию возглавляет руководитель органа (организации) или уполномоченное им лицо (далее - председатель комиссии).</w:t>
      </w:r>
    </w:p>
    <w:p w14:paraId="77134A3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9. В состав комиссии включаются:</w:t>
      </w:r>
    </w:p>
    <w:p w14:paraId="3A12484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должностное лицо, осуществляющее общее руководство деятельностью работников на объекте (территории) (далее - руководитель объекта), и (или) лицо, ответственное за обеспечение антитеррористической защищенности объекта (территории);</w:t>
      </w:r>
    </w:p>
    <w:p w14:paraId="6A6BA16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14:paraId="3E1D10C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объектов (территорий).</w:t>
      </w:r>
    </w:p>
    <w:p w14:paraId="7C19093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10. В ходе своей работы комиссия:</w:t>
      </w:r>
    </w:p>
    <w:p w14:paraId="67827C6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проводит обследование объекта (территории) на предмет оценки состояния его антитеррористической защищенности;</w:t>
      </w:r>
    </w:p>
    <w:p w14:paraId="13EB994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изучает конструктивные и технические характеристики объекта (территории), организацию его функционирования, принимаемые меры по обеспечению безопасного функционирования объекта (территории);</w:t>
      </w:r>
    </w:p>
    <w:p w14:paraId="5064A13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определяет возможные последствия совершения террористического акта и значимость объекта (территории) для инфраструктуры, жизнеобеспечения;</w:t>
      </w:r>
    </w:p>
    <w:p w14:paraId="3F89CC6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г) определяет потенциально опасные участки объекта (территории), а также критические элементы объекта (территории), совершение террористического акта на которых может привести к прекращению нормального функционирования объекта (территории), его повреждению или аварии на нем;</w:t>
      </w:r>
    </w:p>
    <w:p w14:paraId="2473EE0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д) устанавливает категорию объекта (территории) или подтверждает (изменяет) ранее присвоенную объекту (территории) категорию;</w:t>
      </w:r>
    </w:p>
    <w:p w14:paraId="0E7E5AA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е) определяет мероприятия, необходимые для приведения антитеррористической защищенности объекта (территории) в соответствие с настоящими требованиями с учетом установленной категории, а также </w:t>
      </w:r>
      <w:r>
        <w:rPr>
          <w:rFonts w:ascii="Arial" w:hAnsi="Arial" w:cs="Arial"/>
          <w:lang w:eastAsia="en-US"/>
        </w:rPr>
        <w:lastRenderedPageBreak/>
        <w:t>сроки осуществления указанных мероприятий с учетом объема планируемых работ и источников финансирования.</w:t>
      </w:r>
    </w:p>
    <w:p w14:paraId="2067AA2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11. В качестве критических элементов объекта (территории) рассматриваются:</w:t>
      </w:r>
    </w:p>
    <w:p w14:paraId="43F787F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зоны, конструктивные и технологические элементы объекта (территории), в том числе зданий, инженерных сооружений и коммуникаций;</w:t>
      </w:r>
    </w:p>
    <w:p w14:paraId="0A26E00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места хранения оружия и боеприпасов к нему, опасных веществ и материалов и отделы (участки) секретного делопроизводства;</w:t>
      </w:r>
    </w:p>
    <w:p w14:paraId="106C235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другие элементы и коммуникации объекта (территории), необходимость дополнительной защиты которых установлена в ходе обследования.</w:t>
      </w:r>
    </w:p>
    <w:p w14:paraId="1F95659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12. Результаты работы комиссии оформляются актом категорирования объекта (территории), который является неотъемлемой частью паспорта безопасности объекта (территории), составляется в одном экземпляре, подписывается всеми членами комиссии и утверждается председателем комиссии.</w:t>
      </w:r>
    </w:p>
    <w:p w14:paraId="41669A7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случае возникновения разногласий между членами комиссии решение принимается большинством голосов по результатам голосования. При равенстве голосов решение принимается председателем комиссии. Члены комиссии, не согласные с принятым решением, подписывают акт категорирования объекта (территории), при этом их особое мнение приобщается к акту категорирования.</w:t>
      </w:r>
    </w:p>
    <w:p w14:paraId="184157F9" w14:textId="77777777" w:rsidR="00FE2F59" w:rsidRDefault="00FE2F59" w:rsidP="00FE2F59">
      <w:pPr>
        <w:overflowPunct/>
        <w:spacing w:before="200" w:after="0" w:line="240" w:lineRule="auto"/>
        <w:ind w:firstLine="540"/>
        <w:jc w:val="both"/>
        <w:textAlignment w:val="auto"/>
        <w:rPr>
          <w:rFonts w:ascii="Arial" w:hAnsi="Arial" w:cs="Arial"/>
          <w:lang w:eastAsia="en-US"/>
        </w:rPr>
      </w:pPr>
      <w:bookmarkStart w:id="1" w:name="Par86"/>
      <w:bookmarkEnd w:id="1"/>
      <w:r>
        <w:rPr>
          <w:rFonts w:ascii="Arial" w:hAnsi="Arial" w:cs="Arial"/>
          <w:lang w:eastAsia="en-US"/>
        </w:rPr>
        <w:t>13. Устанавливаются следующие категории объектов (территорий):</w:t>
      </w:r>
    </w:p>
    <w:p w14:paraId="1DD8A58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объекты (территории) 1 категории, к которым относятся:</w:t>
      </w:r>
    </w:p>
    <w:p w14:paraId="1B52FD1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административные здания, занимаемые центральным аппаратом Министерства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59C52FE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связи в составе наземных станций сопряжения сети подвижной спутниковой радиосвязи;</w:t>
      </w:r>
    </w:p>
    <w:p w14:paraId="7CCBA01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управления космической связью;</w:t>
      </w:r>
    </w:p>
    <w:p w14:paraId="2ACA414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международные транзитные узлы телеграфной связи;</w:t>
      </w:r>
    </w:p>
    <w:p w14:paraId="2C379C1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центры обработки данных, обеспечивающие обработку и хранение данных государственных информационных систем класса К1;</w:t>
      </w:r>
    </w:p>
    <w:p w14:paraId="6C6CAB0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 в котором размещается Центр мониторинга и управления сетью связи общего пользования;</w:t>
      </w:r>
    </w:p>
    <w:p w14:paraId="1FEAD32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связи, осуществляющие (обеспечивающие) эфирную наземную трансляцию общероссийских обязательных общедоступных телерадиоканалов на территориях 2 и более субъектов Российской Федерации и имеющие в своем составе центры формирования мультиплексов;</w:t>
      </w:r>
    </w:p>
    <w:p w14:paraId="0EB2AF39"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средств массовой информации, осуществляющие (обеспечивающие) вещание общероссийских обязательных общедоступных телерадиоканалов на территориях 2 и более субъектов Российской Федерации;</w:t>
      </w:r>
    </w:p>
    <w:p w14:paraId="77F8D87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подвижной радиотелефонной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10 млн. абонентов и пользователей услугами связи;</w:t>
      </w:r>
    </w:p>
    <w:p w14:paraId="20949D3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иные объекты (территории), в результате совершения террористического акта на которых прогнозируемое количество пострадавших составляет более 1000 человек;</w:t>
      </w:r>
    </w:p>
    <w:p w14:paraId="005F9D4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объекты (территории) 2 категории, к которым относятся:</w:t>
      </w:r>
    </w:p>
    <w:p w14:paraId="6F204D0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административные здания, занимаемые организациями, подведомственными или относящимися к сфере деятельности Министерства цифрового развития, связи и массовых коммуникаций Российской Федерации, а также территориальными органами и подведомственными или относящимися к сфере деятельности организациями Федеральной службы по надзору в сфере связи, информационных технологий </w:t>
      </w:r>
      <w:r>
        <w:rPr>
          <w:rFonts w:ascii="Arial" w:hAnsi="Arial" w:cs="Arial"/>
          <w:lang w:eastAsia="en-US"/>
        </w:rPr>
        <w:lastRenderedPageBreak/>
        <w:t>и массовых коммуникаций, за исключением административных зданий, в результате совершения террористического акта на которых прогнозируемое количество пострадавших составляет менее 200 человек;</w:t>
      </w:r>
    </w:p>
    <w:p w14:paraId="453903C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(территории) образовательных учреждений (в том числе их филиалов и обособленных структурных подразделений), находящиеся в ведении Министерства цифрового развития, связи и массовых коммуникаций Российской Федерации;</w:t>
      </w:r>
    </w:p>
    <w:p w14:paraId="3751DA1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международные и междугородние узлы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w:t>
      </w:r>
    </w:p>
    <w:p w14:paraId="5A29133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сети передачи данных органов власти, являющейся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целях осуществления государственных функций;</w:t>
      </w:r>
    </w:p>
    <w:p w14:paraId="74D3749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междугородние узлы телеграфной связи;</w:t>
      </w:r>
    </w:p>
    <w:p w14:paraId="6F2D44A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центры обработки данных, обеспечивающие обработку и хранение данных государственных информационных систем класса К2;</w:t>
      </w:r>
    </w:p>
    <w:p w14:paraId="36AFE60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связи, осуществляющие (обеспечивающие) эфирную наземную трансляцию общероссийских обязательных общедоступных телерадиоканалов на территории одного субъекта Российской Федерации и имеющие в своем составе центры формирования мультиплексов;</w:t>
      </w:r>
    </w:p>
    <w:p w14:paraId="1518844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средств массовой информации, осуществляющие (обеспечивающие) вещание общероссийских обязательных общедоступных телерадиоканалов на территории одного субъекта Российской Федерации;</w:t>
      </w:r>
    </w:p>
    <w:p w14:paraId="689709D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станции технического и спутникового радиоконтроля;</w:t>
      </w:r>
    </w:p>
    <w:p w14:paraId="0561F8A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подвижной радиотелефонной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5 млн. абонентов и пользователей услугами связи;</w:t>
      </w:r>
    </w:p>
    <w:p w14:paraId="1A8C7C8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иные объекты (территории), в результате совершения террористического акта на которых прогнозируемое количество пострадавших составляет от 200 до 1000 человек;</w:t>
      </w:r>
    </w:p>
    <w:p w14:paraId="1A911AE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 объекты (территории) 3 категории, к которым относятся:</w:t>
      </w:r>
    </w:p>
    <w:p w14:paraId="4BC313E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связи сети фиксированной </w:t>
      </w:r>
      <w:proofErr w:type="spellStart"/>
      <w:r>
        <w:rPr>
          <w:rFonts w:ascii="Arial" w:hAnsi="Arial" w:cs="Arial"/>
          <w:lang w:eastAsia="en-US"/>
        </w:rPr>
        <w:t>зоновой</w:t>
      </w:r>
      <w:proofErr w:type="spellEnd"/>
      <w:r>
        <w:rPr>
          <w:rFonts w:ascii="Arial" w:hAnsi="Arial" w:cs="Arial"/>
          <w:lang w:eastAsia="en-US"/>
        </w:rPr>
        <w:t xml:space="preserve">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w:t>
      </w:r>
    </w:p>
    <w:p w14:paraId="15DF269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узлы связи сети подвижной радиосвязи;</w:t>
      </w:r>
    </w:p>
    <w:p w14:paraId="2CD72B2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подвижной радиотелефонной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1 млн. абонентов и пользователей услугами связи;</w:t>
      </w:r>
    </w:p>
    <w:p w14:paraId="559EF33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узлы связи сети местной телефонной связи, не обеспеченные </w:t>
      </w:r>
      <w:proofErr w:type="spellStart"/>
      <w:r>
        <w:rPr>
          <w:rFonts w:ascii="Arial" w:hAnsi="Arial" w:cs="Arial"/>
          <w:lang w:eastAsia="en-US"/>
        </w:rPr>
        <w:t>георезервированием</w:t>
      </w:r>
      <w:proofErr w:type="spellEnd"/>
      <w:r>
        <w:rPr>
          <w:rFonts w:ascii="Arial" w:hAnsi="Arial" w:cs="Arial"/>
          <w:lang w:eastAsia="en-US"/>
        </w:rPr>
        <w:t>, совершение террористического акта в отношении которых может привести к приостановке оказания услуг связи более 15000 абонентов;</w:t>
      </w:r>
    </w:p>
    <w:p w14:paraId="4DE4AD50" w14:textId="77777777" w:rsidR="00FE2F59" w:rsidRDefault="00FE2F59" w:rsidP="00FE2F59">
      <w:pPr>
        <w:overflowPunct/>
        <w:spacing w:before="200" w:after="0" w:line="240" w:lineRule="auto"/>
        <w:ind w:firstLine="540"/>
        <w:jc w:val="both"/>
        <w:textAlignment w:val="auto"/>
        <w:rPr>
          <w:rFonts w:ascii="Arial" w:hAnsi="Arial" w:cs="Arial"/>
          <w:lang w:eastAsia="en-US"/>
        </w:rPr>
      </w:pPr>
      <w:proofErr w:type="spellStart"/>
      <w:r>
        <w:rPr>
          <w:rFonts w:ascii="Arial" w:hAnsi="Arial" w:cs="Arial"/>
          <w:lang w:eastAsia="en-US"/>
        </w:rPr>
        <w:t>зоновые</w:t>
      </w:r>
      <w:proofErr w:type="spellEnd"/>
      <w:r>
        <w:rPr>
          <w:rFonts w:ascii="Arial" w:hAnsi="Arial" w:cs="Arial"/>
          <w:lang w:eastAsia="en-US"/>
        </w:rPr>
        <w:t xml:space="preserve"> узлы телеграфной связи;</w:t>
      </w:r>
    </w:p>
    <w:p w14:paraId="58D9C25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центры обработки данных, обеспечивающие обработку и хранение данных государственных информационных систем класса К3;</w:t>
      </w:r>
    </w:p>
    <w:p w14:paraId="350122C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опорные усилительные станции проводного вещания;</w:t>
      </w:r>
    </w:p>
    <w:p w14:paraId="079FF55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связи, осуществляющие (обеспечивающие) эфирную наземную трансляцию общероссийских обязательных общедоступных телерадиоканалов на территорию с охватом населения свыше 250 тыс. человек, не вошедшие в 1 и 2 категории объектов (территорий);</w:t>
      </w:r>
    </w:p>
    <w:p w14:paraId="1E9434F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объекты средств массовой информации, обеспечивающие подготовку материалов для вещания общероссийских обязательных общедоступных телерадиоканалов с территории одного района субъекта Российской Федерации, кроме объектов, на которых одновременно находится менее 10 человек;</w:t>
      </w:r>
    </w:p>
    <w:p w14:paraId="36C1D01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объекты, на которых хранится и размещается специальная автомобильная техника, обеспечивающая вещание и трансляцию общероссийских обязательных общедоступных телерадиоканалов;</w:t>
      </w:r>
    </w:p>
    <w:p w14:paraId="4457BCD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иные объекты (территории), в результате совершения террористического акта на которых прогнозируемое количество пострадавших составляет от 50 до 200 человек;</w:t>
      </w:r>
    </w:p>
    <w:p w14:paraId="74F48BC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г) объекты (территории) 4 категории - в результате совершения террористического акта на которых прогнозируемое количество пострадавших составляет от 5 до 50 человек.</w:t>
      </w:r>
    </w:p>
    <w:p w14:paraId="64A40F7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14. В случае если в составе одного объекта (территории) находятся несколько объектов (территорий), отнесенных к различным категориям, либо сам объект (территорию) можно отнести к различным категориям, такой объект (территория) относится к наиболее высокой категории.</w:t>
      </w:r>
    </w:p>
    <w:p w14:paraId="04F11F1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15. Сроки завершения мероприятий по обеспечению антитеррористической защищенности объекта (территории), предусмотренных актом категорирования, не могут превышать 24 месяца со дня его утверждения.</w:t>
      </w:r>
    </w:p>
    <w:p w14:paraId="31439D2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16. Служебная информация о состоянии антитеррористической защищенности объекта (территории) и принимаемых мерах по ее усилению, содержащаяся в акте категорирования объекта (территории), иных документах и на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14:paraId="09F110E1" w14:textId="77777777" w:rsidR="00FE2F59" w:rsidRDefault="00FE2F59" w:rsidP="00FE2F59">
      <w:pPr>
        <w:overflowPunct/>
        <w:spacing w:after="0" w:line="240" w:lineRule="auto"/>
        <w:ind w:firstLine="540"/>
        <w:jc w:val="both"/>
        <w:textAlignment w:val="auto"/>
        <w:rPr>
          <w:rFonts w:ascii="Arial" w:hAnsi="Arial" w:cs="Arial"/>
          <w:lang w:eastAsia="en-US"/>
        </w:rPr>
      </w:pPr>
    </w:p>
    <w:p w14:paraId="00213932"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III. Мероприятия по обеспечению антитеррористической</w:t>
      </w:r>
    </w:p>
    <w:p w14:paraId="159BE226"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защищенности объектов (территорий)</w:t>
      </w:r>
    </w:p>
    <w:p w14:paraId="183F7B04" w14:textId="77777777" w:rsidR="00FE2F59" w:rsidRDefault="00FE2F59" w:rsidP="00FE2F59">
      <w:pPr>
        <w:overflowPunct/>
        <w:spacing w:after="0" w:line="240" w:lineRule="auto"/>
        <w:ind w:firstLine="540"/>
        <w:jc w:val="both"/>
        <w:textAlignment w:val="auto"/>
        <w:rPr>
          <w:rFonts w:ascii="Arial" w:hAnsi="Arial" w:cs="Arial"/>
          <w:lang w:eastAsia="en-US"/>
        </w:rPr>
      </w:pPr>
    </w:p>
    <w:p w14:paraId="565EF491" w14:textId="77777777" w:rsidR="00FE2F59" w:rsidRDefault="00FE2F59" w:rsidP="00FE2F59">
      <w:pPr>
        <w:overflowPunct/>
        <w:spacing w:after="0" w:line="240" w:lineRule="auto"/>
        <w:ind w:firstLine="540"/>
        <w:jc w:val="both"/>
        <w:textAlignment w:val="auto"/>
        <w:rPr>
          <w:rFonts w:ascii="Arial" w:hAnsi="Arial" w:cs="Arial"/>
          <w:lang w:eastAsia="en-US"/>
        </w:rPr>
      </w:pPr>
      <w:bookmarkStart w:id="2" w:name="Par130"/>
      <w:bookmarkEnd w:id="2"/>
      <w:r>
        <w:rPr>
          <w:rFonts w:ascii="Arial" w:hAnsi="Arial" w:cs="Arial"/>
          <w:lang w:eastAsia="en-US"/>
        </w:rPr>
        <w:t>17. Антитеррористическая защищенность объекта (территории) независимо от присвоенной ему категории обеспечивается путем осуществления комплекса мер, направленных на:</w:t>
      </w:r>
    </w:p>
    <w:p w14:paraId="13D93FD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 воспрепятствование неправомерному проникновению на объекты (территории), что достигается посредством:</w:t>
      </w:r>
    </w:p>
    <w:p w14:paraId="1072ED0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установления пропускного и (или) внутриобъектового режимов;</w:t>
      </w:r>
    </w:p>
    <w:p w14:paraId="23FB074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обеспечения выполнения установленных комиссией мероприятий по инженерно-технической оснащенности и укрепленности объектов (территорий);</w:t>
      </w:r>
    </w:p>
    <w:p w14:paraId="7053B07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проведения иных мероприятий, направленных на предупреждение и пресечение преступлений и административных правонарушений на объектах (территориях);</w:t>
      </w:r>
    </w:p>
    <w:p w14:paraId="55A5DED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б) выявление потенциальных нарушителей установленного на объекте (территории) режима и (или) признаков подготовки или совершения террористического акта, что достигается посредством:</w:t>
      </w:r>
    </w:p>
    <w:p w14:paraId="5762794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назначения должностных лиц, ответственных за проведение мероприятий по антитеррористической защищенности объектов (территорий);</w:t>
      </w:r>
    </w:p>
    <w:p w14:paraId="77D47CB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разработки локальных правовых актов, направленных на реализацию мер по обеспечению антитеррористической защищенности объектов (территорий);</w:t>
      </w:r>
    </w:p>
    <w:p w14:paraId="2DC0D74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контроля за текущей обстановкой на объектах (территориях) и близлежащей территории на предмет выявления посторонних лиц и подозрительных предметов, а также лиц, осуществляющих наблюдение за объектами (территориями), сбор сведений об объектах (территориях);</w:t>
      </w:r>
    </w:p>
    <w:p w14:paraId="5A0FF9E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постоянного анализа поступающей информации о социально-политической, криминогенной обстановке в регионе, сведений об угрозах совершения или о совершении террористических актов на территории региона;</w:t>
      </w:r>
    </w:p>
    <w:p w14:paraId="31F268A9"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в) пресечение попыток совершения террористических актов на объекте (территории), что достигается посредством:</w:t>
      </w:r>
    </w:p>
    <w:p w14:paraId="3BA5E42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проведения специальных занятий с работниками объектов (территорий) о порядке действий при появлении признаков совершения террористического акта или возникновении угрозы его совершения;</w:t>
      </w:r>
    </w:p>
    <w:p w14:paraId="662E6DF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(далее - уполномоченные органы), а также с подразделениями охраны объектов (территорий) по вопросам антитеррористической защищенности;</w:t>
      </w:r>
    </w:p>
    <w:p w14:paraId="1E3D15E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постоянного контроля за установленным порядком доступа на объекты (территории) посетителей и транспортных средств;</w:t>
      </w:r>
    </w:p>
    <w:p w14:paraId="287E778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г) минимизацию возможных последствий и ликвидацию угроз террористических актов на объектах (территориях), что достигается посредством:</w:t>
      </w:r>
    </w:p>
    <w:p w14:paraId="16BCD88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разработки алгоритмов действий работников (сотрудников) и иных лиц, находящихся на объекте (территории), при обнаружении подозрительных лиц или предметов, а также при поступлении информации об угрозе совершения или о совершении террористического акта на объекте (территории);</w:t>
      </w:r>
    </w:p>
    <w:p w14:paraId="65CC76E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своевременного информирования уполномоченных органов, а также органов (организаций), в ведении которых находятся объекты (территории), об угрозе или о совершении террористического акта;</w:t>
      </w:r>
    </w:p>
    <w:p w14:paraId="6FF997E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оперативного оповещения и проведения эвакуации работников и посетителей объектов (территорий);</w:t>
      </w:r>
    </w:p>
    <w:p w14:paraId="5544CCD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разработки порядка эвакуации работников и посетителей в случае получения информации об угрозе совершения на объекте (территории) террористического акта либо о его совершении;</w:t>
      </w:r>
    </w:p>
    <w:p w14:paraId="4B73F54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слаженного взаимодействия в работе с уполномоченными органами,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а также с подразделениями охраны объектов (территорий);</w:t>
      </w:r>
    </w:p>
    <w:p w14:paraId="3A949694" w14:textId="77777777" w:rsidR="00FE2F59" w:rsidRDefault="00FE2F59" w:rsidP="00FE2F59">
      <w:pPr>
        <w:overflowPunct/>
        <w:spacing w:before="200" w:after="0" w:line="240" w:lineRule="auto"/>
        <w:ind w:firstLine="540"/>
        <w:jc w:val="both"/>
        <w:textAlignment w:val="auto"/>
        <w:rPr>
          <w:rFonts w:ascii="Arial" w:hAnsi="Arial" w:cs="Arial"/>
          <w:lang w:eastAsia="en-US"/>
        </w:rPr>
      </w:pPr>
      <w:bookmarkStart w:id="3" w:name="Par150"/>
      <w:bookmarkEnd w:id="3"/>
      <w:r>
        <w:rPr>
          <w:rFonts w:ascii="Arial" w:hAnsi="Arial" w:cs="Arial"/>
          <w:lang w:eastAsia="en-US"/>
        </w:rPr>
        <w:t>д) обеспечение защиты служебной информации ограниченного распространения, содержащейся в паспорте безопасности объекта (территории), иных документах объектов (территорий)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14:paraId="71618F0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установления порядка работы со служебной информацией ограниченного распространения;</w:t>
      </w:r>
    </w:p>
    <w:p w14:paraId="46B98CA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ограничения доступа должностных лиц (работников) и иных лиц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14:paraId="575700C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14:paraId="3FC6692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14:paraId="39BDBFB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14:paraId="3F7167B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подготовки и переподготовки должностных лиц (работников) по вопросам работы со служебной информацией ограниченного распространения;</w:t>
      </w:r>
    </w:p>
    <w:p w14:paraId="7CA497D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е)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14:paraId="5162146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организации контроля за допуском на объект (территорию) посетителей, автотранспортных средств и поступающей на объект (территорию) почтовой корреспонденции;</w:t>
      </w:r>
    </w:p>
    <w:p w14:paraId="3AB6AD9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определения специальных мест для проверки вносимого (ввозимого) имущества и почтовых отправлений, а также карантинного хранения обнаруженных подозрительных предметов и почтовой корреспонденции;</w:t>
      </w:r>
    </w:p>
    <w:p w14:paraId="0D2DFD0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установления порядка действий в случае выявления подозрительных предметов и корреспонденции.</w:t>
      </w:r>
    </w:p>
    <w:p w14:paraId="384FDAF7" w14:textId="77777777" w:rsidR="00FE2F59" w:rsidRDefault="00FE2F59" w:rsidP="00FE2F59">
      <w:pPr>
        <w:overflowPunct/>
        <w:spacing w:before="200" w:after="0" w:line="240" w:lineRule="auto"/>
        <w:ind w:firstLine="540"/>
        <w:jc w:val="both"/>
        <w:textAlignment w:val="auto"/>
        <w:rPr>
          <w:rFonts w:ascii="Arial" w:hAnsi="Arial" w:cs="Arial"/>
          <w:lang w:eastAsia="en-US"/>
        </w:rPr>
      </w:pPr>
      <w:bookmarkStart w:id="4" w:name="Par161"/>
      <w:bookmarkEnd w:id="4"/>
      <w:r>
        <w:rPr>
          <w:rFonts w:ascii="Arial" w:hAnsi="Arial" w:cs="Arial"/>
          <w:lang w:eastAsia="en-US"/>
        </w:rPr>
        <w:t xml:space="preserve">18. На объектах (территориях), которым присвоена 3 категория, помимо мероприятий, предусмотренных </w:t>
      </w:r>
      <w:hyperlink w:anchor="Par130" w:history="1">
        <w:r>
          <w:rPr>
            <w:rFonts w:ascii="Arial" w:hAnsi="Arial" w:cs="Arial"/>
            <w:color w:val="0000FF"/>
            <w:lang w:eastAsia="en-US"/>
          </w:rPr>
          <w:t>пунктом 17</w:t>
        </w:r>
      </w:hyperlink>
      <w:r>
        <w:rPr>
          <w:rFonts w:ascii="Arial" w:hAnsi="Arial" w:cs="Arial"/>
          <w:lang w:eastAsia="en-US"/>
        </w:rPr>
        <w:t xml:space="preserve"> настоящих требований, дополнительно осуществляются следующие мероприятия:</w:t>
      </w:r>
    </w:p>
    <w:p w14:paraId="6A901A2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охраны объекта (территории) и (или) его критических элементов с использованием (при необходимости) инженерно-технических средств и систем охраны (видеонаблюдения, контроля и управления доступом, охранной и (или) тревожной сигнализации);</w:t>
      </w:r>
    </w:p>
    <w:p w14:paraId="3547737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обмен информацией и оперативное оповещение уполномоченных органов,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и органов (организаций), в ведении которых находятся объекты (территории), об угрозе и (или) о совершении террористического акта, а также о действиях по минимизации и (или) ликвидации последствий совершения террористического акта;</w:t>
      </w:r>
    </w:p>
    <w:p w14:paraId="1125E31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проведение совместных учений (тренировок) с территориальными органами безопасности, территориальными органами Министерства внутренних дел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согласованию) по отработке действий в соответствии с разработанными алгоритмами при обнаружении подозрительных лиц и предметов, получении информации об угрозе или о совершении на объекте (территории) террористического акта.</w:t>
      </w:r>
    </w:p>
    <w:p w14:paraId="7585C60A" w14:textId="77777777" w:rsidR="00FE2F59" w:rsidRDefault="00FE2F59" w:rsidP="00FE2F59">
      <w:pPr>
        <w:overflowPunct/>
        <w:spacing w:before="200" w:after="0" w:line="240" w:lineRule="auto"/>
        <w:ind w:firstLine="540"/>
        <w:jc w:val="both"/>
        <w:textAlignment w:val="auto"/>
        <w:rPr>
          <w:rFonts w:ascii="Arial" w:hAnsi="Arial" w:cs="Arial"/>
          <w:lang w:eastAsia="en-US"/>
        </w:rPr>
      </w:pPr>
      <w:bookmarkStart w:id="5" w:name="Par165"/>
      <w:bookmarkEnd w:id="5"/>
      <w:r>
        <w:rPr>
          <w:rFonts w:ascii="Arial" w:hAnsi="Arial" w:cs="Arial"/>
          <w:lang w:eastAsia="en-US"/>
        </w:rPr>
        <w:t xml:space="preserve">19. В отношении объектов (территорий) 2 категории дополнительно к мероприятиям, предусмотренным </w:t>
      </w:r>
      <w:hyperlink w:anchor="Par130" w:history="1">
        <w:r>
          <w:rPr>
            <w:rFonts w:ascii="Arial" w:hAnsi="Arial" w:cs="Arial"/>
            <w:color w:val="0000FF"/>
            <w:lang w:eastAsia="en-US"/>
          </w:rPr>
          <w:t>пунктами 17</w:t>
        </w:r>
      </w:hyperlink>
      <w:r>
        <w:rPr>
          <w:rFonts w:ascii="Arial" w:hAnsi="Arial" w:cs="Arial"/>
          <w:lang w:eastAsia="en-US"/>
        </w:rPr>
        <w:t xml:space="preserve"> и </w:t>
      </w:r>
      <w:hyperlink w:anchor="Par161" w:history="1">
        <w:r>
          <w:rPr>
            <w:rFonts w:ascii="Arial" w:hAnsi="Arial" w:cs="Arial"/>
            <w:color w:val="0000FF"/>
            <w:lang w:eastAsia="en-US"/>
          </w:rPr>
          <w:t>18</w:t>
        </w:r>
      </w:hyperlink>
      <w:r>
        <w:rPr>
          <w:rFonts w:ascii="Arial" w:hAnsi="Arial" w:cs="Arial"/>
          <w:lang w:eastAsia="en-US"/>
        </w:rPr>
        <w:t xml:space="preserve"> настоящих требований, осуществляются следующие мероприятия:</w:t>
      </w:r>
    </w:p>
    <w:p w14:paraId="280B61E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физической защиты объекта (территории);</w:t>
      </w:r>
    </w:p>
    <w:p w14:paraId="57B870F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пропускного режима;</w:t>
      </w:r>
    </w:p>
    <w:p w14:paraId="59D3034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оборудование ограждения периметра объекта (территории);</w:t>
      </w:r>
    </w:p>
    <w:p w14:paraId="0F31C08B"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определение зон ограниченного доступа и их оснащение системой контроля и управления доступом;</w:t>
      </w:r>
    </w:p>
    <w:p w14:paraId="02B450B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оборудование объектов (территорий) системой видеонаблюдения (охранного телевидения) со сроком хранения данных не менее одного месяца;</w:t>
      </w:r>
    </w:p>
    <w:p w14:paraId="5A8A3DF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оборудование системой оповещения (извещения) для оперативного информирования работников (сотрудников) и иных лиц, находящихся на объекте (территории), об угрозе совершения или о совершении террористического акта.</w:t>
      </w:r>
    </w:p>
    <w:p w14:paraId="0479499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20. В отношении объектов (территорий) 1 категории дополнительно к мероприятиям, предусмотренным </w:t>
      </w:r>
      <w:hyperlink w:anchor="Par130" w:history="1">
        <w:r>
          <w:rPr>
            <w:rFonts w:ascii="Arial" w:hAnsi="Arial" w:cs="Arial"/>
            <w:color w:val="0000FF"/>
            <w:lang w:eastAsia="en-US"/>
          </w:rPr>
          <w:t>пунктами 17</w:t>
        </w:r>
      </w:hyperlink>
      <w:r>
        <w:rPr>
          <w:rFonts w:ascii="Arial" w:hAnsi="Arial" w:cs="Arial"/>
          <w:lang w:eastAsia="en-US"/>
        </w:rPr>
        <w:t xml:space="preserve">, </w:t>
      </w:r>
      <w:hyperlink w:anchor="Par161" w:history="1">
        <w:r>
          <w:rPr>
            <w:rFonts w:ascii="Arial" w:hAnsi="Arial" w:cs="Arial"/>
            <w:color w:val="0000FF"/>
            <w:lang w:eastAsia="en-US"/>
          </w:rPr>
          <w:t>18</w:t>
        </w:r>
      </w:hyperlink>
      <w:r>
        <w:rPr>
          <w:rFonts w:ascii="Arial" w:hAnsi="Arial" w:cs="Arial"/>
          <w:lang w:eastAsia="en-US"/>
        </w:rPr>
        <w:t xml:space="preserve"> и </w:t>
      </w:r>
      <w:hyperlink w:anchor="Par165" w:history="1">
        <w:r>
          <w:rPr>
            <w:rFonts w:ascii="Arial" w:hAnsi="Arial" w:cs="Arial"/>
            <w:color w:val="0000FF"/>
            <w:lang w:eastAsia="en-US"/>
          </w:rPr>
          <w:t>19</w:t>
        </w:r>
      </w:hyperlink>
      <w:r>
        <w:rPr>
          <w:rFonts w:ascii="Arial" w:hAnsi="Arial" w:cs="Arial"/>
          <w:lang w:eastAsia="en-US"/>
        </w:rPr>
        <w:t xml:space="preserve"> настоящих требований, осуществляются следующие мероприятия:</w:t>
      </w:r>
    </w:p>
    <w:p w14:paraId="3C08EA3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физической охраны объекта (территории) с использованием служебного оружия и (или) специальных средств;</w:t>
      </w:r>
    </w:p>
    <w:p w14:paraId="3D0D267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оснащение центрального поста охраны тревожной сигнализацией, предусматривающей возможность экстренного вызова сотрудников правоохранительных органов;</w:t>
      </w:r>
    </w:p>
    <w:p w14:paraId="3C89030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оснащение периметра объекта (территории) системой охранной сигнализации и (или) охранного освещения, позволяющего обеспечивать непрерывное видеонаблюдение потенциально опасных участков и критических элементов объекта (территории);</w:t>
      </w:r>
    </w:p>
    <w:p w14:paraId="6F455FE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оборудование подъездных дорог и примыкающих к ним участков местности к периметру объекта (территории) и (или) контрольно-пропускным пунктам, через которые может быть совершен прорыв транспортных средств, </w:t>
      </w:r>
      <w:proofErr w:type="spellStart"/>
      <w:r>
        <w:rPr>
          <w:rFonts w:ascii="Arial" w:hAnsi="Arial" w:cs="Arial"/>
          <w:lang w:eastAsia="en-US"/>
        </w:rPr>
        <w:t>противотаранными</w:t>
      </w:r>
      <w:proofErr w:type="spellEnd"/>
      <w:r>
        <w:rPr>
          <w:rFonts w:ascii="Arial" w:hAnsi="Arial" w:cs="Arial"/>
          <w:lang w:eastAsia="en-US"/>
        </w:rPr>
        <w:t xml:space="preserve"> устройствами и (или) иными заградительными сооружениями.</w:t>
      </w:r>
    </w:p>
    <w:p w14:paraId="537C3A1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21. По решению комиссии допускается не применять средства инженерно-технической укрепленности периметра (основного и дополнительного ограждения). При этом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защиты.</w:t>
      </w:r>
    </w:p>
    <w:p w14:paraId="5FCE62A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22. Инженерная защита объектов (территорий) осуществляется в соответствии с Федеральным </w:t>
      </w:r>
      <w:hyperlink r:id="rId12" w:history="1">
        <w:r>
          <w:rPr>
            <w:rFonts w:ascii="Arial" w:hAnsi="Arial" w:cs="Arial"/>
            <w:color w:val="0000FF"/>
            <w:lang w:eastAsia="en-US"/>
          </w:rPr>
          <w:t>законом</w:t>
        </w:r>
      </w:hyperlink>
      <w:r>
        <w:rPr>
          <w:rFonts w:ascii="Arial" w:hAnsi="Arial" w:cs="Arial"/>
          <w:lang w:eastAsia="en-US"/>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14:paraId="0BAB344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Способы и методы организации антитеррористической защиты сооружений связи, сетей связи и объектов почтовой связи определяются решением комиссии с учетом требований федеральных законов и иных нормативных правовых актов Российской Федерации в области связи.</w:t>
      </w:r>
    </w:p>
    <w:p w14:paraId="4202381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23. Руководителем органа (организации) или руководителем объекта может быть принято решение об использовании мер антитеррористической защищенности объекта (территории), соответствующих более высокой категории объекта (территории), а также о применении дополнительных специальных технических средств обнаружения и распознавания опасных предметов и веществ.</w:t>
      </w:r>
    </w:p>
    <w:p w14:paraId="6A2E236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24.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 осуществляются мероприятия, предусмотренные соответствующим режимом усиления противодействия терроризму.</w:t>
      </w:r>
    </w:p>
    <w:p w14:paraId="0710A227" w14:textId="77777777" w:rsidR="00FE2F59" w:rsidRDefault="00FE2F59" w:rsidP="00FE2F59">
      <w:pPr>
        <w:overflowPunct/>
        <w:spacing w:after="0" w:line="240" w:lineRule="auto"/>
        <w:ind w:firstLine="540"/>
        <w:jc w:val="both"/>
        <w:textAlignment w:val="auto"/>
        <w:rPr>
          <w:rFonts w:ascii="Arial" w:hAnsi="Arial" w:cs="Arial"/>
          <w:lang w:eastAsia="en-US"/>
        </w:rPr>
      </w:pPr>
    </w:p>
    <w:p w14:paraId="24295815"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IV. Порядок информирования об угрозе</w:t>
      </w:r>
    </w:p>
    <w:p w14:paraId="6124F405"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совершения или о совершении террористического акта</w:t>
      </w:r>
    </w:p>
    <w:p w14:paraId="61B24E36"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на объекте (территории)</w:t>
      </w:r>
    </w:p>
    <w:p w14:paraId="106F6B20" w14:textId="77777777" w:rsidR="00FE2F59" w:rsidRDefault="00FE2F59" w:rsidP="00FE2F59">
      <w:pPr>
        <w:overflowPunct/>
        <w:spacing w:after="0" w:line="240" w:lineRule="auto"/>
        <w:ind w:firstLine="540"/>
        <w:jc w:val="both"/>
        <w:textAlignment w:val="auto"/>
        <w:rPr>
          <w:rFonts w:ascii="Arial" w:hAnsi="Arial" w:cs="Arial"/>
          <w:lang w:eastAsia="en-US"/>
        </w:rPr>
      </w:pPr>
    </w:p>
    <w:p w14:paraId="1D6D679E" w14:textId="77777777"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25. Информация об угрозе совершения или о совершении на объекте (территории) террористического акта (в том числе анонимного характера) в имеющемся объеме незамедлительно направляется руководителем объекта (уполномоченным им лицом) посредством имеющихся в его распоряжении средств связи в уполномоченные органы, орган (организацию), в ведении которого находится объект (территория), и охранную организацию (при наличии).</w:t>
      </w:r>
    </w:p>
    <w:p w14:paraId="092CECB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26. При направлении информации об угрозе или о факте совершения террористического акта лицо, передающее информацию в уполномоченные органы и орган (организацию), в ведении которого находится объект (территория), сообщает:</w:t>
      </w:r>
    </w:p>
    <w:p w14:paraId="1B81296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фамилию, имя, отчество (при наличии) и занимаемую должность лица, передающего информацию;</w:t>
      </w:r>
    </w:p>
    <w:p w14:paraId="451E2BD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наименование объекта (территории) и его адрес;</w:t>
      </w:r>
    </w:p>
    <w:p w14:paraId="31856FC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дату и время получения информации об угрозе совершения террористического акта или о его совершении;</w:t>
      </w:r>
    </w:p>
    <w:p w14:paraId="671E5C3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характер информации об угрозе совершения террористического акта или характер совершенного террористического акта;</w:t>
      </w:r>
    </w:p>
    <w:p w14:paraId="12C3AC67"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примерное количество находящихся на объекте (территории) людей.</w:t>
      </w:r>
    </w:p>
    <w:p w14:paraId="77B9B4C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27. Лицо, передавшее информацию с помощью средств электронной или факсимильной связи, телефонной связи или радиосвязи, фиксирует дату и время передачи информации посредством имеющихся в его распоряжении средств.</w:t>
      </w:r>
    </w:p>
    <w:p w14:paraId="2A58E31A"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28. Срок хранения носителей информации, подтверждающих факт ее передачи, дату и время, составляет не менее одного месяца.</w:t>
      </w:r>
    </w:p>
    <w:p w14:paraId="2F0D27E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29.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руководитель объекта или уполномоченное им лицо в зависимости от складывающейся обстановки на объекте (территории) принимает меры, направленные на выполнение работниками, иными лицами, находящимися на объекте (территории), и работниками охраны (при наличии) действий, установленных соответствующими алгоритмами, в том числе:</w:t>
      </w:r>
    </w:p>
    <w:p w14:paraId="26C0790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оповещение находящихся на объекте (территории) лиц об угрозе совершения террористического акта;</w:t>
      </w:r>
    </w:p>
    <w:p w14:paraId="40EFA62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эвакуация людей, находящихся на объекте (территории) (при необходимости);</w:t>
      </w:r>
    </w:p>
    <w:p w14:paraId="44C72C1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усиление пропускного и внутриобъектового режимов;</w:t>
      </w:r>
    </w:p>
    <w:p w14:paraId="27F3787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организация доступа на объект (территорию) оперативных подразделений уполномоченных органов и служб.</w:t>
      </w:r>
    </w:p>
    <w:p w14:paraId="4260A48D" w14:textId="77777777" w:rsidR="00FE2F59" w:rsidRDefault="00FE2F59" w:rsidP="00FE2F59">
      <w:pPr>
        <w:overflowPunct/>
        <w:spacing w:after="0" w:line="240" w:lineRule="auto"/>
        <w:ind w:firstLine="540"/>
        <w:jc w:val="both"/>
        <w:textAlignment w:val="auto"/>
        <w:rPr>
          <w:rFonts w:ascii="Arial" w:hAnsi="Arial" w:cs="Arial"/>
          <w:lang w:eastAsia="en-US"/>
        </w:rPr>
      </w:pPr>
    </w:p>
    <w:p w14:paraId="109587B9"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V. Порядок осуществления контроля за выполнением положений</w:t>
      </w:r>
    </w:p>
    <w:p w14:paraId="53847728"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настоящих требований</w:t>
      </w:r>
    </w:p>
    <w:p w14:paraId="1BDC2727" w14:textId="77777777" w:rsidR="00FE2F59" w:rsidRDefault="00FE2F59" w:rsidP="00FE2F59">
      <w:pPr>
        <w:overflowPunct/>
        <w:spacing w:after="0" w:line="240" w:lineRule="auto"/>
        <w:ind w:firstLine="540"/>
        <w:jc w:val="both"/>
        <w:textAlignment w:val="auto"/>
        <w:rPr>
          <w:rFonts w:ascii="Arial" w:hAnsi="Arial" w:cs="Arial"/>
          <w:lang w:eastAsia="en-US"/>
        </w:rPr>
      </w:pPr>
    </w:p>
    <w:p w14:paraId="67D6D30A" w14:textId="77777777"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30. Контроль за выполнением положений настоящих требований заключается в проверке выполнения требований нормативных документов по антитеррористической защите объектов (территорий), а также в оценке обоснованности и эффективности принятых мер по обеспечению соответствия антитеррористической защищенности находящихся в ведении органов (организаций) объектов (территорий) положениям настоящих требований.</w:t>
      </w:r>
    </w:p>
    <w:p w14:paraId="376B1899"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31. Проверки осуществляются должностными лицами, уполномоченными руководителем органа (организации, объекта). К проверкам могут привлекаться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14:paraId="229B89F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32. Мероприятия по контролю за выполнением положений настоящих требований включают в себя:</w:t>
      </w:r>
    </w:p>
    <w:p w14:paraId="440971A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внутренний контроль антитеррористической защищенности объектов (территорий), проводимый по решению руководителя органа (организации, объекта);</w:t>
      </w:r>
    </w:p>
    <w:p w14:paraId="395AA74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контроль антитеррористической защищенности объектов (территорий), проводимый по решению Министерства цифрового развития, связи и массовых коммуникаций Российской Федерации в отношении объектов (территорий), правообладателями которых являются подведомственные и находящиеся в сфере его деятельности организации;</w:t>
      </w:r>
    </w:p>
    <w:p w14:paraId="65CF454C"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контроль антитеррористической защищенности объектов (территорий), проводимый по решению Федеральной службы по надзору в сфере связи, информационных технологий и массовых коммуникаций в отношении объектов (территорий) организаций, правообладателями которых являются ее территориальные органы и подведомственные организации.</w:t>
      </w:r>
    </w:p>
    <w:p w14:paraId="5BA268E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33. Проверки антитеррористической защищенности объектов (территорий) могут быть плановыми и внеплановыми. Продолжительность проверок антитеррористической защищенности объекта (территории) определяется руководителем органа (организации) и не может превышать 5 рабочих дней.</w:t>
      </w:r>
    </w:p>
    <w:p w14:paraId="009F15C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34. Основанием для проведения плановой проверки является план проверки антитеррористической защищенности объектов (территорий), утверждаемый руководителем органа (организации) или уполномоченным им должностным лицом. Плановая проверка проводится не реже одного раза в 3 года.</w:t>
      </w:r>
    </w:p>
    <w:p w14:paraId="72140F9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35. Основанием для проведения внеплановой проверки может являться:</w:t>
      </w:r>
    </w:p>
    <w:p w14:paraId="06A6336E"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поступившая в орган (организацию), в ведении которого находится объект (территория), или уполномоченные органы информация об угрозе совершения террористического акта или информация о грубых нарушениях на объекте (территории) положений настоящих требований;</w:t>
      </w:r>
    </w:p>
    <w:p w14:paraId="310FA475"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истечение срока устранения ранее выявленных в ходе плановой проверки недостатков в антитеррористической защищенности объекта (территории).</w:t>
      </w:r>
    </w:p>
    <w:p w14:paraId="4024D766"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36. Внеплановая проверка проводится с учетом характера поступившей информации в течение 10 дней со дня ее поступления.</w:t>
      </w:r>
    </w:p>
    <w:p w14:paraId="6068350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37. По результатам проверки оформляется акт, в котором указывается вид проверки (плановая или внеплановая), основание ее проведения, даты начала и окончания проверки, ее результаты, выявленные недостатки (при наличии). Акт проверки составляется в течение 10 дней со дня окончания проверки.</w:t>
      </w:r>
    </w:p>
    <w:p w14:paraId="18C81B20"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Акт проверки подписывается должностными лицами, проводившими проверку, и утверждается руководителем органа (организации) или уполномоченным им должностным лицом.</w:t>
      </w:r>
    </w:p>
    <w:p w14:paraId="4FC5679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38. Руководителем организации (объекта) или уполномоченным им должностным лицом составляется план, содержащий конкретные мероприятия по устранению нарушений и недостатков, выявленных в ходе проведения плановой или внеплановой проверок, ответственных исполнителей и сроки реализации этих мероприятий. Копия плана направляется в орган (организацию), проводивший проверку.</w:t>
      </w:r>
    </w:p>
    <w:p w14:paraId="63236125" w14:textId="77777777" w:rsidR="00FE2F59" w:rsidRDefault="00FE2F59" w:rsidP="00FE2F59">
      <w:pPr>
        <w:overflowPunct/>
        <w:spacing w:after="0" w:line="240" w:lineRule="auto"/>
        <w:ind w:firstLine="540"/>
        <w:jc w:val="both"/>
        <w:textAlignment w:val="auto"/>
        <w:rPr>
          <w:rFonts w:ascii="Arial" w:hAnsi="Arial" w:cs="Arial"/>
          <w:lang w:eastAsia="en-US"/>
        </w:rPr>
      </w:pPr>
    </w:p>
    <w:p w14:paraId="5F52B41D" w14:textId="77777777" w:rsidR="00FE2F59" w:rsidRDefault="00FE2F59" w:rsidP="00FE2F59">
      <w:pPr>
        <w:keepNext w:val="0"/>
        <w:keepLines w:val="0"/>
        <w:overflowPunct/>
        <w:spacing w:before="0" w:line="240" w:lineRule="auto"/>
        <w:jc w:val="center"/>
        <w:textAlignment w:val="auto"/>
        <w:rPr>
          <w:rFonts w:ascii="Arial" w:eastAsiaTheme="minorHAnsi" w:hAnsi="Arial" w:cs="Arial"/>
          <w:b/>
          <w:bCs/>
          <w:color w:val="auto"/>
          <w:sz w:val="20"/>
          <w:szCs w:val="20"/>
          <w:lang w:eastAsia="en-US"/>
        </w:rPr>
      </w:pPr>
      <w:r>
        <w:rPr>
          <w:rFonts w:ascii="Arial" w:eastAsiaTheme="minorHAnsi" w:hAnsi="Arial" w:cs="Arial"/>
          <w:b/>
          <w:bCs/>
          <w:color w:val="auto"/>
          <w:sz w:val="20"/>
          <w:szCs w:val="20"/>
          <w:lang w:eastAsia="en-US"/>
        </w:rPr>
        <w:t>VI. Паспорт безопасности объекта (территории)</w:t>
      </w:r>
    </w:p>
    <w:p w14:paraId="02D4970D" w14:textId="77777777" w:rsidR="00FE2F59" w:rsidRDefault="00FE2F59" w:rsidP="00FE2F59">
      <w:pPr>
        <w:overflowPunct/>
        <w:spacing w:after="0" w:line="240" w:lineRule="auto"/>
        <w:ind w:firstLine="540"/>
        <w:jc w:val="both"/>
        <w:textAlignment w:val="auto"/>
        <w:rPr>
          <w:rFonts w:ascii="Arial" w:hAnsi="Arial" w:cs="Arial"/>
          <w:lang w:eastAsia="en-US"/>
        </w:rPr>
      </w:pPr>
    </w:p>
    <w:p w14:paraId="30B39162" w14:textId="77777777" w:rsidR="00FE2F59" w:rsidRDefault="00FE2F59" w:rsidP="00FE2F59">
      <w:pPr>
        <w:overflowPunct/>
        <w:spacing w:after="0" w:line="240" w:lineRule="auto"/>
        <w:ind w:firstLine="540"/>
        <w:jc w:val="both"/>
        <w:textAlignment w:val="auto"/>
        <w:rPr>
          <w:rFonts w:ascii="Arial" w:hAnsi="Arial" w:cs="Arial"/>
          <w:lang w:eastAsia="en-US"/>
        </w:rPr>
      </w:pPr>
      <w:r>
        <w:rPr>
          <w:rFonts w:ascii="Arial" w:hAnsi="Arial" w:cs="Arial"/>
          <w:lang w:eastAsia="en-US"/>
        </w:rPr>
        <w:t>39. Паспорт безопасности объекта (территории) является информационно-справочным документом, определяющим состояние антитеррористической защищенности объекта (территории).</w:t>
      </w:r>
    </w:p>
    <w:p w14:paraId="73DD374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40. Паспорт безопасности объекта (территории) составляется лицом, ответственным за обеспечение антитеррористической защищенности объекта (территории), и утверждается руководителем органа (организации) или уполномоченным им должностным лицом.</w:t>
      </w:r>
    </w:p>
    <w:p w14:paraId="089E144F"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41. Паспорт безопасности объекта (территории) составляется на основании акта категорирования на объекты (территории) и согласовывается (в том числе при его актуализации) с территориальным органом безопасности 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течение 10 рабочих дней со дня его поступления в территориальные органы (подразделения). При наличии замечаний паспорт безопасности объекта (территории) возвращается в указанный срок правообладателю объекта (территории) на доработку, которая осуществляется в течение 10 рабочих дней со дня его получения из территориального органа (подразделения).</w:t>
      </w:r>
    </w:p>
    <w:p w14:paraId="337DBDB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42. Актуализация паспорта безопасности объекта (территории) осуществляется в порядке, установленном для его разработки, при изменении основного предназначения объекта (территории), общей площади и периметра его территории, количества потенциально опасных и критических элементов объекта (территории), сил и средств, привлекаемых для обеспечения его антитеррористической защищенности, а также с учетом мер по инженерно-технической защите объекта (территории) в течение 60 дней со дня таких изменений, но не реже одного раза в 5 лет.</w:t>
      </w:r>
    </w:p>
    <w:p w14:paraId="79E30278"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43. Изменения прилагаются к паспорту безопасности объекта (территории) с указанием причин и дат их внесения. Решение о признании паспорта объекта (территории) утратившим силу и его замене принимается руководителем органа (организации) по результатам актуализации.</w:t>
      </w:r>
    </w:p>
    <w:p w14:paraId="14E2A743"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44.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14:paraId="56377DF2"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14:paraId="29E78721"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 xml:space="preserve">45. Паспорт безопасности объекта (территории) вместе с актом категорирования и актами проверок хранятся в администрации объекта (территории) или организации (территориальном органе), являющейся правообладателем этого объекта (территории), в соответствии с порядком, установленным </w:t>
      </w:r>
      <w:hyperlink w:anchor="Par150" w:history="1">
        <w:r>
          <w:rPr>
            <w:rFonts w:ascii="Arial" w:hAnsi="Arial" w:cs="Arial"/>
            <w:color w:val="0000FF"/>
            <w:lang w:eastAsia="en-US"/>
          </w:rPr>
          <w:t>подпунктом "д" пункта 17</w:t>
        </w:r>
      </w:hyperlink>
      <w:r>
        <w:rPr>
          <w:rFonts w:ascii="Arial" w:hAnsi="Arial" w:cs="Arial"/>
          <w:lang w:eastAsia="en-US"/>
        </w:rPr>
        <w:t xml:space="preserve"> настоящих требований.</w:t>
      </w:r>
    </w:p>
    <w:p w14:paraId="3237CB24"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14:paraId="2178E8DD" w14:textId="77777777" w:rsidR="00FE2F59" w:rsidRDefault="00FE2F59" w:rsidP="00FE2F59">
      <w:pPr>
        <w:overflowPunct/>
        <w:spacing w:before="200" w:after="0" w:line="240" w:lineRule="auto"/>
        <w:ind w:firstLine="540"/>
        <w:jc w:val="both"/>
        <w:textAlignment w:val="auto"/>
        <w:rPr>
          <w:rFonts w:ascii="Arial" w:hAnsi="Arial" w:cs="Arial"/>
          <w:lang w:eastAsia="en-US"/>
        </w:rPr>
      </w:pPr>
      <w:r>
        <w:rPr>
          <w:rFonts w:ascii="Arial" w:hAnsi="Arial" w:cs="Arial"/>
          <w:lang w:eastAsia="en-US"/>
        </w:rPr>
        <w:lastRenderedPageBreak/>
        <w:t>Хранение паспорта безопасности объекта (территории), признанного утратившим силу, осуществляется в течение 5 лет.</w:t>
      </w:r>
    </w:p>
    <w:p w14:paraId="368A3662" w14:textId="77777777" w:rsidR="00FE2F59" w:rsidRDefault="00FE2F59" w:rsidP="00FE2F59">
      <w:pPr>
        <w:overflowPunct/>
        <w:spacing w:after="0" w:line="240" w:lineRule="auto"/>
        <w:ind w:firstLine="540"/>
        <w:jc w:val="both"/>
        <w:textAlignment w:val="auto"/>
        <w:rPr>
          <w:rFonts w:ascii="Arial" w:hAnsi="Arial" w:cs="Arial"/>
          <w:lang w:eastAsia="en-US"/>
        </w:rPr>
      </w:pPr>
    </w:p>
    <w:p w14:paraId="6F552E1B" w14:textId="77777777" w:rsidR="00FE2F59" w:rsidRDefault="00FE2F59" w:rsidP="00FE2F59">
      <w:pPr>
        <w:overflowPunct/>
        <w:spacing w:after="0" w:line="240" w:lineRule="auto"/>
        <w:ind w:firstLine="540"/>
        <w:jc w:val="both"/>
        <w:textAlignment w:val="auto"/>
        <w:rPr>
          <w:rFonts w:ascii="Arial" w:hAnsi="Arial" w:cs="Arial"/>
          <w:lang w:eastAsia="en-US"/>
        </w:rPr>
      </w:pPr>
    </w:p>
    <w:p w14:paraId="31D6C037" w14:textId="77777777" w:rsidR="00FE2F59" w:rsidRDefault="00FE2F59" w:rsidP="00FE2F59">
      <w:pPr>
        <w:overflowPunct/>
        <w:spacing w:after="0" w:line="240" w:lineRule="auto"/>
        <w:ind w:firstLine="540"/>
        <w:jc w:val="both"/>
        <w:textAlignment w:val="auto"/>
        <w:rPr>
          <w:rFonts w:ascii="Arial" w:hAnsi="Arial" w:cs="Arial"/>
          <w:lang w:eastAsia="en-US"/>
        </w:rPr>
      </w:pPr>
    </w:p>
    <w:p w14:paraId="1698C1F1" w14:textId="77777777" w:rsidR="00FE2F59" w:rsidRDefault="00FE2F59" w:rsidP="00FE2F59">
      <w:pPr>
        <w:overflowPunct/>
        <w:spacing w:after="0" w:line="240" w:lineRule="auto"/>
        <w:ind w:firstLine="540"/>
        <w:jc w:val="both"/>
        <w:textAlignment w:val="auto"/>
        <w:rPr>
          <w:rFonts w:ascii="Arial" w:hAnsi="Arial" w:cs="Arial"/>
          <w:lang w:eastAsia="en-US"/>
        </w:rPr>
      </w:pPr>
    </w:p>
    <w:p w14:paraId="7D550AB8" w14:textId="77777777" w:rsidR="00FE2F59" w:rsidRDefault="00FE2F59" w:rsidP="00FE2F59">
      <w:pPr>
        <w:overflowPunct/>
        <w:spacing w:after="0" w:line="240" w:lineRule="auto"/>
        <w:ind w:firstLine="540"/>
        <w:jc w:val="both"/>
        <w:textAlignment w:val="auto"/>
        <w:rPr>
          <w:rFonts w:ascii="Arial" w:hAnsi="Arial" w:cs="Arial"/>
          <w:lang w:eastAsia="en-US"/>
        </w:rPr>
      </w:pPr>
    </w:p>
    <w:p w14:paraId="428942AF" w14:textId="77777777" w:rsidR="00FE2F59" w:rsidRDefault="00FE2F59" w:rsidP="00FE2F59">
      <w:pPr>
        <w:overflowPunct/>
        <w:spacing w:after="0" w:line="240" w:lineRule="auto"/>
        <w:jc w:val="right"/>
        <w:textAlignment w:val="auto"/>
        <w:outlineLvl w:val="0"/>
        <w:rPr>
          <w:rFonts w:ascii="Arial" w:hAnsi="Arial" w:cs="Arial"/>
          <w:lang w:eastAsia="en-US"/>
        </w:rPr>
      </w:pPr>
      <w:r>
        <w:rPr>
          <w:rFonts w:ascii="Arial" w:hAnsi="Arial" w:cs="Arial"/>
          <w:lang w:eastAsia="en-US"/>
        </w:rPr>
        <w:t>Утверждена</w:t>
      </w:r>
    </w:p>
    <w:p w14:paraId="26D00792"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постановлением Правительства</w:t>
      </w:r>
    </w:p>
    <w:p w14:paraId="15BF3745"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Российской Федерации</w:t>
      </w:r>
    </w:p>
    <w:p w14:paraId="63B813A0" w14:textId="77777777" w:rsidR="00FE2F59" w:rsidRDefault="00FE2F59" w:rsidP="00FE2F59">
      <w:pPr>
        <w:overflowPunct/>
        <w:spacing w:after="0" w:line="240" w:lineRule="auto"/>
        <w:jc w:val="right"/>
        <w:textAlignment w:val="auto"/>
        <w:rPr>
          <w:rFonts w:ascii="Arial" w:hAnsi="Arial" w:cs="Arial"/>
          <w:lang w:eastAsia="en-US"/>
        </w:rPr>
      </w:pPr>
      <w:r>
        <w:rPr>
          <w:rFonts w:ascii="Arial" w:hAnsi="Arial" w:cs="Arial"/>
          <w:lang w:eastAsia="en-US"/>
        </w:rPr>
        <w:t>от 8 июня 2023 г. N 944</w:t>
      </w:r>
    </w:p>
    <w:p w14:paraId="27D5DEDB" w14:textId="77777777" w:rsidR="00FE2F59" w:rsidRDefault="00FE2F59" w:rsidP="00FE2F59">
      <w:pPr>
        <w:overflowPunct/>
        <w:spacing w:after="0" w:line="240" w:lineRule="auto"/>
        <w:jc w:val="right"/>
        <w:textAlignment w:val="auto"/>
        <w:rPr>
          <w:rFonts w:ascii="Arial" w:hAnsi="Arial" w:cs="Arial"/>
          <w:lang w:eastAsia="en-US"/>
        </w:rPr>
      </w:pPr>
    </w:p>
    <w:p w14:paraId="52D34974" w14:textId="77777777" w:rsidR="00FE2F59" w:rsidRDefault="00FE2F59" w:rsidP="00FE2F59">
      <w:pPr>
        <w:overflowPunct/>
        <w:spacing w:after="0" w:line="240" w:lineRule="auto"/>
        <w:jc w:val="center"/>
        <w:textAlignment w:val="auto"/>
        <w:rPr>
          <w:rFonts w:ascii="Arial" w:hAnsi="Arial" w:cs="Arial"/>
          <w:lang w:eastAsia="en-US"/>
        </w:rPr>
      </w:pPr>
      <w:bookmarkStart w:id="6" w:name="Par243"/>
      <w:bookmarkEnd w:id="6"/>
      <w:r>
        <w:rPr>
          <w:rFonts w:ascii="Arial" w:hAnsi="Arial" w:cs="Arial"/>
          <w:lang w:eastAsia="en-US"/>
        </w:rPr>
        <w:t>ФОРМА ПАСПОРТА</w:t>
      </w:r>
    </w:p>
    <w:p w14:paraId="0EB5D570" w14:textId="77777777"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БЕЗОПАСНОСТИ ОБЪЕКТОВ (ТЕРРИТОРИЙ) МИНИСТЕРСТВА ЦИФРОВОГО</w:t>
      </w:r>
    </w:p>
    <w:p w14:paraId="70C9EB8C" w14:textId="77777777"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РАЗВИТИЯ, СВЯЗИ И МАССОВЫХ КОММУНИКАЦИЙ РОССИЙСКОЙ</w:t>
      </w:r>
    </w:p>
    <w:p w14:paraId="0D5E4D1A" w14:textId="77777777"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ФЕДЕРАЦИИ, ФЕДЕРАЛЬНОЙ СЛУЖБЫ ПО НАДЗОРУ В СФЕРЕ СВЯЗИ,</w:t>
      </w:r>
    </w:p>
    <w:p w14:paraId="75C0A001" w14:textId="77777777"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ИНФОРМАЦИОННЫХ ТЕХНОЛОГИЙ И МАССОВЫХ КОММУНИКАЦИЙ</w:t>
      </w:r>
    </w:p>
    <w:p w14:paraId="79C74417" w14:textId="77777777"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И ЕЕ ТЕРРИТОРИАЛЬНЫХ ОРГАНОВ, А ТАКЖЕ ПОДВЕДОМСТВЕННЫХ</w:t>
      </w:r>
    </w:p>
    <w:p w14:paraId="6C8C1EC3" w14:textId="77777777" w:rsidR="00FE2F59" w:rsidRDefault="00FE2F59" w:rsidP="00FE2F59">
      <w:pPr>
        <w:overflowPunct/>
        <w:spacing w:after="0" w:line="240" w:lineRule="auto"/>
        <w:jc w:val="center"/>
        <w:textAlignment w:val="auto"/>
        <w:rPr>
          <w:rFonts w:ascii="Arial" w:hAnsi="Arial" w:cs="Arial"/>
          <w:lang w:eastAsia="en-US"/>
        </w:rPr>
      </w:pPr>
      <w:r>
        <w:rPr>
          <w:rFonts w:ascii="Arial" w:hAnsi="Arial" w:cs="Arial"/>
          <w:lang w:eastAsia="en-US"/>
        </w:rPr>
        <w:t>И ОТНОСЯЩИХСЯ К ИХ СФЕРЕ ДЕЯТЕЛЬНОСТИ ОРГАНИЗАЦИЙ</w:t>
      </w:r>
    </w:p>
    <w:p w14:paraId="56851B25" w14:textId="77777777"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3"/>
        <w:gridCol w:w="3572"/>
        <w:gridCol w:w="2608"/>
      </w:tblGrid>
      <w:tr w:rsidR="00FE2F59" w14:paraId="6C00A4B1" w14:textId="77777777">
        <w:tc>
          <w:tcPr>
            <w:tcW w:w="2863" w:type="dxa"/>
            <w:vAlign w:val="bottom"/>
          </w:tcPr>
          <w:p w14:paraId="4B6F4178" w14:textId="77777777"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Срок действия паспорта</w:t>
            </w:r>
          </w:p>
        </w:tc>
        <w:tc>
          <w:tcPr>
            <w:tcW w:w="3572" w:type="dxa"/>
            <w:vAlign w:val="bottom"/>
          </w:tcPr>
          <w:p w14:paraId="062F6912" w14:textId="77777777" w:rsidR="00FE2F59" w:rsidRDefault="00FE2F59">
            <w:pPr>
              <w:overflowPunct/>
              <w:spacing w:after="0" w:line="240" w:lineRule="auto"/>
              <w:textAlignment w:val="auto"/>
              <w:rPr>
                <w:rFonts w:ascii="Arial" w:hAnsi="Arial" w:cs="Arial"/>
                <w:lang w:eastAsia="en-US"/>
              </w:rPr>
            </w:pPr>
          </w:p>
        </w:tc>
        <w:tc>
          <w:tcPr>
            <w:tcW w:w="2608" w:type="dxa"/>
            <w:tcBorders>
              <w:bottom w:val="single" w:sz="4" w:space="0" w:color="auto"/>
            </w:tcBorders>
            <w:vAlign w:val="bottom"/>
          </w:tcPr>
          <w:p w14:paraId="63DE8E29" w14:textId="77777777" w:rsidR="00FE2F59" w:rsidRDefault="00FE2F59">
            <w:pPr>
              <w:overflowPunct/>
              <w:spacing w:after="0" w:line="240" w:lineRule="auto"/>
              <w:textAlignment w:val="auto"/>
              <w:rPr>
                <w:rFonts w:ascii="Arial" w:hAnsi="Arial" w:cs="Arial"/>
                <w:lang w:eastAsia="en-US"/>
              </w:rPr>
            </w:pPr>
          </w:p>
        </w:tc>
      </w:tr>
      <w:tr w:rsidR="00FE2F59" w14:paraId="0BD89E69" w14:textId="77777777">
        <w:tc>
          <w:tcPr>
            <w:tcW w:w="6435" w:type="dxa"/>
            <w:gridSpan w:val="2"/>
          </w:tcPr>
          <w:p w14:paraId="6FBB066B" w14:textId="77777777"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до "__" ________ 20 __ г.</w:t>
            </w:r>
          </w:p>
        </w:tc>
        <w:tc>
          <w:tcPr>
            <w:tcW w:w="2608" w:type="dxa"/>
            <w:tcBorders>
              <w:top w:val="single" w:sz="4" w:space="0" w:color="auto"/>
            </w:tcBorders>
          </w:tcPr>
          <w:p w14:paraId="74F23B44" w14:textId="77777777" w:rsidR="00FE2F59" w:rsidRDefault="00FE2F59">
            <w:pPr>
              <w:overflowPunct/>
              <w:spacing w:after="0" w:line="240" w:lineRule="auto"/>
              <w:jc w:val="right"/>
              <w:textAlignment w:val="auto"/>
              <w:rPr>
                <w:rFonts w:ascii="Arial" w:hAnsi="Arial" w:cs="Arial"/>
                <w:lang w:eastAsia="en-US"/>
              </w:rPr>
            </w:pPr>
            <w:r>
              <w:rPr>
                <w:rFonts w:ascii="Arial" w:hAnsi="Arial" w:cs="Arial"/>
                <w:lang w:eastAsia="en-US"/>
              </w:rPr>
              <w:t>(гриф по заполнении)</w:t>
            </w:r>
          </w:p>
        </w:tc>
      </w:tr>
    </w:tbl>
    <w:p w14:paraId="1041DB9E" w14:textId="77777777"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724"/>
        <w:gridCol w:w="340"/>
        <w:gridCol w:w="3458"/>
        <w:gridCol w:w="1871"/>
      </w:tblGrid>
      <w:tr w:rsidR="00FE2F59" w14:paraId="60A9FC06" w14:textId="77777777">
        <w:tc>
          <w:tcPr>
            <w:tcW w:w="1644" w:type="dxa"/>
            <w:vAlign w:val="bottom"/>
          </w:tcPr>
          <w:p w14:paraId="4992FC16" w14:textId="77777777" w:rsidR="00FE2F59" w:rsidRDefault="00FE2F59">
            <w:pPr>
              <w:overflowPunct/>
              <w:spacing w:after="0" w:line="240" w:lineRule="auto"/>
              <w:textAlignment w:val="auto"/>
              <w:rPr>
                <w:rFonts w:ascii="Arial" w:hAnsi="Arial" w:cs="Arial"/>
                <w:lang w:eastAsia="en-US"/>
              </w:rPr>
            </w:pPr>
          </w:p>
        </w:tc>
        <w:tc>
          <w:tcPr>
            <w:tcW w:w="5522" w:type="dxa"/>
            <w:gridSpan w:val="3"/>
            <w:vAlign w:val="bottom"/>
          </w:tcPr>
          <w:p w14:paraId="26DDC0F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УТВЕРЖДАЮ</w:t>
            </w:r>
          </w:p>
        </w:tc>
        <w:tc>
          <w:tcPr>
            <w:tcW w:w="1871" w:type="dxa"/>
          </w:tcPr>
          <w:p w14:paraId="2440AFEE" w14:textId="77777777" w:rsidR="00FE2F59" w:rsidRDefault="00FE2F59">
            <w:pPr>
              <w:overflowPunct/>
              <w:spacing w:after="0" w:line="240" w:lineRule="auto"/>
              <w:jc w:val="both"/>
              <w:textAlignment w:val="auto"/>
              <w:rPr>
                <w:rFonts w:ascii="Arial" w:hAnsi="Arial" w:cs="Arial"/>
                <w:lang w:eastAsia="en-US"/>
              </w:rPr>
            </w:pPr>
          </w:p>
        </w:tc>
      </w:tr>
      <w:tr w:rsidR="00FE2F59" w14:paraId="5601F51E" w14:textId="77777777">
        <w:tc>
          <w:tcPr>
            <w:tcW w:w="1644" w:type="dxa"/>
          </w:tcPr>
          <w:p w14:paraId="743665B7" w14:textId="77777777" w:rsidR="00FE2F59" w:rsidRDefault="00FE2F59">
            <w:pPr>
              <w:overflowPunct/>
              <w:spacing w:after="0" w:line="240" w:lineRule="auto"/>
              <w:textAlignment w:val="auto"/>
              <w:rPr>
                <w:rFonts w:ascii="Arial" w:hAnsi="Arial" w:cs="Arial"/>
                <w:lang w:eastAsia="en-US"/>
              </w:rPr>
            </w:pPr>
          </w:p>
        </w:tc>
        <w:tc>
          <w:tcPr>
            <w:tcW w:w="5522" w:type="dxa"/>
            <w:gridSpan w:val="3"/>
            <w:tcBorders>
              <w:bottom w:val="single" w:sz="4" w:space="0" w:color="auto"/>
            </w:tcBorders>
          </w:tcPr>
          <w:p w14:paraId="65E92121" w14:textId="77777777" w:rsidR="00FE2F59" w:rsidRDefault="00FE2F59">
            <w:pPr>
              <w:overflowPunct/>
              <w:spacing w:after="0" w:line="240" w:lineRule="auto"/>
              <w:textAlignment w:val="auto"/>
              <w:rPr>
                <w:rFonts w:ascii="Arial" w:hAnsi="Arial" w:cs="Arial"/>
                <w:lang w:eastAsia="en-US"/>
              </w:rPr>
            </w:pPr>
          </w:p>
        </w:tc>
        <w:tc>
          <w:tcPr>
            <w:tcW w:w="1871" w:type="dxa"/>
          </w:tcPr>
          <w:p w14:paraId="3BA8CE5F" w14:textId="77777777" w:rsidR="00FE2F59" w:rsidRDefault="00FE2F59">
            <w:pPr>
              <w:overflowPunct/>
              <w:spacing w:after="0" w:line="240" w:lineRule="auto"/>
              <w:jc w:val="both"/>
              <w:textAlignment w:val="auto"/>
              <w:rPr>
                <w:rFonts w:ascii="Arial" w:hAnsi="Arial" w:cs="Arial"/>
                <w:lang w:eastAsia="en-US"/>
              </w:rPr>
            </w:pPr>
          </w:p>
        </w:tc>
      </w:tr>
      <w:tr w:rsidR="00FE2F59" w14:paraId="4DC0E859" w14:textId="77777777">
        <w:tc>
          <w:tcPr>
            <w:tcW w:w="1644" w:type="dxa"/>
          </w:tcPr>
          <w:p w14:paraId="24255B3D" w14:textId="77777777" w:rsidR="00FE2F59" w:rsidRDefault="00FE2F59">
            <w:pPr>
              <w:overflowPunct/>
              <w:spacing w:after="0" w:line="240" w:lineRule="auto"/>
              <w:textAlignment w:val="auto"/>
              <w:rPr>
                <w:rFonts w:ascii="Arial" w:hAnsi="Arial" w:cs="Arial"/>
                <w:lang w:eastAsia="en-US"/>
              </w:rPr>
            </w:pPr>
          </w:p>
        </w:tc>
        <w:tc>
          <w:tcPr>
            <w:tcW w:w="5522" w:type="dxa"/>
            <w:gridSpan w:val="3"/>
            <w:tcBorders>
              <w:top w:val="single" w:sz="4" w:space="0" w:color="auto"/>
            </w:tcBorders>
          </w:tcPr>
          <w:p w14:paraId="4829F6BF"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(руководитель органа, организации или уполномоченное им должностное лицо)</w:t>
            </w:r>
          </w:p>
        </w:tc>
        <w:tc>
          <w:tcPr>
            <w:tcW w:w="1871" w:type="dxa"/>
          </w:tcPr>
          <w:p w14:paraId="0CEBD116" w14:textId="77777777" w:rsidR="00FE2F59" w:rsidRDefault="00FE2F59">
            <w:pPr>
              <w:overflowPunct/>
              <w:spacing w:after="0" w:line="240" w:lineRule="auto"/>
              <w:jc w:val="both"/>
              <w:textAlignment w:val="auto"/>
              <w:rPr>
                <w:rFonts w:ascii="Arial" w:hAnsi="Arial" w:cs="Arial"/>
                <w:lang w:eastAsia="en-US"/>
              </w:rPr>
            </w:pPr>
          </w:p>
        </w:tc>
      </w:tr>
      <w:tr w:rsidR="00FE2F59" w14:paraId="1346F7E1" w14:textId="77777777">
        <w:tc>
          <w:tcPr>
            <w:tcW w:w="1644" w:type="dxa"/>
          </w:tcPr>
          <w:p w14:paraId="7C9E7060" w14:textId="77777777" w:rsidR="00FE2F59" w:rsidRDefault="00FE2F59">
            <w:pPr>
              <w:overflowPunct/>
              <w:spacing w:after="0" w:line="240" w:lineRule="auto"/>
              <w:textAlignment w:val="auto"/>
              <w:rPr>
                <w:rFonts w:ascii="Arial" w:hAnsi="Arial" w:cs="Arial"/>
                <w:lang w:eastAsia="en-US"/>
              </w:rPr>
            </w:pPr>
          </w:p>
        </w:tc>
        <w:tc>
          <w:tcPr>
            <w:tcW w:w="1724" w:type="dxa"/>
            <w:tcBorders>
              <w:bottom w:val="single" w:sz="4" w:space="0" w:color="auto"/>
            </w:tcBorders>
            <w:vAlign w:val="bottom"/>
          </w:tcPr>
          <w:p w14:paraId="654A0F1B" w14:textId="77777777" w:rsidR="00FE2F59" w:rsidRDefault="00FE2F59">
            <w:pPr>
              <w:overflowPunct/>
              <w:spacing w:after="0" w:line="240" w:lineRule="auto"/>
              <w:textAlignment w:val="auto"/>
              <w:rPr>
                <w:rFonts w:ascii="Arial" w:hAnsi="Arial" w:cs="Arial"/>
                <w:lang w:eastAsia="en-US"/>
              </w:rPr>
            </w:pPr>
          </w:p>
        </w:tc>
        <w:tc>
          <w:tcPr>
            <w:tcW w:w="340" w:type="dxa"/>
            <w:vAlign w:val="bottom"/>
          </w:tcPr>
          <w:p w14:paraId="65325EF1" w14:textId="77777777" w:rsidR="00FE2F59" w:rsidRDefault="00FE2F59">
            <w:pPr>
              <w:overflowPunct/>
              <w:spacing w:after="0" w:line="240" w:lineRule="auto"/>
              <w:textAlignment w:val="auto"/>
              <w:rPr>
                <w:rFonts w:ascii="Arial" w:hAnsi="Arial" w:cs="Arial"/>
                <w:lang w:eastAsia="en-US"/>
              </w:rPr>
            </w:pPr>
          </w:p>
        </w:tc>
        <w:tc>
          <w:tcPr>
            <w:tcW w:w="3458" w:type="dxa"/>
            <w:tcBorders>
              <w:bottom w:val="single" w:sz="4" w:space="0" w:color="auto"/>
            </w:tcBorders>
            <w:vAlign w:val="bottom"/>
          </w:tcPr>
          <w:p w14:paraId="58711F1D" w14:textId="77777777" w:rsidR="00FE2F59" w:rsidRDefault="00FE2F59">
            <w:pPr>
              <w:overflowPunct/>
              <w:spacing w:after="0" w:line="240" w:lineRule="auto"/>
              <w:textAlignment w:val="auto"/>
              <w:rPr>
                <w:rFonts w:ascii="Arial" w:hAnsi="Arial" w:cs="Arial"/>
                <w:lang w:eastAsia="en-US"/>
              </w:rPr>
            </w:pPr>
          </w:p>
        </w:tc>
        <w:tc>
          <w:tcPr>
            <w:tcW w:w="1871" w:type="dxa"/>
          </w:tcPr>
          <w:p w14:paraId="06C37407" w14:textId="77777777" w:rsidR="00FE2F59" w:rsidRDefault="00FE2F59">
            <w:pPr>
              <w:overflowPunct/>
              <w:spacing w:after="0" w:line="240" w:lineRule="auto"/>
              <w:jc w:val="both"/>
              <w:textAlignment w:val="auto"/>
              <w:rPr>
                <w:rFonts w:ascii="Arial" w:hAnsi="Arial" w:cs="Arial"/>
                <w:lang w:eastAsia="en-US"/>
              </w:rPr>
            </w:pPr>
          </w:p>
        </w:tc>
      </w:tr>
      <w:tr w:rsidR="00FE2F59" w14:paraId="021745AB" w14:textId="77777777">
        <w:tc>
          <w:tcPr>
            <w:tcW w:w="1644" w:type="dxa"/>
          </w:tcPr>
          <w:p w14:paraId="24A02338" w14:textId="77777777" w:rsidR="00FE2F59" w:rsidRDefault="00FE2F59">
            <w:pPr>
              <w:overflowPunct/>
              <w:spacing w:after="0" w:line="240" w:lineRule="auto"/>
              <w:textAlignment w:val="auto"/>
              <w:rPr>
                <w:rFonts w:ascii="Arial" w:hAnsi="Arial" w:cs="Arial"/>
                <w:lang w:eastAsia="en-US"/>
              </w:rPr>
            </w:pPr>
          </w:p>
        </w:tc>
        <w:tc>
          <w:tcPr>
            <w:tcW w:w="1724" w:type="dxa"/>
            <w:tcBorders>
              <w:top w:val="single" w:sz="4" w:space="0" w:color="auto"/>
            </w:tcBorders>
          </w:tcPr>
          <w:p w14:paraId="2E73E2D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w:t>
            </w:r>
          </w:p>
        </w:tc>
        <w:tc>
          <w:tcPr>
            <w:tcW w:w="340" w:type="dxa"/>
          </w:tcPr>
          <w:p w14:paraId="2ED19D6F" w14:textId="77777777" w:rsidR="00FE2F59" w:rsidRDefault="00FE2F59">
            <w:pPr>
              <w:overflowPunct/>
              <w:spacing w:after="0" w:line="240" w:lineRule="auto"/>
              <w:textAlignment w:val="auto"/>
              <w:rPr>
                <w:rFonts w:ascii="Arial" w:hAnsi="Arial" w:cs="Arial"/>
                <w:lang w:eastAsia="en-US"/>
              </w:rPr>
            </w:pPr>
          </w:p>
        </w:tc>
        <w:tc>
          <w:tcPr>
            <w:tcW w:w="3458" w:type="dxa"/>
            <w:tcBorders>
              <w:top w:val="single" w:sz="4" w:space="0" w:color="auto"/>
            </w:tcBorders>
          </w:tcPr>
          <w:p w14:paraId="3A916A9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w:t>
            </w:r>
            <w:proofErr w:type="spellStart"/>
            <w:r>
              <w:rPr>
                <w:rFonts w:ascii="Arial" w:hAnsi="Arial" w:cs="Arial"/>
                <w:lang w:eastAsia="en-US"/>
              </w:rPr>
              <w:t>ф.и.о.</w:t>
            </w:r>
            <w:proofErr w:type="spellEnd"/>
            <w:r>
              <w:rPr>
                <w:rFonts w:ascii="Arial" w:hAnsi="Arial" w:cs="Arial"/>
                <w:lang w:eastAsia="en-US"/>
              </w:rPr>
              <w:t>)</w:t>
            </w:r>
          </w:p>
        </w:tc>
        <w:tc>
          <w:tcPr>
            <w:tcW w:w="1871" w:type="dxa"/>
          </w:tcPr>
          <w:p w14:paraId="77B1FBD6" w14:textId="77777777" w:rsidR="00FE2F59" w:rsidRDefault="00FE2F59">
            <w:pPr>
              <w:overflowPunct/>
              <w:spacing w:after="0" w:line="240" w:lineRule="auto"/>
              <w:jc w:val="both"/>
              <w:textAlignment w:val="auto"/>
              <w:rPr>
                <w:rFonts w:ascii="Arial" w:hAnsi="Arial" w:cs="Arial"/>
                <w:lang w:eastAsia="en-US"/>
              </w:rPr>
            </w:pPr>
          </w:p>
        </w:tc>
      </w:tr>
      <w:tr w:rsidR="00FE2F59" w14:paraId="2351CB38" w14:textId="77777777">
        <w:tc>
          <w:tcPr>
            <w:tcW w:w="1644" w:type="dxa"/>
          </w:tcPr>
          <w:p w14:paraId="51D86D96" w14:textId="77777777" w:rsidR="00FE2F59" w:rsidRDefault="00FE2F59">
            <w:pPr>
              <w:overflowPunct/>
              <w:spacing w:after="0" w:line="240" w:lineRule="auto"/>
              <w:textAlignment w:val="auto"/>
              <w:rPr>
                <w:rFonts w:ascii="Arial" w:hAnsi="Arial" w:cs="Arial"/>
                <w:lang w:eastAsia="en-US"/>
              </w:rPr>
            </w:pPr>
          </w:p>
        </w:tc>
        <w:tc>
          <w:tcPr>
            <w:tcW w:w="5522" w:type="dxa"/>
            <w:gridSpan w:val="3"/>
          </w:tcPr>
          <w:p w14:paraId="76F103BC"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"__" _________ 20__ г.</w:t>
            </w:r>
          </w:p>
        </w:tc>
        <w:tc>
          <w:tcPr>
            <w:tcW w:w="1871" w:type="dxa"/>
          </w:tcPr>
          <w:p w14:paraId="172937E3" w14:textId="77777777" w:rsidR="00FE2F59" w:rsidRDefault="00FE2F59">
            <w:pPr>
              <w:overflowPunct/>
              <w:spacing w:after="0" w:line="240" w:lineRule="auto"/>
              <w:jc w:val="both"/>
              <w:textAlignment w:val="auto"/>
              <w:rPr>
                <w:rFonts w:ascii="Arial" w:hAnsi="Arial" w:cs="Arial"/>
                <w:lang w:eastAsia="en-US"/>
              </w:rPr>
            </w:pPr>
          </w:p>
        </w:tc>
      </w:tr>
    </w:tbl>
    <w:p w14:paraId="13EDEF53" w14:textId="77777777"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40"/>
        <w:gridCol w:w="1871"/>
        <w:gridCol w:w="558"/>
        <w:gridCol w:w="1995"/>
        <w:gridCol w:w="340"/>
        <w:gridCol w:w="2244"/>
      </w:tblGrid>
      <w:tr w:rsidR="00FE2F59" w14:paraId="01A247CF" w14:textId="77777777">
        <w:tc>
          <w:tcPr>
            <w:tcW w:w="3912" w:type="dxa"/>
            <w:gridSpan w:val="3"/>
            <w:vAlign w:val="bottom"/>
          </w:tcPr>
          <w:p w14:paraId="2A02FDAC"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СОГЛАСОВАНО</w:t>
            </w:r>
          </w:p>
        </w:tc>
        <w:tc>
          <w:tcPr>
            <w:tcW w:w="558" w:type="dxa"/>
            <w:vAlign w:val="bottom"/>
          </w:tcPr>
          <w:p w14:paraId="4FCA8401" w14:textId="77777777" w:rsidR="00FE2F59" w:rsidRDefault="00FE2F59">
            <w:pPr>
              <w:overflowPunct/>
              <w:spacing w:after="0" w:line="240" w:lineRule="auto"/>
              <w:textAlignment w:val="auto"/>
              <w:rPr>
                <w:rFonts w:ascii="Arial" w:hAnsi="Arial" w:cs="Arial"/>
                <w:lang w:eastAsia="en-US"/>
              </w:rPr>
            </w:pPr>
          </w:p>
        </w:tc>
        <w:tc>
          <w:tcPr>
            <w:tcW w:w="4579" w:type="dxa"/>
            <w:gridSpan w:val="3"/>
            <w:vAlign w:val="bottom"/>
          </w:tcPr>
          <w:p w14:paraId="2736F002"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СОГЛАСОВАНО</w:t>
            </w:r>
          </w:p>
        </w:tc>
      </w:tr>
      <w:tr w:rsidR="00FE2F59" w14:paraId="61436299" w14:textId="77777777">
        <w:tc>
          <w:tcPr>
            <w:tcW w:w="3912" w:type="dxa"/>
            <w:gridSpan w:val="3"/>
            <w:tcBorders>
              <w:bottom w:val="single" w:sz="4" w:space="0" w:color="auto"/>
            </w:tcBorders>
          </w:tcPr>
          <w:p w14:paraId="49A983D3" w14:textId="77777777" w:rsidR="00FE2F59" w:rsidRDefault="00FE2F59">
            <w:pPr>
              <w:overflowPunct/>
              <w:spacing w:after="0" w:line="240" w:lineRule="auto"/>
              <w:textAlignment w:val="auto"/>
              <w:rPr>
                <w:rFonts w:ascii="Arial" w:hAnsi="Arial" w:cs="Arial"/>
                <w:lang w:eastAsia="en-US"/>
              </w:rPr>
            </w:pPr>
          </w:p>
        </w:tc>
        <w:tc>
          <w:tcPr>
            <w:tcW w:w="558" w:type="dxa"/>
          </w:tcPr>
          <w:p w14:paraId="07331544" w14:textId="77777777" w:rsidR="00FE2F59" w:rsidRDefault="00FE2F59">
            <w:pPr>
              <w:overflowPunct/>
              <w:spacing w:after="0" w:line="240" w:lineRule="auto"/>
              <w:textAlignment w:val="auto"/>
              <w:rPr>
                <w:rFonts w:ascii="Arial" w:hAnsi="Arial" w:cs="Arial"/>
                <w:lang w:eastAsia="en-US"/>
              </w:rPr>
            </w:pPr>
          </w:p>
        </w:tc>
        <w:tc>
          <w:tcPr>
            <w:tcW w:w="4579" w:type="dxa"/>
            <w:gridSpan w:val="3"/>
            <w:tcBorders>
              <w:bottom w:val="single" w:sz="4" w:space="0" w:color="auto"/>
            </w:tcBorders>
          </w:tcPr>
          <w:p w14:paraId="4DC387F3" w14:textId="77777777" w:rsidR="00FE2F59" w:rsidRDefault="00FE2F59">
            <w:pPr>
              <w:overflowPunct/>
              <w:spacing w:after="0" w:line="240" w:lineRule="auto"/>
              <w:textAlignment w:val="auto"/>
              <w:rPr>
                <w:rFonts w:ascii="Arial" w:hAnsi="Arial" w:cs="Arial"/>
                <w:lang w:eastAsia="en-US"/>
              </w:rPr>
            </w:pPr>
          </w:p>
        </w:tc>
      </w:tr>
      <w:tr w:rsidR="00FE2F59" w14:paraId="1B3A9401" w14:textId="77777777">
        <w:tc>
          <w:tcPr>
            <w:tcW w:w="3912" w:type="dxa"/>
            <w:gridSpan w:val="3"/>
            <w:tcBorders>
              <w:top w:val="single" w:sz="4" w:space="0" w:color="auto"/>
            </w:tcBorders>
          </w:tcPr>
          <w:p w14:paraId="712A61F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(руководитель территориального органа безопасности или уполномоченное им должностное лицо)</w:t>
            </w:r>
          </w:p>
        </w:tc>
        <w:tc>
          <w:tcPr>
            <w:tcW w:w="558" w:type="dxa"/>
          </w:tcPr>
          <w:p w14:paraId="01FC5D01" w14:textId="77777777" w:rsidR="00FE2F59" w:rsidRDefault="00FE2F59">
            <w:pPr>
              <w:overflowPunct/>
              <w:spacing w:after="0" w:line="240" w:lineRule="auto"/>
              <w:textAlignment w:val="auto"/>
              <w:rPr>
                <w:rFonts w:ascii="Arial" w:hAnsi="Arial" w:cs="Arial"/>
                <w:lang w:eastAsia="en-US"/>
              </w:rPr>
            </w:pPr>
          </w:p>
        </w:tc>
        <w:tc>
          <w:tcPr>
            <w:tcW w:w="4579" w:type="dxa"/>
            <w:gridSpan w:val="3"/>
            <w:tcBorders>
              <w:top w:val="single" w:sz="4" w:space="0" w:color="auto"/>
            </w:tcBorders>
          </w:tcPr>
          <w:p w14:paraId="4988ABFB"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FE2F59" w14:paraId="574D198C" w14:textId="77777777">
        <w:tc>
          <w:tcPr>
            <w:tcW w:w="1701" w:type="dxa"/>
            <w:tcBorders>
              <w:bottom w:val="single" w:sz="4" w:space="0" w:color="auto"/>
            </w:tcBorders>
            <w:vAlign w:val="bottom"/>
          </w:tcPr>
          <w:p w14:paraId="314CB059" w14:textId="77777777" w:rsidR="00FE2F59" w:rsidRDefault="00FE2F59">
            <w:pPr>
              <w:overflowPunct/>
              <w:spacing w:after="0" w:line="240" w:lineRule="auto"/>
              <w:textAlignment w:val="auto"/>
              <w:rPr>
                <w:rFonts w:ascii="Arial" w:hAnsi="Arial" w:cs="Arial"/>
                <w:lang w:eastAsia="en-US"/>
              </w:rPr>
            </w:pPr>
          </w:p>
        </w:tc>
        <w:tc>
          <w:tcPr>
            <w:tcW w:w="340" w:type="dxa"/>
            <w:vAlign w:val="bottom"/>
          </w:tcPr>
          <w:p w14:paraId="661612D5" w14:textId="77777777" w:rsidR="00FE2F59" w:rsidRDefault="00FE2F59">
            <w:pPr>
              <w:overflowPunct/>
              <w:spacing w:after="0" w:line="240" w:lineRule="auto"/>
              <w:textAlignment w:val="auto"/>
              <w:rPr>
                <w:rFonts w:ascii="Arial" w:hAnsi="Arial" w:cs="Arial"/>
                <w:lang w:eastAsia="en-US"/>
              </w:rPr>
            </w:pPr>
          </w:p>
        </w:tc>
        <w:tc>
          <w:tcPr>
            <w:tcW w:w="1871" w:type="dxa"/>
            <w:tcBorders>
              <w:bottom w:val="single" w:sz="4" w:space="0" w:color="auto"/>
            </w:tcBorders>
            <w:vAlign w:val="bottom"/>
          </w:tcPr>
          <w:p w14:paraId="77DD60AC" w14:textId="77777777" w:rsidR="00FE2F59" w:rsidRDefault="00FE2F59">
            <w:pPr>
              <w:overflowPunct/>
              <w:spacing w:after="0" w:line="240" w:lineRule="auto"/>
              <w:textAlignment w:val="auto"/>
              <w:rPr>
                <w:rFonts w:ascii="Arial" w:hAnsi="Arial" w:cs="Arial"/>
                <w:lang w:eastAsia="en-US"/>
              </w:rPr>
            </w:pPr>
          </w:p>
        </w:tc>
        <w:tc>
          <w:tcPr>
            <w:tcW w:w="558" w:type="dxa"/>
            <w:vAlign w:val="bottom"/>
          </w:tcPr>
          <w:p w14:paraId="02D2AAE3" w14:textId="77777777" w:rsidR="00FE2F59" w:rsidRDefault="00FE2F59">
            <w:pPr>
              <w:overflowPunct/>
              <w:spacing w:after="0" w:line="240" w:lineRule="auto"/>
              <w:textAlignment w:val="auto"/>
              <w:rPr>
                <w:rFonts w:ascii="Arial" w:hAnsi="Arial" w:cs="Arial"/>
                <w:lang w:eastAsia="en-US"/>
              </w:rPr>
            </w:pPr>
          </w:p>
        </w:tc>
        <w:tc>
          <w:tcPr>
            <w:tcW w:w="1995" w:type="dxa"/>
            <w:tcBorders>
              <w:bottom w:val="single" w:sz="4" w:space="0" w:color="auto"/>
            </w:tcBorders>
            <w:vAlign w:val="bottom"/>
          </w:tcPr>
          <w:p w14:paraId="66F27871" w14:textId="77777777" w:rsidR="00FE2F59" w:rsidRDefault="00FE2F59">
            <w:pPr>
              <w:overflowPunct/>
              <w:spacing w:after="0" w:line="240" w:lineRule="auto"/>
              <w:textAlignment w:val="auto"/>
              <w:rPr>
                <w:rFonts w:ascii="Arial" w:hAnsi="Arial" w:cs="Arial"/>
                <w:lang w:eastAsia="en-US"/>
              </w:rPr>
            </w:pPr>
          </w:p>
        </w:tc>
        <w:tc>
          <w:tcPr>
            <w:tcW w:w="340" w:type="dxa"/>
            <w:vAlign w:val="bottom"/>
          </w:tcPr>
          <w:p w14:paraId="7F0366CF" w14:textId="77777777" w:rsidR="00FE2F59" w:rsidRDefault="00FE2F59">
            <w:pPr>
              <w:overflowPunct/>
              <w:spacing w:after="0" w:line="240" w:lineRule="auto"/>
              <w:textAlignment w:val="auto"/>
              <w:rPr>
                <w:rFonts w:ascii="Arial" w:hAnsi="Arial" w:cs="Arial"/>
                <w:lang w:eastAsia="en-US"/>
              </w:rPr>
            </w:pPr>
          </w:p>
        </w:tc>
        <w:tc>
          <w:tcPr>
            <w:tcW w:w="2244" w:type="dxa"/>
            <w:tcBorders>
              <w:bottom w:val="single" w:sz="4" w:space="0" w:color="auto"/>
            </w:tcBorders>
            <w:vAlign w:val="bottom"/>
          </w:tcPr>
          <w:p w14:paraId="408C0949" w14:textId="77777777" w:rsidR="00FE2F59" w:rsidRDefault="00FE2F59">
            <w:pPr>
              <w:overflowPunct/>
              <w:spacing w:after="0" w:line="240" w:lineRule="auto"/>
              <w:textAlignment w:val="auto"/>
              <w:rPr>
                <w:rFonts w:ascii="Arial" w:hAnsi="Arial" w:cs="Arial"/>
                <w:lang w:eastAsia="en-US"/>
              </w:rPr>
            </w:pPr>
          </w:p>
        </w:tc>
      </w:tr>
      <w:tr w:rsidR="00FE2F59" w14:paraId="4A197211" w14:textId="77777777">
        <w:tc>
          <w:tcPr>
            <w:tcW w:w="1701" w:type="dxa"/>
            <w:tcBorders>
              <w:top w:val="single" w:sz="4" w:space="0" w:color="auto"/>
            </w:tcBorders>
          </w:tcPr>
          <w:p w14:paraId="43D9FC8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w:t>
            </w:r>
          </w:p>
        </w:tc>
        <w:tc>
          <w:tcPr>
            <w:tcW w:w="340" w:type="dxa"/>
          </w:tcPr>
          <w:p w14:paraId="1CB8C93E" w14:textId="77777777" w:rsidR="00FE2F59" w:rsidRDefault="00FE2F59">
            <w:pPr>
              <w:overflowPunct/>
              <w:spacing w:after="0" w:line="240" w:lineRule="auto"/>
              <w:textAlignment w:val="auto"/>
              <w:rPr>
                <w:rFonts w:ascii="Arial" w:hAnsi="Arial" w:cs="Arial"/>
                <w:lang w:eastAsia="en-US"/>
              </w:rPr>
            </w:pPr>
          </w:p>
        </w:tc>
        <w:tc>
          <w:tcPr>
            <w:tcW w:w="1871" w:type="dxa"/>
            <w:tcBorders>
              <w:top w:val="single" w:sz="4" w:space="0" w:color="auto"/>
            </w:tcBorders>
          </w:tcPr>
          <w:p w14:paraId="780D03F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w:t>
            </w:r>
            <w:proofErr w:type="spellStart"/>
            <w:r>
              <w:rPr>
                <w:rFonts w:ascii="Arial" w:hAnsi="Arial" w:cs="Arial"/>
                <w:lang w:eastAsia="en-US"/>
              </w:rPr>
              <w:t>ф.и.о.</w:t>
            </w:r>
            <w:proofErr w:type="spellEnd"/>
            <w:r>
              <w:rPr>
                <w:rFonts w:ascii="Arial" w:hAnsi="Arial" w:cs="Arial"/>
                <w:lang w:eastAsia="en-US"/>
              </w:rPr>
              <w:t>)</w:t>
            </w:r>
          </w:p>
        </w:tc>
        <w:tc>
          <w:tcPr>
            <w:tcW w:w="558" w:type="dxa"/>
          </w:tcPr>
          <w:p w14:paraId="265E46FE" w14:textId="77777777" w:rsidR="00FE2F59" w:rsidRDefault="00FE2F59">
            <w:pPr>
              <w:overflowPunct/>
              <w:spacing w:after="0" w:line="240" w:lineRule="auto"/>
              <w:textAlignment w:val="auto"/>
              <w:rPr>
                <w:rFonts w:ascii="Arial" w:hAnsi="Arial" w:cs="Arial"/>
                <w:lang w:eastAsia="en-US"/>
              </w:rPr>
            </w:pPr>
          </w:p>
        </w:tc>
        <w:tc>
          <w:tcPr>
            <w:tcW w:w="1995" w:type="dxa"/>
            <w:tcBorders>
              <w:top w:val="single" w:sz="4" w:space="0" w:color="auto"/>
            </w:tcBorders>
          </w:tcPr>
          <w:p w14:paraId="09D6488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(подпись)</w:t>
            </w:r>
          </w:p>
        </w:tc>
        <w:tc>
          <w:tcPr>
            <w:tcW w:w="340" w:type="dxa"/>
          </w:tcPr>
          <w:p w14:paraId="7CA93D1A" w14:textId="77777777" w:rsidR="00FE2F59" w:rsidRDefault="00FE2F59">
            <w:pPr>
              <w:overflowPunct/>
              <w:spacing w:after="0" w:line="240" w:lineRule="auto"/>
              <w:textAlignment w:val="auto"/>
              <w:rPr>
                <w:rFonts w:ascii="Arial" w:hAnsi="Arial" w:cs="Arial"/>
                <w:lang w:eastAsia="en-US"/>
              </w:rPr>
            </w:pPr>
          </w:p>
        </w:tc>
        <w:tc>
          <w:tcPr>
            <w:tcW w:w="2244" w:type="dxa"/>
            <w:tcBorders>
              <w:top w:val="single" w:sz="4" w:space="0" w:color="auto"/>
            </w:tcBorders>
          </w:tcPr>
          <w:p w14:paraId="039A1B6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w:t>
            </w:r>
            <w:proofErr w:type="spellStart"/>
            <w:r>
              <w:rPr>
                <w:rFonts w:ascii="Arial" w:hAnsi="Arial" w:cs="Arial"/>
                <w:lang w:eastAsia="en-US"/>
              </w:rPr>
              <w:t>ф.и.о.</w:t>
            </w:r>
            <w:proofErr w:type="spellEnd"/>
            <w:r>
              <w:rPr>
                <w:rFonts w:ascii="Arial" w:hAnsi="Arial" w:cs="Arial"/>
                <w:lang w:eastAsia="en-US"/>
              </w:rPr>
              <w:t>)</w:t>
            </w:r>
          </w:p>
        </w:tc>
      </w:tr>
      <w:tr w:rsidR="00FE2F59" w14:paraId="0B1AB227" w14:textId="77777777">
        <w:tc>
          <w:tcPr>
            <w:tcW w:w="3912" w:type="dxa"/>
            <w:gridSpan w:val="3"/>
          </w:tcPr>
          <w:p w14:paraId="4D39CC7E"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"__" _________ 20__ г.</w:t>
            </w:r>
          </w:p>
        </w:tc>
        <w:tc>
          <w:tcPr>
            <w:tcW w:w="558" w:type="dxa"/>
          </w:tcPr>
          <w:p w14:paraId="3D66E134" w14:textId="77777777" w:rsidR="00FE2F59" w:rsidRDefault="00FE2F59">
            <w:pPr>
              <w:overflowPunct/>
              <w:spacing w:after="0" w:line="240" w:lineRule="auto"/>
              <w:textAlignment w:val="auto"/>
              <w:rPr>
                <w:rFonts w:ascii="Arial" w:hAnsi="Arial" w:cs="Arial"/>
                <w:lang w:eastAsia="en-US"/>
              </w:rPr>
            </w:pPr>
          </w:p>
        </w:tc>
        <w:tc>
          <w:tcPr>
            <w:tcW w:w="4579" w:type="dxa"/>
            <w:gridSpan w:val="3"/>
          </w:tcPr>
          <w:p w14:paraId="2EDA632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"__" _________ 20__ г.</w:t>
            </w:r>
          </w:p>
        </w:tc>
      </w:tr>
    </w:tbl>
    <w:p w14:paraId="1A3133A0" w14:textId="77777777" w:rsidR="00FE2F59" w:rsidRDefault="00FE2F59" w:rsidP="00FE2F59">
      <w:pPr>
        <w:overflowPunct/>
        <w:spacing w:after="0" w:line="240" w:lineRule="auto"/>
        <w:jc w:val="center"/>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2F59" w14:paraId="58C05160" w14:textId="77777777">
        <w:tc>
          <w:tcPr>
            <w:tcW w:w="9071" w:type="dxa"/>
          </w:tcPr>
          <w:p w14:paraId="6C96301A"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ПАСПОРТ БЕЗОПАСНОСТИ</w:t>
            </w:r>
          </w:p>
        </w:tc>
      </w:tr>
      <w:tr w:rsidR="00FE2F59" w14:paraId="1B458630" w14:textId="77777777">
        <w:tc>
          <w:tcPr>
            <w:tcW w:w="9071" w:type="dxa"/>
            <w:tcBorders>
              <w:bottom w:val="single" w:sz="4" w:space="0" w:color="auto"/>
            </w:tcBorders>
          </w:tcPr>
          <w:p w14:paraId="64FEBA7F" w14:textId="77777777" w:rsidR="00FE2F59" w:rsidRDefault="00FE2F59">
            <w:pPr>
              <w:overflowPunct/>
              <w:spacing w:after="0" w:line="240" w:lineRule="auto"/>
              <w:jc w:val="both"/>
              <w:textAlignment w:val="auto"/>
              <w:rPr>
                <w:rFonts w:ascii="Arial" w:hAnsi="Arial" w:cs="Arial"/>
                <w:lang w:eastAsia="en-US"/>
              </w:rPr>
            </w:pPr>
          </w:p>
        </w:tc>
      </w:tr>
      <w:tr w:rsidR="00FE2F59" w14:paraId="1C58B199" w14:textId="77777777">
        <w:tc>
          <w:tcPr>
            <w:tcW w:w="9071" w:type="dxa"/>
            <w:tcBorders>
              <w:top w:val="single" w:sz="4" w:space="0" w:color="auto"/>
            </w:tcBorders>
          </w:tcPr>
          <w:p w14:paraId="5539901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объекта (территории)</w:t>
            </w:r>
          </w:p>
        </w:tc>
      </w:tr>
      <w:tr w:rsidR="00FE2F59" w14:paraId="0C9E0278" w14:textId="77777777">
        <w:tc>
          <w:tcPr>
            <w:tcW w:w="9071" w:type="dxa"/>
          </w:tcPr>
          <w:p w14:paraId="11A1F0C2"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lastRenderedPageBreak/>
              <w:t>г. _______________________________</w:t>
            </w:r>
          </w:p>
        </w:tc>
      </w:tr>
      <w:tr w:rsidR="00FE2F59" w14:paraId="116AE132" w14:textId="77777777">
        <w:tc>
          <w:tcPr>
            <w:tcW w:w="9071" w:type="dxa"/>
          </w:tcPr>
          <w:p w14:paraId="24D16DB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20__ г.</w:t>
            </w:r>
          </w:p>
        </w:tc>
      </w:tr>
      <w:tr w:rsidR="00FE2F59" w14:paraId="66ABC585" w14:textId="77777777">
        <w:tc>
          <w:tcPr>
            <w:tcW w:w="9071" w:type="dxa"/>
            <w:tcBorders>
              <w:bottom w:val="single" w:sz="4" w:space="0" w:color="auto"/>
            </w:tcBorders>
          </w:tcPr>
          <w:p w14:paraId="4C4DFB3A" w14:textId="77777777" w:rsidR="00FE2F59" w:rsidRDefault="00FE2F59">
            <w:pPr>
              <w:overflowPunct/>
              <w:spacing w:after="0" w:line="240" w:lineRule="auto"/>
              <w:jc w:val="both"/>
              <w:textAlignment w:val="auto"/>
              <w:rPr>
                <w:rFonts w:ascii="Arial" w:hAnsi="Arial" w:cs="Arial"/>
                <w:lang w:eastAsia="en-US"/>
              </w:rPr>
            </w:pPr>
          </w:p>
        </w:tc>
      </w:tr>
      <w:tr w:rsidR="00FE2F59" w14:paraId="4163A6DE" w14:textId="77777777">
        <w:tc>
          <w:tcPr>
            <w:tcW w:w="9071" w:type="dxa"/>
            <w:tcBorders>
              <w:top w:val="single" w:sz="4" w:space="0" w:color="auto"/>
            </w:tcBorders>
          </w:tcPr>
          <w:p w14:paraId="66C57D45"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(принадлежность, наименование вышестоящей организации, основной вид деятельности, наименование, адрес объекта (территории)</w:t>
            </w:r>
          </w:p>
        </w:tc>
      </w:tr>
      <w:tr w:rsidR="00FE2F59" w14:paraId="17563B1E" w14:textId="77777777">
        <w:tc>
          <w:tcPr>
            <w:tcW w:w="9071" w:type="dxa"/>
            <w:tcBorders>
              <w:bottom w:val="single" w:sz="4" w:space="0" w:color="auto"/>
            </w:tcBorders>
          </w:tcPr>
          <w:p w14:paraId="27057495" w14:textId="77777777" w:rsidR="00FE2F59" w:rsidRDefault="00FE2F59">
            <w:pPr>
              <w:overflowPunct/>
              <w:spacing w:after="0" w:line="240" w:lineRule="auto"/>
              <w:jc w:val="both"/>
              <w:textAlignment w:val="auto"/>
              <w:rPr>
                <w:rFonts w:ascii="Arial" w:hAnsi="Arial" w:cs="Arial"/>
                <w:lang w:eastAsia="en-US"/>
              </w:rPr>
            </w:pPr>
          </w:p>
        </w:tc>
      </w:tr>
      <w:tr w:rsidR="00FE2F59" w14:paraId="0142D7F2" w14:textId="77777777">
        <w:tc>
          <w:tcPr>
            <w:tcW w:w="9071" w:type="dxa"/>
            <w:tcBorders>
              <w:top w:val="single" w:sz="4" w:space="0" w:color="auto"/>
            </w:tcBorders>
          </w:tcPr>
          <w:p w14:paraId="6226B035"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w:t>
            </w:r>
            <w:proofErr w:type="spellStart"/>
            <w:r>
              <w:rPr>
                <w:rFonts w:ascii="Arial" w:hAnsi="Arial" w:cs="Arial"/>
                <w:lang w:eastAsia="en-US"/>
              </w:rPr>
              <w:t>ф.и.о.</w:t>
            </w:r>
            <w:proofErr w:type="spellEnd"/>
            <w:r>
              <w:rPr>
                <w:rFonts w:ascii="Arial" w:hAnsi="Arial" w:cs="Arial"/>
                <w:lang w:eastAsia="en-US"/>
              </w:rPr>
              <w:t xml:space="preserve"> руководителя объекта, контактный телефон)</w:t>
            </w:r>
          </w:p>
        </w:tc>
      </w:tr>
      <w:tr w:rsidR="00FE2F59" w14:paraId="7E276A9F" w14:textId="77777777">
        <w:tc>
          <w:tcPr>
            <w:tcW w:w="9071" w:type="dxa"/>
            <w:tcBorders>
              <w:bottom w:val="single" w:sz="4" w:space="0" w:color="auto"/>
            </w:tcBorders>
          </w:tcPr>
          <w:p w14:paraId="7C630799" w14:textId="77777777" w:rsidR="00FE2F59" w:rsidRDefault="00FE2F59">
            <w:pPr>
              <w:overflowPunct/>
              <w:spacing w:after="0" w:line="240" w:lineRule="auto"/>
              <w:jc w:val="both"/>
              <w:textAlignment w:val="auto"/>
              <w:rPr>
                <w:rFonts w:ascii="Arial" w:hAnsi="Arial" w:cs="Arial"/>
                <w:lang w:eastAsia="en-US"/>
              </w:rPr>
            </w:pPr>
          </w:p>
        </w:tc>
      </w:tr>
      <w:tr w:rsidR="00FE2F59" w14:paraId="29B44684" w14:textId="77777777">
        <w:tc>
          <w:tcPr>
            <w:tcW w:w="9071" w:type="dxa"/>
            <w:tcBorders>
              <w:top w:val="single" w:sz="4" w:space="0" w:color="auto"/>
            </w:tcBorders>
          </w:tcPr>
          <w:p w14:paraId="49324CAC"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w:t>
            </w:r>
            <w:proofErr w:type="spellStart"/>
            <w:r>
              <w:rPr>
                <w:rFonts w:ascii="Arial" w:hAnsi="Arial" w:cs="Arial"/>
                <w:lang w:eastAsia="en-US"/>
              </w:rPr>
              <w:t>ф.и.о.</w:t>
            </w:r>
            <w:proofErr w:type="spellEnd"/>
            <w:r>
              <w:rPr>
                <w:rFonts w:ascii="Arial" w:hAnsi="Arial" w:cs="Arial"/>
                <w:lang w:eastAsia="en-US"/>
              </w:rPr>
              <w:t xml:space="preserve"> лица, ответственного за обеспечение антитеррористической защищенности объекта (территории), контактный телефон)</w:t>
            </w:r>
          </w:p>
        </w:tc>
      </w:tr>
      <w:tr w:rsidR="00FE2F59" w14:paraId="5B36722C" w14:textId="77777777">
        <w:tc>
          <w:tcPr>
            <w:tcW w:w="9071" w:type="dxa"/>
            <w:tcBorders>
              <w:bottom w:val="single" w:sz="4" w:space="0" w:color="auto"/>
            </w:tcBorders>
          </w:tcPr>
          <w:p w14:paraId="0401FC3D" w14:textId="77777777" w:rsidR="00FE2F59" w:rsidRDefault="00FE2F59">
            <w:pPr>
              <w:overflowPunct/>
              <w:spacing w:after="0" w:line="240" w:lineRule="auto"/>
              <w:jc w:val="both"/>
              <w:textAlignment w:val="auto"/>
              <w:rPr>
                <w:rFonts w:ascii="Arial" w:hAnsi="Arial" w:cs="Arial"/>
                <w:lang w:eastAsia="en-US"/>
              </w:rPr>
            </w:pPr>
          </w:p>
        </w:tc>
      </w:tr>
      <w:tr w:rsidR="00FE2F59" w14:paraId="32115DA5" w14:textId="77777777">
        <w:tc>
          <w:tcPr>
            <w:tcW w:w="9071" w:type="dxa"/>
            <w:tcBorders>
              <w:top w:val="single" w:sz="4" w:space="0" w:color="auto"/>
            </w:tcBorders>
          </w:tcPr>
          <w:p w14:paraId="52C6DCCC"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подразделений охраны, контактные телефоны)</w:t>
            </w:r>
          </w:p>
        </w:tc>
      </w:tr>
      <w:tr w:rsidR="00FE2F59" w14:paraId="0D95715C" w14:textId="77777777">
        <w:tc>
          <w:tcPr>
            <w:tcW w:w="9071" w:type="dxa"/>
          </w:tcPr>
          <w:p w14:paraId="5F424D1E"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 Общие сведения об объекте (территории)</w:t>
            </w:r>
          </w:p>
        </w:tc>
      </w:tr>
      <w:tr w:rsidR="00FE2F59" w14:paraId="327FD121" w14:textId="77777777">
        <w:tc>
          <w:tcPr>
            <w:tcW w:w="9071" w:type="dxa"/>
          </w:tcPr>
          <w:p w14:paraId="392A9AC2"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Категория объекта (территории) _________________________________________</w:t>
            </w:r>
          </w:p>
        </w:tc>
      </w:tr>
      <w:tr w:rsidR="00FE2F59" w14:paraId="06621AB8" w14:textId="77777777">
        <w:tc>
          <w:tcPr>
            <w:tcW w:w="9071" w:type="dxa"/>
          </w:tcPr>
          <w:p w14:paraId="6C86B1DB"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Территория</w:t>
            </w:r>
          </w:p>
        </w:tc>
      </w:tr>
      <w:tr w:rsidR="00FE2F59" w14:paraId="493A34C1" w14:textId="77777777">
        <w:tc>
          <w:tcPr>
            <w:tcW w:w="9071" w:type="dxa"/>
            <w:tcBorders>
              <w:bottom w:val="single" w:sz="4" w:space="0" w:color="auto"/>
            </w:tcBorders>
          </w:tcPr>
          <w:p w14:paraId="7CA7B791" w14:textId="77777777" w:rsidR="00FE2F59" w:rsidRDefault="00FE2F59">
            <w:pPr>
              <w:overflowPunct/>
              <w:spacing w:after="0" w:line="240" w:lineRule="auto"/>
              <w:jc w:val="both"/>
              <w:textAlignment w:val="auto"/>
              <w:rPr>
                <w:rFonts w:ascii="Arial" w:hAnsi="Arial" w:cs="Arial"/>
                <w:lang w:eastAsia="en-US"/>
              </w:rPr>
            </w:pPr>
          </w:p>
        </w:tc>
      </w:tr>
      <w:tr w:rsidR="00FE2F59" w14:paraId="700EC32C" w14:textId="77777777">
        <w:tc>
          <w:tcPr>
            <w:tcW w:w="9071" w:type="dxa"/>
            <w:tcBorders>
              <w:top w:val="single" w:sz="4" w:space="0" w:color="auto"/>
            </w:tcBorders>
          </w:tcPr>
          <w:p w14:paraId="5906AC5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(зоны, территории, административно-производственные здания и сооружения, конструктивные и технологические элементы объекта (территории)</w:t>
            </w:r>
          </w:p>
        </w:tc>
      </w:tr>
      <w:tr w:rsidR="00FE2F59" w14:paraId="35BB33EE" w14:textId="77777777">
        <w:tc>
          <w:tcPr>
            <w:tcW w:w="9071" w:type="dxa"/>
            <w:tcBorders>
              <w:bottom w:val="single" w:sz="4" w:space="0" w:color="auto"/>
            </w:tcBorders>
          </w:tcPr>
          <w:p w14:paraId="01625DF5" w14:textId="77777777" w:rsidR="00FE2F59" w:rsidRDefault="00FE2F59">
            <w:pPr>
              <w:overflowPunct/>
              <w:spacing w:after="0" w:line="240" w:lineRule="auto"/>
              <w:jc w:val="both"/>
              <w:textAlignment w:val="auto"/>
              <w:rPr>
                <w:rFonts w:ascii="Arial" w:hAnsi="Arial" w:cs="Arial"/>
                <w:lang w:eastAsia="en-US"/>
              </w:rPr>
            </w:pPr>
          </w:p>
        </w:tc>
      </w:tr>
      <w:tr w:rsidR="00FE2F59" w14:paraId="203D4E42" w14:textId="77777777">
        <w:tc>
          <w:tcPr>
            <w:tcW w:w="9071" w:type="dxa"/>
            <w:tcBorders>
              <w:top w:val="single" w:sz="4" w:space="0" w:color="auto"/>
            </w:tcBorders>
          </w:tcPr>
          <w:p w14:paraId="69C4069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(общая площадь)</w:t>
            </w:r>
          </w:p>
        </w:tc>
      </w:tr>
      <w:tr w:rsidR="00FE2F59" w14:paraId="149A289B" w14:textId="77777777">
        <w:tc>
          <w:tcPr>
            <w:tcW w:w="9071" w:type="dxa"/>
            <w:tcBorders>
              <w:bottom w:val="single" w:sz="4" w:space="0" w:color="auto"/>
            </w:tcBorders>
          </w:tcPr>
          <w:p w14:paraId="6AF0026E" w14:textId="77777777" w:rsidR="00FE2F59" w:rsidRDefault="00FE2F59">
            <w:pPr>
              <w:overflowPunct/>
              <w:spacing w:after="0" w:line="240" w:lineRule="auto"/>
              <w:jc w:val="both"/>
              <w:textAlignment w:val="auto"/>
              <w:rPr>
                <w:rFonts w:ascii="Arial" w:hAnsi="Arial" w:cs="Arial"/>
                <w:lang w:eastAsia="en-US"/>
              </w:rPr>
            </w:pPr>
          </w:p>
        </w:tc>
      </w:tr>
      <w:tr w:rsidR="00FE2F59" w14:paraId="2078F762" w14:textId="77777777">
        <w:tc>
          <w:tcPr>
            <w:tcW w:w="9071" w:type="dxa"/>
            <w:tcBorders>
              <w:top w:val="single" w:sz="4" w:space="0" w:color="auto"/>
            </w:tcBorders>
          </w:tcPr>
          <w:p w14:paraId="7914727C"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(протяженность периметра)</w:t>
            </w:r>
          </w:p>
        </w:tc>
      </w:tr>
      <w:tr w:rsidR="00FE2F59" w14:paraId="1F2B8759" w14:textId="77777777">
        <w:tc>
          <w:tcPr>
            <w:tcW w:w="9071" w:type="dxa"/>
          </w:tcPr>
          <w:p w14:paraId="5BB739A6"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II. Общие сведения о работниках (арендаторах) объекта (территории)</w:t>
            </w:r>
          </w:p>
        </w:tc>
      </w:tr>
      <w:tr w:rsidR="00FE2F59" w14:paraId="286FBC9C" w14:textId="77777777">
        <w:tc>
          <w:tcPr>
            <w:tcW w:w="9071" w:type="dxa"/>
          </w:tcPr>
          <w:p w14:paraId="63F42657"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Сведения о персонале объекта (территории)</w:t>
            </w:r>
          </w:p>
        </w:tc>
      </w:tr>
      <w:tr w:rsidR="00FE2F59" w14:paraId="5891AB17" w14:textId="77777777">
        <w:tc>
          <w:tcPr>
            <w:tcW w:w="9071" w:type="dxa"/>
            <w:tcBorders>
              <w:bottom w:val="single" w:sz="4" w:space="0" w:color="auto"/>
            </w:tcBorders>
          </w:tcPr>
          <w:p w14:paraId="61A380D1" w14:textId="77777777" w:rsidR="00FE2F59" w:rsidRDefault="00FE2F59">
            <w:pPr>
              <w:overflowPunct/>
              <w:spacing w:after="0" w:line="240" w:lineRule="auto"/>
              <w:jc w:val="both"/>
              <w:textAlignment w:val="auto"/>
              <w:rPr>
                <w:rFonts w:ascii="Arial" w:hAnsi="Arial" w:cs="Arial"/>
                <w:lang w:eastAsia="en-US"/>
              </w:rPr>
            </w:pPr>
          </w:p>
        </w:tc>
      </w:tr>
      <w:tr w:rsidR="00FE2F59" w14:paraId="06C664C1" w14:textId="77777777">
        <w:tc>
          <w:tcPr>
            <w:tcW w:w="9071" w:type="dxa"/>
            <w:tcBorders>
              <w:top w:val="single" w:sz="4" w:space="0" w:color="auto"/>
            </w:tcBorders>
          </w:tcPr>
          <w:p w14:paraId="675D710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(численность работающих на объекте (территории), из них арендаторов)</w:t>
            </w:r>
          </w:p>
        </w:tc>
      </w:tr>
      <w:tr w:rsidR="00FE2F59" w14:paraId="0A35D365" w14:textId="77777777">
        <w:tc>
          <w:tcPr>
            <w:tcW w:w="9071" w:type="dxa"/>
          </w:tcPr>
          <w:p w14:paraId="0413E49B"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Режим работы объекта (территории)</w:t>
            </w:r>
          </w:p>
        </w:tc>
      </w:tr>
      <w:tr w:rsidR="00FE2F59" w14:paraId="46B54CFF" w14:textId="77777777">
        <w:tc>
          <w:tcPr>
            <w:tcW w:w="9071" w:type="dxa"/>
            <w:tcBorders>
              <w:bottom w:val="single" w:sz="4" w:space="0" w:color="auto"/>
            </w:tcBorders>
          </w:tcPr>
          <w:p w14:paraId="4DFB8F4D" w14:textId="77777777" w:rsidR="00FE2F59" w:rsidRDefault="00FE2F59">
            <w:pPr>
              <w:overflowPunct/>
              <w:spacing w:after="0" w:line="240" w:lineRule="auto"/>
              <w:jc w:val="both"/>
              <w:textAlignment w:val="auto"/>
              <w:rPr>
                <w:rFonts w:ascii="Arial" w:hAnsi="Arial" w:cs="Arial"/>
                <w:lang w:eastAsia="en-US"/>
              </w:rPr>
            </w:pPr>
          </w:p>
        </w:tc>
      </w:tr>
      <w:tr w:rsidR="00FE2F59" w14:paraId="22751683" w14:textId="77777777">
        <w:tc>
          <w:tcPr>
            <w:tcW w:w="9071" w:type="dxa"/>
            <w:tcBorders>
              <w:top w:val="single" w:sz="4" w:space="0" w:color="auto"/>
            </w:tcBorders>
          </w:tcPr>
          <w:p w14:paraId="3457AC2D"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(одно-, двух-, трехсменный режим работы, максимальная численность работников,</w:t>
            </w:r>
          </w:p>
        </w:tc>
      </w:tr>
      <w:tr w:rsidR="00FE2F59" w14:paraId="2DFFA92C" w14:textId="77777777">
        <w:tc>
          <w:tcPr>
            <w:tcW w:w="9071" w:type="dxa"/>
            <w:tcBorders>
              <w:bottom w:val="single" w:sz="4" w:space="0" w:color="auto"/>
            </w:tcBorders>
          </w:tcPr>
          <w:p w14:paraId="00ED631B" w14:textId="77777777" w:rsidR="00FE2F59" w:rsidRDefault="00FE2F59">
            <w:pPr>
              <w:overflowPunct/>
              <w:spacing w:after="0" w:line="240" w:lineRule="auto"/>
              <w:jc w:val="both"/>
              <w:textAlignment w:val="auto"/>
              <w:rPr>
                <w:rFonts w:ascii="Arial" w:hAnsi="Arial" w:cs="Arial"/>
                <w:lang w:eastAsia="en-US"/>
              </w:rPr>
            </w:pPr>
          </w:p>
        </w:tc>
      </w:tr>
      <w:tr w:rsidR="00FE2F59" w14:paraId="488339D3" w14:textId="77777777">
        <w:tc>
          <w:tcPr>
            <w:tcW w:w="9071" w:type="dxa"/>
            <w:tcBorders>
              <w:top w:val="single" w:sz="4" w:space="0" w:color="auto"/>
            </w:tcBorders>
          </w:tcPr>
          <w:p w14:paraId="4409D6D3"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одновременное нахождение на объекте (территории) работников в дневное и ночное время)</w:t>
            </w:r>
          </w:p>
        </w:tc>
      </w:tr>
      <w:tr w:rsidR="00FE2F59" w14:paraId="6D535400" w14:textId="77777777">
        <w:tc>
          <w:tcPr>
            <w:tcW w:w="9071" w:type="dxa"/>
          </w:tcPr>
          <w:p w14:paraId="6D4E3BA6"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III. Сведения о потенциально опасных участках и (или) критических элементах объекта (территории)</w:t>
            </w:r>
          </w:p>
        </w:tc>
      </w:tr>
      <w:tr w:rsidR="00FE2F59" w14:paraId="6272A554" w14:textId="77777777">
        <w:tc>
          <w:tcPr>
            <w:tcW w:w="9071" w:type="dxa"/>
          </w:tcPr>
          <w:p w14:paraId="30CA7837"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lastRenderedPageBreak/>
              <w:t>1. Потенциально опасные участки объекта (территории)</w:t>
            </w:r>
          </w:p>
        </w:tc>
      </w:tr>
    </w:tbl>
    <w:p w14:paraId="633D6F11" w14:textId="77777777" w:rsidR="00FE2F59" w:rsidRDefault="00FE2F59" w:rsidP="00FE2F59">
      <w:pPr>
        <w:overflowPunct/>
        <w:spacing w:after="0" w:line="240" w:lineRule="auto"/>
        <w:jc w:val="right"/>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718"/>
        <w:gridCol w:w="2078"/>
        <w:gridCol w:w="1814"/>
        <w:gridCol w:w="1361"/>
        <w:gridCol w:w="1587"/>
      </w:tblGrid>
      <w:tr w:rsidR="00FE2F59" w14:paraId="57BBBBAB" w14:textId="77777777">
        <w:tc>
          <w:tcPr>
            <w:tcW w:w="510" w:type="dxa"/>
            <w:tcBorders>
              <w:top w:val="single" w:sz="4" w:space="0" w:color="auto"/>
              <w:left w:val="single" w:sz="4" w:space="0" w:color="auto"/>
              <w:bottom w:val="single" w:sz="4" w:space="0" w:color="auto"/>
              <w:right w:val="single" w:sz="4" w:space="0" w:color="auto"/>
            </w:tcBorders>
          </w:tcPr>
          <w:p w14:paraId="46DABA1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1718" w:type="dxa"/>
            <w:tcBorders>
              <w:top w:val="single" w:sz="4" w:space="0" w:color="auto"/>
              <w:left w:val="single" w:sz="4" w:space="0" w:color="auto"/>
              <w:bottom w:val="single" w:sz="4" w:space="0" w:color="auto"/>
              <w:right w:val="single" w:sz="4" w:space="0" w:color="auto"/>
            </w:tcBorders>
          </w:tcPr>
          <w:p w14:paraId="5020DE5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потенциально опасного участка</w:t>
            </w:r>
          </w:p>
        </w:tc>
        <w:tc>
          <w:tcPr>
            <w:tcW w:w="2078" w:type="dxa"/>
            <w:tcBorders>
              <w:top w:val="single" w:sz="4" w:space="0" w:color="auto"/>
              <w:left w:val="single" w:sz="4" w:space="0" w:color="auto"/>
              <w:bottom w:val="single" w:sz="4" w:space="0" w:color="auto"/>
              <w:right w:val="single" w:sz="4" w:space="0" w:color="auto"/>
            </w:tcBorders>
          </w:tcPr>
          <w:p w14:paraId="17FD8F7D"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Характер террористической угрозы</w:t>
            </w:r>
          </w:p>
        </w:tc>
        <w:tc>
          <w:tcPr>
            <w:tcW w:w="1814" w:type="dxa"/>
            <w:tcBorders>
              <w:top w:val="single" w:sz="4" w:space="0" w:color="auto"/>
              <w:left w:val="single" w:sz="4" w:space="0" w:color="auto"/>
              <w:bottom w:val="single" w:sz="4" w:space="0" w:color="auto"/>
              <w:right w:val="single" w:sz="4" w:space="0" w:color="auto"/>
            </w:tcBorders>
          </w:tcPr>
          <w:p w14:paraId="75765B8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Численность работников, участвующих в деятельности на участке, человек</w:t>
            </w:r>
          </w:p>
        </w:tc>
        <w:tc>
          <w:tcPr>
            <w:tcW w:w="1361" w:type="dxa"/>
            <w:tcBorders>
              <w:top w:val="single" w:sz="4" w:space="0" w:color="auto"/>
              <w:left w:val="single" w:sz="4" w:space="0" w:color="auto"/>
              <w:bottom w:val="single" w:sz="4" w:space="0" w:color="auto"/>
              <w:right w:val="single" w:sz="4" w:space="0" w:color="auto"/>
            </w:tcBorders>
          </w:tcPr>
          <w:p w14:paraId="58A1BE2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Общая площадь участка, кв. метров</w:t>
            </w:r>
          </w:p>
        </w:tc>
        <w:tc>
          <w:tcPr>
            <w:tcW w:w="1587" w:type="dxa"/>
            <w:tcBorders>
              <w:top w:val="single" w:sz="4" w:space="0" w:color="auto"/>
              <w:left w:val="single" w:sz="4" w:space="0" w:color="auto"/>
              <w:bottom w:val="single" w:sz="4" w:space="0" w:color="auto"/>
              <w:right w:val="single" w:sz="4" w:space="0" w:color="auto"/>
            </w:tcBorders>
          </w:tcPr>
          <w:p w14:paraId="5007D67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Характер возможной чрезвычайной ситуации</w:t>
            </w:r>
          </w:p>
        </w:tc>
      </w:tr>
      <w:tr w:rsidR="00FE2F59" w14:paraId="61344237" w14:textId="77777777">
        <w:tc>
          <w:tcPr>
            <w:tcW w:w="510" w:type="dxa"/>
            <w:tcBorders>
              <w:top w:val="single" w:sz="4" w:space="0" w:color="auto"/>
              <w:left w:val="single" w:sz="4" w:space="0" w:color="auto"/>
              <w:bottom w:val="single" w:sz="4" w:space="0" w:color="auto"/>
              <w:right w:val="single" w:sz="4" w:space="0" w:color="auto"/>
            </w:tcBorders>
          </w:tcPr>
          <w:p w14:paraId="581B758C"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1</w:t>
            </w:r>
          </w:p>
        </w:tc>
        <w:tc>
          <w:tcPr>
            <w:tcW w:w="1718" w:type="dxa"/>
            <w:tcBorders>
              <w:top w:val="single" w:sz="4" w:space="0" w:color="auto"/>
              <w:left w:val="single" w:sz="4" w:space="0" w:color="auto"/>
              <w:bottom w:val="single" w:sz="4" w:space="0" w:color="auto"/>
              <w:right w:val="single" w:sz="4" w:space="0" w:color="auto"/>
            </w:tcBorders>
          </w:tcPr>
          <w:p w14:paraId="3079615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w:t>
            </w:r>
          </w:p>
        </w:tc>
        <w:tc>
          <w:tcPr>
            <w:tcW w:w="2078" w:type="dxa"/>
            <w:tcBorders>
              <w:top w:val="single" w:sz="4" w:space="0" w:color="auto"/>
              <w:left w:val="single" w:sz="4" w:space="0" w:color="auto"/>
              <w:bottom w:val="single" w:sz="4" w:space="0" w:color="auto"/>
              <w:right w:val="single" w:sz="4" w:space="0" w:color="auto"/>
            </w:tcBorders>
          </w:tcPr>
          <w:p w14:paraId="3B9711A7"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3</w:t>
            </w:r>
          </w:p>
        </w:tc>
        <w:tc>
          <w:tcPr>
            <w:tcW w:w="1814" w:type="dxa"/>
            <w:tcBorders>
              <w:top w:val="single" w:sz="4" w:space="0" w:color="auto"/>
              <w:left w:val="single" w:sz="4" w:space="0" w:color="auto"/>
              <w:bottom w:val="single" w:sz="4" w:space="0" w:color="auto"/>
              <w:right w:val="single" w:sz="4" w:space="0" w:color="auto"/>
            </w:tcBorders>
          </w:tcPr>
          <w:p w14:paraId="2D8D1A7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4</w:t>
            </w:r>
          </w:p>
        </w:tc>
        <w:tc>
          <w:tcPr>
            <w:tcW w:w="1361" w:type="dxa"/>
            <w:tcBorders>
              <w:top w:val="single" w:sz="4" w:space="0" w:color="auto"/>
              <w:left w:val="single" w:sz="4" w:space="0" w:color="auto"/>
              <w:bottom w:val="single" w:sz="4" w:space="0" w:color="auto"/>
              <w:right w:val="single" w:sz="4" w:space="0" w:color="auto"/>
            </w:tcBorders>
          </w:tcPr>
          <w:p w14:paraId="193D4F87"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5</w:t>
            </w:r>
          </w:p>
        </w:tc>
        <w:tc>
          <w:tcPr>
            <w:tcW w:w="1587" w:type="dxa"/>
            <w:tcBorders>
              <w:top w:val="single" w:sz="4" w:space="0" w:color="auto"/>
              <w:left w:val="single" w:sz="4" w:space="0" w:color="auto"/>
              <w:bottom w:val="single" w:sz="4" w:space="0" w:color="auto"/>
              <w:right w:val="single" w:sz="4" w:space="0" w:color="auto"/>
            </w:tcBorders>
          </w:tcPr>
          <w:p w14:paraId="6020B107"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6</w:t>
            </w:r>
          </w:p>
        </w:tc>
      </w:tr>
      <w:tr w:rsidR="00FE2F59" w14:paraId="63A5D9AA" w14:textId="77777777">
        <w:tc>
          <w:tcPr>
            <w:tcW w:w="510" w:type="dxa"/>
            <w:tcBorders>
              <w:top w:val="single" w:sz="4" w:space="0" w:color="auto"/>
              <w:left w:val="single" w:sz="4" w:space="0" w:color="auto"/>
              <w:bottom w:val="single" w:sz="4" w:space="0" w:color="auto"/>
              <w:right w:val="single" w:sz="4" w:space="0" w:color="auto"/>
            </w:tcBorders>
          </w:tcPr>
          <w:p w14:paraId="2CDD2EAB" w14:textId="77777777" w:rsidR="00FE2F59" w:rsidRDefault="00FE2F59">
            <w:pPr>
              <w:overflowPunct/>
              <w:spacing w:after="0" w:line="240" w:lineRule="auto"/>
              <w:textAlignment w:val="auto"/>
              <w:rPr>
                <w:rFonts w:ascii="Arial" w:hAnsi="Arial" w:cs="Arial"/>
                <w:lang w:eastAsia="en-US"/>
              </w:rPr>
            </w:pPr>
          </w:p>
        </w:tc>
        <w:tc>
          <w:tcPr>
            <w:tcW w:w="1718" w:type="dxa"/>
            <w:tcBorders>
              <w:top w:val="single" w:sz="4" w:space="0" w:color="auto"/>
              <w:left w:val="single" w:sz="4" w:space="0" w:color="auto"/>
              <w:bottom w:val="single" w:sz="4" w:space="0" w:color="auto"/>
              <w:right w:val="single" w:sz="4" w:space="0" w:color="auto"/>
            </w:tcBorders>
          </w:tcPr>
          <w:p w14:paraId="3C54252C" w14:textId="77777777" w:rsidR="00FE2F59" w:rsidRDefault="00FE2F59">
            <w:pPr>
              <w:overflowPunct/>
              <w:spacing w:after="0" w:line="240" w:lineRule="auto"/>
              <w:textAlignment w:val="auto"/>
              <w:rPr>
                <w:rFonts w:ascii="Arial" w:hAnsi="Arial" w:cs="Arial"/>
                <w:lang w:eastAsia="en-US"/>
              </w:rPr>
            </w:pPr>
          </w:p>
        </w:tc>
        <w:tc>
          <w:tcPr>
            <w:tcW w:w="2078" w:type="dxa"/>
            <w:tcBorders>
              <w:top w:val="single" w:sz="4" w:space="0" w:color="auto"/>
              <w:left w:val="single" w:sz="4" w:space="0" w:color="auto"/>
              <w:bottom w:val="single" w:sz="4" w:space="0" w:color="auto"/>
              <w:right w:val="single" w:sz="4" w:space="0" w:color="auto"/>
            </w:tcBorders>
          </w:tcPr>
          <w:p w14:paraId="0322D4AA" w14:textId="77777777" w:rsidR="00FE2F59" w:rsidRDefault="00FE2F59">
            <w:pPr>
              <w:overflowPunct/>
              <w:spacing w:after="0" w:line="240" w:lineRule="auto"/>
              <w:textAlignment w:val="auto"/>
              <w:rPr>
                <w:rFonts w:ascii="Arial" w:hAnsi="Arial" w:cs="Arial"/>
                <w:lang w:eastAsia="en-US"/>
              </w:rPr>
            </w:pPr>
          </w:p>
        </w:tc>
        <w:tc>
          <w:tcPr>
            <w:tcW w:w="1814" w:type="dxa"/>
            <w:tcBorders>
              <w:top w:val="single" w:sz="4" w:space="0" w:color="auto"/>
              <w:left w:val="single" w:sz="4" w:space="0" w:color="auto"/>
              <w:bottom w:val="single" w:sz="4" w:space="0" w:color="auto"/>
              <w:right w:val="single" w:sz="4" w:space="0" w:color="auto"/>
            </w:tcBorders>
          </w:tcPr>
          <w:p w14:paraId="6A4542C4" w14:textId="77777777" w:rsidR="00FE2F59" w:rsidRDefault="00FE2F59">
            <w:pPr>
              <w:overflowPunct/>
              <w:spacing w:after="0" w:line="240" w:lineRule="auto"/>
              <w:textAlignment w:val="auto"/>
              <w:rPr>
                <w:rFonts w:ascii="Arial" w:hAnsi="Arial" w:cs="Arial"/>
                <w:lang w:eastAsia="en-US"/>
              </w:rPr>
            </w:pPr>
          </w:p>
        </w:tc>
        <w:tc>
          <w:tcPr>
            <w:tcW w:w="1361" w:type="dxa"/>
            <w:tcBorders>
              <w:top w:val="single" w:sz="4" w:space="0" w:color="auto"/>
              <w:left w:val="single" w:sz="4" w:space="0" w:color="auto"/>
              <w:bottom w:val="single" w:sz="4" w:space="0" w:color="auto"/>
              <w:right w:val="single" w:sz="4" w:space="0" w:color="auto"/>
            </w:tcBorders>
          </w:tcPr>
          <w:p w14:paraId="7E1F3E35" w14:textId="77777777" w:rsidR="00FE2F59" w:rsidRDefault="00FE2F59">
            <w:pPr>
              <w:overflowPunct/>
              <w:spacing w:after="0" w:line="240" w:lineRule="auto"/>
              <w:textAlignment w:val="auto"/>
              <w:rPr>
                <w:rFonts w:ascii="Arial" w:hAnsi="Arial" w:cs="Arial"/>
                <w:lang w:eastAsia="en-US"/>
              </w:rPr>
            </w:pPr>
          </w:p>
        </w:tc>
        <w:tc>
          <w:tcPr>
            <w:tcW w:w="1587" w:type="dxa"/>
            <w:tcBorders>
              <w:top w:val="single" w:sz="4" w:space="0" w:color="auto"/>
              <w:left w:val="single" w:sz="4" w:space="0" w:color="auto"/>
              <w:bottom w:val="single" w:sz="4" w:space="0" w:color="auto"/>
              <w:right w:val="single" w:sz="4" w:space="0" w:color="auto"/>
            </w:tcBorders>
          </w:tcPr>
          <w:p w14:paraId="0FA26268" w14:textId="77777777" w:rsidR="00FE2F59" w:rsidRDefault="00FE2F59">
            <w:pPr>
              <w:overflowPunct/>
              <w:spacing w:after="0" w:line="240" w:lineRule="auto"/>
              <w:textAlignment w:val="auto"/>
              <w:rPr>
                <w:rFonts w:ascii="Arial" w:hAnsi="Arial" w:cs="Arial"/>
                <w:lang w:eastAsia="en-US"/>
              </w:rPr>
            </w:pPr>
          </w:p>
        </w:tc>
      </w:tr>
    </w:tbl>
    <w:p w14:paraId="6C9C3D33"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2F59" w14:paraId="23342203" w14:textId="77777777">
        <w:tc>
          <w:tcPr>
            <w:tcW w:w="9071" w:type="dxa"/>
          </w:tcPr>
          <w:p w14:paraId="40E4C3B1"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Критические элементы объекта (территории)</w:t>
            </w:r>
          </w:p>
        </w:tc>
      </w:tr>
    </w:tbl>
    <w:p w14:paraId="22099639"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095"/>
        <w:gridCol w:w="2095"/>
        <w:gridCol w:w="2095"/>
        <w:gridCol w:w="2268"/>
      </w:tblGrid>
      <w:tr w:rsidR="00FE2F59" w14:paraId="00F8530C" w14:textId="77777777">
        <w:tc>
          <w:tcPr>
            <w:tcW w:w="510" w:type="dxa"/>
            <w:tcBorders>
              <w:top w:val="single" w:sz="4" w:space="0" w:color="auto"/>
              <w:left w:val="single" w:sz="4" w:space="0" w:color="auto"/>
              <w:bottom w:val="single" w:sz="4" w:space="0" w:color="auto"/>
              <w:right w:val="single" w:sz="4" w:space="0" w:color="auto"/>
            </w:tcBorders>
          </w:tcPr>
          <w:p w14:paraId="64D4C6F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2095" w:type="dxa"/>
            <w:tcBorders>
              <w:top w:val="single" w:sz="4" w:space="0" w:color="auto"/>
              <w:left w:val="single" w:sz="4" w:space="0" w:color="auto"/>
              <w:bottom w:val="single" w:sz="4" w:space="0" w:color="auto"/>
              <w:right w:val="single" w:sz="4" w:space="0" w:color="auto"/>
            </w:tcBorders>
          </w:tcPr>
          <w:p w14:paraId="51E2161F"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критического элемента</w:t>
            </w:r>
          </w:p>
        </w:tc>
        <w:tc>
          <w:tcPr>
            <w:tcW w:w="2095" w:type="dxa"/>
            <w:tcBorders>
              <w:top w:val="single" w:sz="4" w:space="0" w:color="auto"/>
              <w:left w:val="single" w:sz="4" w:space="0" w:color="auto"/>
              <w:bottom w:val="single" w:sz="4" w:space="0" w:color="auto"/>
              <w:right w:val="single" w:sz="4" w:space="0" w:color="auto"/>
            </w:tcBorders>
          </w:tcPr>
          <w:p w14:paraId="6977910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Характер террористической угрозы</w:t>
            </w:r>
          </w:p>
        </w:tc>
        <w:tc>
          <w:tcPr>
            <w:tcW w:w="2095" w:type="dxa"/>
            <w:tcBorders>
              <w:top w:val="single" w:sz="4" w:space="0" w:color="auto"/>
              <w:left w:val="single" w:sz="4" w:space="0" w:color="auto"/>
              <w:bottom w:val="single" w:sz="4" w:space="0" w:color="auto"/>
              <w:right w:val="single" w:sz="4" w:space="0" w:color="auto"/>
            </w:tcBorders>
          </w:tcPr>
          <w:p w14:paraId="2B03BDB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Численность работников, участвующих в деятельности критического элемента, человек</w:t>
            </w:r>
          </w:p>
        </w:tc>
        <w:tc>
          <w:tcPr>
            <w:tcW w:w="2268" w:type="dxa"/>
            <w:tcBorders>
              <w:top w:val="single" w:sz="4" w:space="0" w:color="auto"/>
              <w:left w:val="single" w:sz="4" w:space="0" w:color="auto"/>
              <w:bottom w:val="single" w:sz="4" w:space="0" w:color="auto"/>
              <w:right w:val="single" w:sz="4" w:space="0" w:color="auto"/>
            </w:tcBorders>
          </w:tcPr>
          <w:p w14:paraId="4991FF3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Оценка уязвимости критического элемента объекта (территории)</w:t>
            </w:r>
          </w:p>
        </w:tc>
      </w:tr>
      <w:tr w:rsidR="00FE2F59" w14:paraId="585A3FDA" w14:textId="77777777">
        <w:tc>
          <w:tcPr>
            <w:tcW w:w="510" w:type="dxa"/>
            <w:tcBorders>
              <w:top w:val="single" w:sz="4" w:space="0" w:color="auto"/>
              <w:left w:val="single" w:sz="4" w:space="0" w:color="auto"/>
              <w:bottom w:val="single" w:sz="4" w:space="0" w:color="auto"/>
              <w:right w:val="single" w:sz="4" w:space="0" w:color="auto"/>
            </w:tcBorders>
          </w:tcPr>
          <w:p w14:paraId="5196AF1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1</w:t>
            </w:r>
          </w:p>
        </w:tc>
        <w:tc>
          <w:tcPr>
            <w:tcW w:w="2095" w:type="dxa"/>
            <w:tcBorders>
              <w:top w:val="single" w:sz="4" w:space="0" w:color="auto"/>
              <w:left w:val="single" w:sz="4" w:space="0" w:color="auto"/>
              <w:bottom w:val="single" w:sz="4" w:space="0" w:color="auto"/>
              <w:right w:val="single" w:sz="4" w:space="0" w:color="auto"/>
            </w:tcBorders>
          </w:tcPr>
          <w:p w14:paraId="1CC7633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w:t>
            </w:r>
          </w:p>
        </w:tc>
        <w:tc>
          <w:tcPr>
            <w:tcW w:w="2095" w:type="dxa"/>
            <w:tcBorders>
              <w:top w:val="single" w:sz="4" w:space="0" w:color="auto"/>
              <w:left w:val="single" w:sz="4" w:space="0" w:color="auto"/>
              <w:bottom w:val="single" w:sz="4" w:space="0" w:color="auto"/>
              <w:right w:val="single" w:sz="4" w:space="0" w:color="auto"/>
            </w:tcBorders>
          </w:tcPr>
          <w:p w14:paraId="28351456"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3</w:t>
            </w:r>
          </w:p>
        </w:tc>
        <w:tc>
          <w:tcPr>
            <w:tcW w:w="2095" w:type="dxa"/>
            <w:tcBorders>
              <w:top w:val="single" w:sz="4" w:space="0" w:color="auto"/>
              <w:left w:val="single" w:sz="4" w:space="0" w:color="auto"/>
              <w:bottom w:val="single" w:sz="4" w:space="0" w:color="auto"/>
              <w:right w:val="single" w:sz="4" w:space="0" w:color="auto"/>
            </w:tcBorders>
          </w:tcPr>
          <w:p w14:paraId="1759F04D"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064714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5</w:t>
            </w:r>
          </w:p>
        </w:tc>
      </w:tr>
      <w:tr w:rsidR="00FE2F59" w14:paraId="70F95AD2" w14:textId="77777777">
        <w:tc>
          <w:tcPr>
            <w:tcW w:w="510" w:type="dxa"/>
            <w:tcBorders>
              <w:top w:val="single" w:sz="4" w:space="0" w:color="auto"/>
              <w:left w:val="single" w:sz="4" w:space="0" w:color="auto"/>
              <w:bottom w:val="single" w:sz="4" w:space="0" w:color="auto"/>
              <w:right w:val="single" w:sz="4" w:space="0" w:color="auto"/>
            </w:tcBorders>
          </w:tcPr>
          <w:p w14:paraId="19507BAB" w14:textId="77777777" w:rsidR="00FE2F59" w:rsidRDefault="00FE2F59">
            <w:pPr>
              <w:overflowPunct/>
              <w:spacing w:after="0" w:line="240" w:lineRule="auto"/>
              <w:textAlignment w:val="auto"/>
              <w:rPr>
                <w:rFonts w:ascii="Arial" w:hAnsi="Arial" w:cs="Arial"/>
                <w:lang w:eastAsia="en-US"/>
              </w:rPr>
            </w:pPr>
          </w:p>
        </w:tc>
        <w:tc>
          <w:tcPr>
            <w:tcW w:w="2095" w:type="dxa"/>
            <w:tcBorders>
              <w:top w:val="single" w:sz="4" w:space="0" w:color="auto"/>
              <w:left w:val="single" w:sz="4" w:space="0" w:color="auto"/>
              <w:bottom w:val="single" w:sz="4" w:space="0" w:color="auto"/>
              <w:right w:val="single" w:sz="4" w:space="0" w:color="auto"/>
            </w:tcBorders>
          </w:tcPr>
          <w:p w14:paraId="3FA5110F" w14:textId="77777777" w:rsidR="00FE2F59" w:rsidRDefault="00FE2F59">
            <w:pPr>
              <w:overflowPunct/>
              <w:spacing w:after="0" w:line="240" w:lineRule="auto"/>
              <w:textAlignment w:val="auto"/>
              <w:rPr>
                <w:rFonts w:ascii="Arial" w:hAnsi="Arial" w:cs="Arial"/>
                <w:lang w:eastAsia="en-US"/>
              </w:rPr>
            </w:pPr>
          </w:p>
        </w:tc>
        <w:tc>
          <w:tcPr>
            <w:tcW w:w="2095" w:type="dxa"/>
            <w:tcBorders>
              <w:top w:val="single" w:sz="4" w:space="0" w:color="auto"/>
              <w:left w:val="single" w:sz="4" w:space="0" w:color="auto"/>
              <w:bottom w:val="single" w:sz="4" w:space="0" w:color="auto"/>
              <w:right w:val="single" w:sz="4" w:space="0" w:color="auto"/>
            </w:tcBorders>
          </w:tcPr>
          <w:p w14:paraId="3A8C404B" w14:textId="77777777" w:rsidR="00FE2F59" w:rsidRDefault="00FE2F59">
            <w:pPr>
              <w:overflowPunct/>
              <w:spacing w:after="0" w:line="240" w:lineRule="auto"/>
              <w:textAlignment w:val="auto"/>
              <w:rPr>
                <w:rFonts w:ascii="Arial" w:hAnsi="Arial" w:cs="Arial"/>
                <w:lang w:eastAsia="en-US"/>
              </w:rPr>
            </w:pPr>
          </w:p>
        </w:tc>
        <w:tc>
          <w:tcPr>
            <w:tcW w:w="2095" w:type="dxa"/>
            <w:tcBorders>
              <w:top w:val="single" w:sz="4" w:space="0" w:color="auto"/>
              <w:left w:val="single" w:sz="4" w:space="0" w:color="auto"/>
              <w:bottom w:val="single" w:sz="4" w:space="0" w:color="auto"/>
              <w:right w:val="single" w:sz="4" w:space="0" w:color="auto"/>
            </w:tcBorders>
          </w:tcPr>
          <w:p w14:paraId="318B60E7" w14:textId="77777777" w:rsidR="00FE2F59" w:rsidRDefault="00FE2F59">
            <w:pPr>
              <w:overflowPunct/>
              <w:spacing w:after="0" w:line="240" w:lineRule="auto"/>
              <w:textAlignment w:val="auto"/>
              <w:rPr>
                <w:rFonts w:ascii="Arial" w:hAnsi="Arial" w:cs="Arial"/>
                <w:lang w:eastAsia="en-US"/>
              </w:rPr>
            </w:pPr>
          </w:p>
        </w:tc>
        <w:tc>
          <w:tcPr>
            <w:tcW w:w="2268" w:type="dxa"/>
            <w:tcBorders>
              <w:top w:val="single" w:sz="4" w:space="0" w:color="auto"/>
              <w:left w:val="single" w:sz="4" w:space="0" w:color="auto"/>
              <w:bottom w:val="single" w:sz="4" w:space="0" w:color="auto"/>
              <w:right w:val="single" w:sz="4" w:space="0" w:color="auto"/>
            </w:tcBorders>
          </w:tcPr>
          <w:p w14:paraId="4B1147B9" w14:textId="77777777" w:rsidR="00FE2F59" w:rsidRDefault="00FE2F59">
            <w:pPr>
              <w:overflowPunct/>
              <w:spacing w:after="0" w:line="240" w:lineRule="auto"/>
              <w:textAlignment w:val="auto"/>
              <w:rPr>
                <w:rFonts w:ascii="Arial" w:hAnsi="Arial" w:cs="Arial"/>
                <w:lang w:eastAsia="en-US"/>
              </w:rPr>
            </w:pPr>
          </w:p>
        </w:tc>
      </w:tr>
    </w:tbl>
    <w:p w14:paraId="291E2998"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2F59" w14:paraId="629AD8FC" w14:textId="77777777">
        <w:tc>
          <w:tcPr>
            <w:tcW w:w="9071" w:type="dxa"/>
          </w:tcPr>
          <w:p w14:paraId="052E7713"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IV. Возможные последствия в результате совершения террористического акта на объекте (территории)</w:t>
            </w:r>
          </w:p>
        </w:tc>
      </w:tr>
      <w:tr w:rsidR="00FE2F59" w14:paraId="678FE956" w14:textId="77777777">
        <w:tc>
          <w:tcPr>
            <w:tcW w:w="9071" w:type="dxa"/>
          </w:tcPr>
          <w:p w14:paraId="69832784"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Количество пострадавших</w:t>
            </w:r>
          </w:p>
        </w:tc>
      </w:tr>
    </w:tbl>
    <w:p w14:paraId="16F78826"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531"/>
        <w:gridCol w:w="1421"/>
        <w:gridCol w:w="1077"/>
        <w:gridCol w:w="1077"/>
        <w:gridCol w:w="1699"/>
        <w:gridCol w:w="1704"/>
      </w:tblGrid>
      <w:tr w:rsidR="00FE2F59" w14:paraId="57C5DAA1" w14:textId="77777777">
        <w:tc>
          <w:tcPr>
            <w:tcW w:w="510" w:type="dxa"/>
            <w:vMerge w:val="restart"/>
            <w:tcBorders>
              <w:top w:val="single" w:sz="4" w:space="0" w:color="auto"/>
              <w:left w:val="single" w:sz="4" w:space="0" w:color="auto"/>
              <w:bottom w:val="single" w:sz="4" w:space="0" w:color="auto"/>
              <w:right w:val="single" w:sz="4" w:space="0" w:color="auto"/>
            </w:tcBorders>
          </w:tcPr>
          <w:p w14:paraId="312ECF9B"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1531" w:type="dxa"/>
            <w:vMerge w:val="restart"/>
            <w:tcBorders>
              <w:top w:val="single" w:sz="4" w:space="0" w:color="auto"/>
              <w:left w:val="single" w:sz="4" w:space="0" w:color="auto"/>
              <w:bottom w:val="single" w:sz="4" w:space="0" w:color="auto"/>
              <w:right w:val="single" w:sz="4" w:space="0" w:color="auto"/>
            </w:tcBorders>
          </w:tcPr>
          <w:p w14:paraId="6BDF30D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критического элемента</w:t>
            </w:r>
          </w:p>
        </w:tc>
        <w:tc>
          <w:tcPr>
            <w:tcW w:w="3575" w:type="dxa"/>
            <w:gridSpan w:val="3"/>
            <w:tcBorders>
              <w:top w:val="single" w:sz="4" w:space="0" w:color="auto"/>
              <w:left w:val="single" w:sz="4" w:space="0" w:color="auto"/>
              <w:bottom w:val="single" w:sz="4" w:space="0" w:color="auto"/>
              <w:right w:val="single" w:sz="4" w:space="0" w:color="auto"/>
            </w:tcBorders>
          </w:tcPr>
          <w:p w14:paraId="6C60B503"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человек, пострадавших в результате террористического акта</w:t>
            </w:r>
          </w:p>
        </w:tc>
        <w:tc>
          <w:tcPr>
            <w:tcW w:w="1699" w:type="dxa"/>
            <w:vMerge w:val="restart"/>
            <w:tcBorders>
              <w:top w:val="single" w:sz="4" w:space="0" w:color="auto"/>
              <w:left w:val="single" w:sz="4" w:space="0" w:color="auto"/>
              <w:bottom w:val="single" w:sz="4" w:space="0" w:color="auto"/>
              <w:right w:val="single" w:sz="4" w:space="0" w:color="auto"/>
            </w:tcBorders>
          </w:tcPr>
          <w:p w14:paraId="550D344B"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человек, условия жизнедеятельности которых нарушены</w:t>
            </w:r>
          </w:p>
        </w:tc>
        <w:tc>
          <w:tcPr>
            <w:tcW w:w="1704" w:type="dxa"/>
            <w:vMerge w:val="restart"/>
            <w:tcBorders>
              <w:top w:val="single" w:sz="4" w:space="0" w:color="auto"/>
              <w:left w:val="single" w:sz="4" w:space="0" w:color="auto"/>
              <w:bottom w:val="single" w:sz="4" w:space="0" w:color="auto"/>
              <w:right w:val="single" w:sz="4" w:space="0" w:color="auto"/>
            </w:tcBorders>
          </w:tcPr>
          <w:p w14:paraId="769BF2FD"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Масштаб последствий террористического акта</w:t>
            </w:r>
          </w:p>
        </w:tc>
      </w:tr>
      <w:tr w:rsidR="00FE2F59" w14:paraId="197A7ED0" w14:textId="77777777">
        <w:tc>
          <w:tcPr>
            <w:tcW w:w="510" w:type="dxa"/>
            <w:vMerge/>
            <w:tcBorders>
              <w:top w:val="single" w:sz="4" w:space="0" w:color="auto"/>
              <w:left w:val="single" w:sz="4" w:space="0" w:color="auto"/>
              <w:bottom w:val="single" w:sz="4" w:space="0" w:color="auto"/>
              <w:right w:val="single" w:sz="4" w:space="0" w:color="auto"/>
            </w:tcBorders>
          </w:tcPr>
          <w:p w14:paraId="5C61431B" w14:textId="77777777" w:rsidR="00FE2F59" w:rsidRDefault="00FE2F59">
            <w:pPr>
              <w:overflowPunct/>
              <w:spacing w:after="0" w:line="240" w:lineRule="auto"/>
              <w:jc w:val="center"/>
              <w:textAlignment w:val="auto"/>
              <w:rPr>
                <w:rFonts w:ascii="Arial" w:hAnsi="Arial" w:cs="Arial"/>
                <w:lang w:eastAsia="en-US"/>
              </w:rPr>
            </w:pPr>
          </w:p>
        </w:tc>
        <w:tc>
          <w:tcPr>
            <w:tcW w:w="1531" w:type="dxa"/>
            <w:vMerge/>
            <w:tcBorders>
              <w:top w:val="single" w:sz="4" w:space="0" w:color="auto"/>
              <w:left w:val="single" w:sz="4" w:space="0" w:color="auto"/>
              <w:bottom w:val="single" w:sz="4" w:space="0" w:color="auto"/>
              <w:right w:val="single" w:sz="4" w:space="0" w:color="auto"/>
            </w:tcBorders>
          </w:tcPr>
          <w:p w14:paraId="1A583CE0" w14:textId="77777777" w:rsidR="00FE2F59" w:rsidRDefault="00FE2F59">
            <w:pPr>
              <w:overflowPunct/>
              <w:spacing w:after="0" w:line="240" w:lineRule="auto"/>
              <w:jc w:val="center"/>
              <w:textAlignment w:val="auto"/>
              <w:rPr>
                <w:rFonts w:ascii="Arial" w:hAnsi="Arial" w:cs="Arial"/>
                <w:lang w:eastAsia="en-US"/>
              </w:rPr>
            </w:pPr>
          </w:p>
        </w:tc>
        <w:tc>
          <w:tcPr>
            <w:tcW w:w="1421" w:type="dxa"/>
            <w:tcBorders>
              <w:top w:val="single" w:sz="4" w:space="0" w:color="auto"/>
              <w:left w:val="single" w:sz="4" w:space="0" w:color="auto"/>
              <w:bottom w:val="single" w:sz="4" w:space="0" w:color="auto"/>
              <w:right w:val="single" w:sz="4" w:space="0" w:color="auto"/>
            </w:tcBorders>
          </w:tcPr>
          <w:p w14:paraId="46241D97"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персонал организации</w:t>
            </w:r>
          </w:p>
        </w:tc>
        <w:tc>
          <w:tcPr>
            <w:tcW w:w="1077" w:type="dxa"/>
            <w:tcBorders>
              <w:top w:val="single" w:sz="4" w:space="0" w:color="auto"/>
              <w:left w:val="single" w:sz="4" w:space="0" w:color="auto"/>
              <w:bottom w:val="single" w:sz="4" w:space="0" w:color="auto"/>
              <w:right w:val="single" w:sz="4" w:space="0" w:color="auto"/>
            </w:tcBorders>
          </w:tcPr>
          <w:p w14:paraId="728FF6E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персонал охраны</w:t>
            </w:r>
          </w:p>
        </w:tc>
        <w:tc>
          <w:tcPr>
            <w:tcW w:w="1077" w:type="dxa"/>
            <w:tcBorders>
              <w:top w:val="single" w:sz="4" w:space="0" w:color="auto"/>
              <w:left w:val="single" w:sz="4" w:space="0" w:color="auto"/>
              <w:bottom w:val="single" w:sz="4" w:space="0" w:color="auto"/>
              <w:right w:val="single" w:sz="4" w:space="0" w:color="auto"/>
            </w:tcBorders>
          </w:tcPr>
          <w:p w14:paraId="17FF0B7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жители</w:t>
            </w:r>
          </w:p>
        </w:tc>
        <w:tc>
          <w:tcPr>
            <w:tcW w:w="1699" w:type="dxa"/>
            <w:vMerge/>
            <w:tcBorders>
              <w:top w:val="single" w:sz="4" w:space="0" w:color="auto"/>
              <w:left w:val="single" w:sz="4" w:space="0" w:color="auto"/>
              <w:bottom w:val="single" w:sz="4" w:space="0" w:color="auto"/>
              <w:right w:val="single" w:sz="4" w:space="0" w:color="auto"/>
            </w:tcBorders>
          </w:tcPr>
          <w:p w14:paraId="2E672268" w14:textId="77777777" w:rsidR="00FE2F59" w:rsidRDefault="00FE2F59">
            <w:pPr>
              <w:overflowPunct/>
              <w:spacing w:after="0" w:line="240" w:lineRule="auto"/>
              <w:jc w:val="center"/>
              <w:textAlignment w:val="auto"/>
              <w:rPr>
                <w:rFonts w:ascii="Arial" w:hAnsi="Arial" w:cs="Arial"/>
                <w:lang w:eastAsia="en-US"/>
              </w:rPr>
            </w:pPr>
          </w:p>
        </w:tc>
        <w:tc>
          <w:tcPr>
            <w:tcW w:w="1704" w:type="dxa"/>
            <w:vMerge/>
            <w:tcBorders>
              <w:top w:val="single" w:sz="4" w:space="0" w:color="auto"/>
              <w:left w:val="single" w:sz="4" w:space="0" w:color="auto"/>
              <w:bottom w:val="single" w:sz="4" w:space="0" w:color="auto"/>
              <w:right w:val="single" w:sz="4" w:space="0" w:color="auto"/>
            </w:tcBorders>
          </w:tcPr>
          <w:p w14:paraId="459FAB46" w14:textId="77777777" w:rsidR="00FE2F59" w:rsidRDefault="00FE2F59">
            <w:pPr>
              <w:overflowPunct/>
              <w:spacing w:after="0" w:line="240" w:lineRule="auto"/>
              <w:jc w:val="center"/>
              <w:textAlignment w:val="auto"/>
              <w:rPr>
                <w:rFonts w:ascii="Arial" w:hAnsi="Arial" w:cs="Arial"/>
                <w:lang w:eastAsia="en-US"/>
              </w:rPr>
            </w:pPr>
          </w:p>
        </w:tc>
      </w:tr>
      <w:tr w:rsidR="00FE2F59" w14:paraId="27766183" w14:textId="77777777">
        <w:tc>
          <w:tcPr>
            <w:tcW w:w="510" w:type="dxa"/>
            <w:tcBorders>
              <w:top w:val="single" w:sz="4" w:space="0" w:color="auto"/>
              <w:left w:val="single" w:sz="4" w:space="0" w:color="auto"/>
              <w:bottom w:val="single" w:sz="4" w:space="0" w:color="auto"/>
              <w:right w:val="single" w:sz="4" w:space="0" w:color="auto"/>
            </w:tcBorders>
          </w:tcPr>
          <w:p w14:paraId="0B5FB80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1</w:t>
            </w:r>
          </w:p>
        </w:tc>
        <w:tc>
          <w:tcPr>
            <w:tcW w:w="1531" w:type="dxa"/>
            <w:tcBorders>
              <w:top w:val="single" w:sz="4" w:space="0" w:color="auto"/>
              <w:left w:val="single" w:sz="4" w:space="0" w:color="auto"/>
              <w:bottom w:val="single" w:sz="4" w:space="0" w:color="auto"/>
              <w:right w:val="single" w:sz="4" w:space="0" w:color="auto"/>
            </w:tcBorders>
          </w:tcPr>
          <w:p w14:paraId="72228195"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2</w:t>
            </w:r>
          </w:p>
        </w:tc>
        <w:tc>
          <w:tcPr>
            <w:tcW w:w="1421" w:type="dxa"/>
            <w:tcBorders>
              <w:top w:val="single" w:sz="4" w:space="0" w:color="auto"/>
              <w:left w:val="single" w:sz="4" w:space="0" w:color="auto"/>
              <w:bottom w:val="single" w:sz="4" w:space="0" w:color="auto"/>
              <w:right w:val="single" w:sz="4" w:space="0" w:color="auto"/>
            </w:tcBorders>
          </w:tcPr>
          <w:p w14:paraId="30D22A1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3</w:t>
            </w:r>
          </w:p>
        </w:tc>
        <w:tc>
          <w:tcPr>
            <w:tcW w:w="1077" w:type="dxa"/>
            <w:tcBorders>
              <w:top w:val="single" w:sz="4" w:space="0" w:color="auto"/>
              <w:left w:val="single" w:sz="4" w:space="0" w:color="auto"/>
              <w:bottom w:val="single" w:sz="4" w:space="0" w:color="auto"/>
              <w:right w:val="single" w:sz="4" w:space="0" w:color="auto"/>
            </w:tcBorders>
          </w:tcPr>
          <w:p w14:paraId="09A4884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4</w:t>
            </w:r>
          </w:p>
        </w:tc>
        <w:tc>
          <w:tcPr>
            <w:tcW w:w="1077" w:type="dxa"/>
            <w:tcBorders>
              <w:top w:val="single" w:sz="4" w:space="0" w:color="auto"/>
              <w:left w:val="single" w:sz="4" w:space="0" w:color="auto"/>
              <w:bottom w:val="single" w:sz="4" w:space="0" w:color="auto"/>
              <w:right w:val="single" w:sz="4" w:space="0" w:color="auto"/>
            </w:tcBorders>
          </w:tcPr>
          <w:p w14:paraId="080BA9F6"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5</w:t>
            </w:r>
          </w:p>
        </w:tc>
        <w:tc>
          <w:tcPr>
            <w:tcW w:w="1699" w:type="dxa"/>
            <w:tcBorders>
              <w:top w:val="single" w:sz="4" w:space="0" w:color="auto"/>
              <w:left w:val="single" w:sz="4" w:space="0" w:color="auto"/>
              <w:bottom w:val="single" w:sz="4" w:space="0" w:color="auto"/>
              <w:right w:val="single" w:sz="4" w:space="0" w:color="auto"/>
            </w:tcBorders>
          </w:tcPr>
          <w:p w14:paraId="42840A6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6</w:t>
            </w:r>
          </w:p>
        </w:tc>
        <w:tc>
          <w:tcPr>
            <w:tcW w:w="1704" w:type="dxa"/>
            <w:tcBorders>
              <w:top w:val="single" w:sz="4" w:space="0" w:color="auto"/>
              <w:left w:val="single" w:sz="4" w:space="0" w:color="auto"/>
              <w:bottom w:val="single" w:sz="4" w:space="0" w:color="auto"/>
              <w:right w:val="single" w:sz="4" w:space="0" w:color="auto"/>
            </w:tcBorders>
          </w:tcPr>
          <w:p w14:paraId="5E8ECDB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7</w:t>
            </w:r>
          </w:p>
        </w:tc>
      </w:tr>
      <w:tr w:rsidR="00FE2F59" w14:paraId="18E13FE6" w14:textId="77777777">
        <w:tc>
          <w:tcPr>
            <w:tcW w:w="510" w:type="dxa"/>
            <w:tcBorders>
              <w:top w:val="single" w:sz="4" w:space="0" w:color="auto"/>
              <w:left w:val="single" w:sz="4" w:space="0" w:color="auto"/>
              <w:bottom w:val="single" w:sz="4" w:space="0" w:color="auto"/>
              <w:right w:val="single" w:sz="4" w:space="0" w:color="auto"/>
            </w:tcBorders>
          </w:tcPr>
          <w:p w14:paraId="0387A062" w14:textId="77777777" w:rsidR="00FE2F59" w:rsidRDefault="00FE2F59">
            <w:pPr>
              <w:overflowPunct/>
              <w:spacing w:after="0" w:line="240" w:lineRule="auto"/>
              <w:textAlignment w:val="auto"/>
              <w:rPr>
                <w:rFonts w:ascii="Arial" w:hAnsi="Arial" w:cs="Arial"/>
                <w:lang w:eastAsia="en-US"/>
              </w:rPr>
            </w:pPr>
          </w:p>
        </w:tc>
        <w:tc>
          <w:tcPr>
            <w:tcW w:w="1531" w:type="dxa"/>
            <w:tcBorders>
              <w:top w:val="single" w:sz="4" w:space="0" w:color="auto"/>
              <w:left w:val="single" w:sz="4" w:space="0" w:color="auto"/>
              <w:bottom w:val="single" w:sz="4" w:space="0" w:color="auto"/>
              <w:right w:val="single" w:sz="4" w:space="0" w:color="auto"/>
            </w:tcBorders>
          </w:tcPr>
          <w:p w14:paraId="05206F26" w14:textId="77777777" w:rsidR="00FE2F59" w:rsidRDefault="00FE2F59">
            <w:pPr>
              <w:overflowPunct/>
              <w:spacing w:after="0" w:line="240" w:lineRule="auto"/>
              <w:textAlignment w:val="auto"/>
              <w:rPr>
                <w:rFonts w:ascii="Arial" w:hAnsi="Arial" w:cs="Arial"/>
                <w:lang w:eastAsia="en-US"/>
              </w:rPr>
            </w:pPr>
          </w:p>
        </w:tc>
        <w:tc>
          <w:tcPr>
            <w:tcW w:w="1421" w:type="dxa"/>
            <w:tcBorders>
              <w:top w:val="single" w:sz="4" w:space="0" w:color="auto"/>
              <w:left w:val="single" w:sz="4" w:space="0" w:color="auto"/>
              <w:bottom w:val="single" w:sz="4" w:space="0" w:color="auto"/>
              <w:right w:val="single" w:sz="4" w:space="0" w:color="auto"/>
            </w:tcBorders>
          </w:tcPr>
          <w:p w14:paraId="4854CA57" w14:textId="77777777" w:rsidR="00FE2F59" w:rsidRDefault="00FE2F59">
            <w:pPr>
              <w:overflowPunct/>
              <w:spacing w:after="0" w:line="240" w:lineRule="auto"/>
              <w:textAlignment w:val="auto"/>
              <w:rPr>
                <w:rFonts w:ascii="Arial" w:hAnsi="Arial" w:cs="Arial"/>
                <w:lang w:eastAsia="en-US"/>
              </w:rPr>
            </w:pPr>
          </w:p>
        </w:tc>
        <w:tc>
          <w:tcPr>
            <w:tcW w:w="1077" w:type="dxa"/>
            <w:tcBorders>
              <w:top w:val="single" w:sz="4" w:space="0" w:color="auto"/>
              <w:left w:val="single" w:sz="4" w:space="0" w:color="auto"/>
              <w:bottom w:val="single" w:sz="4" w:space="0" w:color="auto"/>
              <w:right w:val="single" w:sz="4" w:space="0" w:color="auto"/>
            </w:tcBorders>
          </w:tcPr>
          <w:p w14:paraId="77E334A8" w14:textId="77777777" w:rsidR="00FE2F59" w:rsidRDefault="00FE2F59">
            <w:pPr>
              <w:overflowPunct/>
              <w:spacing w:after="0" w:line="240" w:lineRule="auto"/>
              <w:textAlignment w:val="auto"/>
              <w:rPr>
                <w:rFonts w:ascii="Arial" w:hAnsi="Arial" w:cs="Arial"/>
                <w:lang w:eastAsia="en-US"/>
              </w:rPr>
            </w:pPr>
          </w:p>
        </w:tc>
        <w:tc>
          <w:tcPr>
            <w:tcW w:w="1077" w:type="dxa"/>
            <w:tcBorders>
              <w:top w:val="single" w:sz="4" w:space="0" w:color="auto"/>
              <w:left w:val="single" w:sz="4" w:space="0" w:color="auto"/>
              <w:bottom w:val="single" w:sz="4" w:space="0" w:color="auto"/>
              <w:right w:val="single" w:sz="4" w:space="0" w:color="auto"/>
            </w:tcBorders>
          </w:tcPr>
          <w:p w14:paraId="6268150E" w14:textId="77777777" w:rsidR="00FE2F59" w:rsidRDefault="00FE2F59">
            <w:pPr>
              <w:overflowPunct/>
              <w:spacing w:after="0" w:line="240" w:lineRule="auto"/>
              <w:textAlignment w:val="auto"/>
              <w:rPr>
                <w:rFonts w:ascii="Arial" w:hAnsi="Arial" w:cs="Arial"/>
                <w:lang w:eastAsia="en-US"/>
              </w:rPr>
            </w:pPr>
          </w:p>
        </w:tc>
        <w:tc>
          <w:tcPr>
            <w:tcW w:w="1699" w:type="dxa"/>
            <w:tcBorders>
              <w:top w:val="single" w:sz="4" w:space="0" w:color="auto"/>
              <w:left w:val="single" w:sz="4" w:space="0" w:color="auto"/>
              <w:bottom w:val="single" w:sz="4" w:space="0" w:color="auto"/>
              <w:right w:val="single" w:sz="4" w:space="0" w:color="auto"/>
            </w:tcBorders>
          </w:tcPr>
          <w:p w14:paraId="4DFC9606" w14:textId="77777777" w:rsidR="00FE2F59" w:rsidRDefault="00FE2F59">
            <w:pPr>
              <w:overflowPunct/>
              <w:spacing w:after="0" w:line="240" w:lineRule="auto"/>
              <w:textAlignment w:val="auto"/>
              <w:rPr>
                <w:rFonts w:ascii="Arial" w:hAnsi="Arial" w:cs="Arial"/>
                <w:lang w:eastAsia="en-US"/>
              </w:rPr>
            </w:pPr>
          </w:p>
        </w:tc>
        <w:tc>
          <w:tcPr>
            <w:tcW w:w="1704" w:type="dxa"/>
            <w:tcBorders>
              <w:top w:val="single" w:sz="4" w:space="0" w:color="auto"/>
              <w:left w:val="single" w:sz="4" w:space="0" w:color="auto"/>
              <w:bottom w:val="single" w:sz="4" w:space="0" w:color="auto"/>
              <w:right w:val="single" w:sz="4" w:space="0" w:color="auto"/>
            </w:tcBorders>
          </w:tcPr>
          <w:p w14:paraId="6E143925" w14:textId="77777777" w:rsidR="00FE2F59" w:rsidRDefault="00FE2F59">
            <w:pPr>
              <w:overflowPunct/>
              <w:spacing w:after="0" w:line="240" w:lineRule="auto"/>
              <w:textAlignment w:val="auto"/>
              <w:rPr>
                <w:rFonts w:ascii="Arial" w:hAnsi="Arial" w:cs="Arial"/>
                <w:lang w:eastAsia="en-US"/>
              </w:rPr>
            </w:pPr>
          </w:p>
        </w:tc>
      </w:tr>
    </w:tbl>
    <w:p w14:paraId="145D0CFC"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2F59" w14:paraId="1E5EAEB0" w14:textId="77777777">
        <w:tc>
          <w:tcPr>
            <w:tcW w:w="9071" w:type="dxa"/>
          </w:tcPr>
          <w:p w14:paraId="50C7DC63"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Нарушение инфраструктуры</w:t>
            </w:r>
          </w:p>
        </w:tc>
      </w:tr>
      <w:tr w:rsidR="00FE2F59" w14:paraId="59263410" w14:textId="77777777">
        <w:tc>
          <w:tcPr>
            <w:tcW w:w="9071" w:type="dxa"/>
            <w:tcBorders>
              <w:bottom w:val="single" w:sz="4" w:space="0" w:color="auto"/>
            </w:tcBorders>
          </w:tcPr>
          <w:p w14:paraId="31605EEB" w14:textId="77777777" w:rsidR="00FE2F59" w:rsidRDefault="00FE2F59">
            <w:pPr>
              <w:overflowPunct/>
              <w:spacing w:after="0" w:line="240" w:lineRule="auto"/>
              <w:jc w:val="both"/>
              <w:textAlignment w:val="auto"/>
              <w:rPr>
                <w:rFonts w:ascii="Arial" w:hAnsi="Arial" w:cs="Arial"/>
                <w:lang w:eastAsia="en-US"/>
              </w:rPr>
            </w:pPr>
          </w:p>
        </w:tc>
      </w:tr>
      <w:tr w:rsidR="00FE2F59" w14:paraId="335564DE" w14:textId="77777777">
        <w:tc>
          <w:tcPr>
            <w:tcW w:w="9071" w:type="dxa"/>
            <w:tcBorders>
              <w:top w:val="single" w:sz="4" w:space="0" w:color="auto"/>
              <w:bottom w:val="single" w:sz="4" w:space="0" w:color="auto"/>
            </w:tcBorders>
          </w:tcPr>
          <w:p w14:paraId="29A829B9" w14:textId="77777777" w:rsidR="00FE2F59" w:rsidRDefault="00FE2F59">
            <w:pPr>
              <w:overflowPunct/>
              <w:spacing w:after="0" w:line="240" w:lineRule="auto"/>
              <w:jc w:val="both"/>
              <w:textAlignment w:val="auto"/>
              <w:rPr>
                <w:rFonts w:ascii="Arial" w:hAnsi="Arial" w:cs="Arial"/>
                <w:lang w:eastAsia="en-US"/>
              </w:rPr>
            </w:pPr>
          </w:p>
        </w:tc>
      </w:tr>
      <w:tr w:rsidR="00FE2F59" w14:paraId="441AC649" w14:textId="77777777">
        <w:tc>
          <w:tcPr>
            <w:tcW w:w="9071" w:type="dxa"/>
            <w:tcBorders>
              <w:top w:val="single" w:sz="4" w:space="0" w:color="auto"/>
            </w:tcBorders>
          </w:tcPr>
          <w:p w14:paraId="6E0B5723" w14:textId="77777777" w:rsidR="00FE2F59" w:rsidRDefault="00FE2F59">
            <w:pPr>
              <w:overflowPunct/>
              <w:spacing w:after="0" w:line="240" w:lineRule="auto"/>
              <w:jc w:val="both"/>
              <w:textAlignment w:val="auto"/>
              <w:rPr>
                <w:rFonts w:ascii="Arial" w:hAnsi="Arial" w:cs="Arial"/>
                <w:lang w:eastAsia="en-US"/>
              </w:rPr>
            </w:pPr>
          </w:p>
        </w:tc>
      </w:tr>
      <w:tr w:rsidR="00FE2F59" w14:paraId="7313A5E6" w14:textId="77777777">
        <w:tc>
          <w:tcPr>
            <w:tcW w:w="9071" w:type="dxa"/>
          </w:tcPr>
          <w:p w14:paraId="5235C000"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 Силы и средства, привлекаемые для обеспечения антитеррористической защищенности объекта (территории)</w:t>
            </w:r>
          </w:p>
        </w:tc>
      </w:tr>
      <w:tr w:rsidR="00FE2F59" w14:paraId="7D7DAA27" w14:textId="77777777">
        <w:tc>
          <w:tcPr>
            <w:tcW w:w="9071" w:type="dxa"/>
          </w:tcPr>
          <w:p w14:paraId="53D069F4"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Принадлежность охраны</w:t>
            </w:r>
          </w:p>
        </w:tc>
      </w:tr>
      <w:tr w:rsidR="00FE2F59" w14:paraId="5E0844AC" w14:textId="77777777">
        <w:tc>
          <w:tcPr>
            <w:tcW w:w="9071" w:type="dxa"/>
            <w:tcBorders>
              <w:bottom w:val="single" w:sz="4" w:space="0" w:color="auto"/>
            </w:tcBorders>
          </w:tcPr>
          <w:p w14:paraId="58F58550" w14:textId="77777777" w:rsidR="00FE2F59" w:rsidRDefault="00FE2F59">
            <w:pPr>
              <w:overflowPunct/>
              <w:spacing w:after="0" w:line="240" w:lineRule="auto"/>
              <w:jc w:val="both"/>
              <w:textAlignment w:val="auto"/>
              <w:rPr>
                <w:rFonts w:ascii="Arial" w:hAnsi="Arial" w:cs="Arial"/>
                <w:lang w:eastAsia="en-US"/>
              </w:rPr>
            </w:pPr>
          </w:p>
        </w:tc>
      </w:tr>
      <w:tr w:rsidR="00FE2F59" w14:paraId="61A94242" w14:textId="77777777">
        <w:tc>
          <w:tcPr>
            <w:tcW w:w="9071" w:type="dxa"/>
            <w:tcBorders>
              <w:top w:val="single" w:sz="4" w:space="0" w:color="auto"/>
            </w:tcBorders>
          </w:tcPr>
          <w:p w14:paraId="7E3F68ED"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lastRenderedPageBreak/>
              <w:t>(вид охраны - государственная, ведомственная или иная охранная организация)</w:t>
            </w:r>
          </w:p>
        </w:tc>
      </w:tr>
      <w:tr w:rsidR="00FE2F59" w14:paraId="36B0C0DB" w14:textId="77777777">
        <w:tc>
          <w:tcPr>
            <w:tcW w:w="9071" w:type="dxa"/>
          </w:tcPr>
          <w:p w14:paraId="355FC90D"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Структура и порядок организации охраны</w:t>
            </w:r>
          </w:p>
        </w:tc>
      </w:tr>
      <w:tr w:rsidR="00FE2F59" w14:paraId="6C7A2951" w14:textId="77777777">
        <w:tc>
          <w:tcPr>
            <w:tcW w:w="9071" w:type="dxa"/>
            <w:tcBorders>
              <w:bottom w:val="single" w:sz="4" w:space="0" w:color="auto"/>
            </w:tcBorders>
          </w:tcPr>
          <w:p w14:paraId="35E34FD3" w14:textId="77777777" w:rsidR="00FE2F59" w:rsidRDefault="00FE2F59">
            <w:pPr>
              <w:overflowPunct/>
              <w:spacing w:after="0" w:line="240" w:lineRule="auto"/>
              <w:jc w:val="both"/>
              <w:textAlignment w:val="auto"/>
              <w:rPr>
                <w:rFonts w:ascii="Arial" w:hAnsi="Arial" w:cs="Arial"/>
                <w:lang w:eastAsia="en-US"/>
              </w:rPr>
            </w:pPr>
          </w:p>
        </w:tc>
      </w:tr>
      <w:tr w:rsidR="00FE2F59" w14:paraId="1EE4BA0D" w14:textId="77777777">
        <w:tc>
          <w:tcPr>
            <w:tcW w:w="9071" w:type="dxa"/>
            <w:tcBorders>
              <w:top w:val="single" w:sz="4" w:space="0" w:color="auto"/>
            </w:tcBorders>
          </w:tcPr>
          <w:p w14:paraId="258FF633"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(положение о подразделении охраны, вид подразделения - филиал, отряд, команда, отдельная группа)</w:t>
            </w:r>
          </w:p>
        </w:tc>
      </w:tr>
      <w:tr w:rsidR="00FE2F59" w14:paraId="045F86C2" w14:textId="77777777">
        <w:tc>
          <w:tcPr>
            <w:tcW w:w="9071" w:type="dxa"/>
          </w:tcPr>
          <w:p w14:paraId="47C24F0D"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3. Штат подразделения охраны</w:t>
            </w:r>
          </w:p>
        </w:tc>
      </w:tr>
    </w:tbl>
    <w:p w14:paraId="5FC17C91"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8"/>
        <w:gridCol w:w="6406"/>
        <w:gridCol w:w="1871"/>
      </w:tblGrid>
      <w:tr w:rsidR="00FE2F59" w14:paraId="75ABE455" w14:textId="77777777">
        <w:tc>
          <w:tcPr>
            <w:tcW w:w="778" w:type="dxa"/>
            <w:tcBorders>
              <w:top w:val="single" w:sz="4" w:space="0" w:color="auto"/>
              <w:left w:val="single" w:sz="4" w:space="0" w:color="auto"/>
              <w:bottom w:val="single" w:sz="4" w:space="0" w:color="auto"/>
              <w:right w:val="single" w:sz="4" w:space="0" w:color="auto"/>
            </w:tcBorders>
          </w:tcPr>
          <w:p w14:paraId="1CD4BA7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N п/п</w:t>
            </w:r>
          </w:p>
        </w:tc>
        <w:tc>
          <w:tcPr>
            <w:tcW w:w="6406" w:type="dxa"/>
            <w:tcBorders>
              <w:top w:val="single" w:sz="4" w:space="0" w:color="auto"/>
              <w:left w:val="single" w:sz="4" w:space="0" w:color="auto"/>
              <w:bottom w:val="single" w:sz="4" w:space="0" w:color="auto"/>
              <w:right w:val="single" w:sz="4" w:space="0" w:color="auto"/>
            </w:tcBorders>
          </w:tcPr>
          <w:p w14:paraId="28014CE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должности</w:t>
            </w:r>
          </w:p>
        </w:tc>
        <w:tc>
          <w:tcPr>
            <w:tcW w:w="1871" w:type="dxa"/>
            <w:tcBorders>
              <w:top w:val="single" w:sz="4" w:space="0" w:color="auto"/>
              <w:left w:val="single" w:sz="4" w:space="0" w:color="auto"/>
              <w:bottom w:val="single" w:sz="4" w:space="0" w:color="auto"/>
              <w:right w:val="single" w:sz="4" w:space="0" w:color="auto"/>
            </w:tcBorders>
          </w:tcPr>
          <w:p w14:paraId="54EF26AF"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работников</w:t>
            </w:r>
          </w:p>
        </w:tc>
      </w:tr>
      <w:tr w:rsidR="00FE2F59" w14:paraId="1C603585" w14:textId="77777777">
        <w:tc>
          <w:tcPr>
            <w:tcW w:w="778" w:type="dxa"/>
            <w:tcBorders>
              <w:top w:val="single" w:sz="4" w:space="0" w:color="auto"/>
              <w:left w:val="single" w:sz="4" w:space="0" w:color="auto"/>
              <w:bottom w:val="single" w:sz="4" w:space="0" w:color="auto"/>
              <w:right w:val="single" w:sz="4" w:space="0" w:color="auto"/>
            </w:tcBorders>
          </w:tcPr>
          <w:p w14:paraId="5E638C22" w14:textId="77777777" w:rsidR="00FE2F59" w:rsidRDefault="00FE2F59">
            <w:pPr>
              <w:overflowPunct/>
              <w:spacing w:after="0" w:line="240" w:lineRule="auto"/>
              <w:textAlignment w:val="auto"/>
              <w:rPr>
                <w:rFonts w:ascii="Arial" w:hAnsi="Arial" w:cs="Arial"/>
                <w:lang w:eastAsia="en-US"/>
              </w:rPr>
            </w:pPr>
          </w:p>
        </w:tc>
        <w:tc>
          <w:tcPr>
            <w:tcW w:w="6406" w:type="dxa"/>
            <w:tcBorders>
              <w:top w:val="single" w:sz="4" w:space="0" w:color="auto"/>
              <w:left w:val="single" w:sz="4" w:space="0" w:color="auto"/>
              <w:bottom w:val="single" w:sz="4" w:space="0" w:color="auto"/>
              <w:right w:val="single" w:sz="4" w:space="0" w:color="auto"/>
            </w:tcBorders>
          </w:tcPr>
          <w:p w14:paraId="2C03ECEA" w14:textId="77777777" w:rsidR="00FE2F59" w:rsidRDefault="00FE2F59">
            <w:pPr>
              <w:overflowPunct/>
              <w:spacing w:after="0" w:line="240" w:lineRule="auto"/>
              <w:textAlignment w:val="auto"/>
              <w:rPr>
                <w:rFonts w:ascii="Arial" w:hAnsi="Arial" w:cs="Arial"/>
                <w:lang w:eastAsia="en-US"/>
              </w:rPr>
            </w:pPr>
          </w:p>
        </w:tc>
        <w:tc>
          <w:tcPr>
            <w:tcW w:w="1871" w:type="dxa"/>
            <w:tcBorders>
              <w:top w:val="single" w:sz="4" w:space="0" w:color="auto"/>
              <w:left w:val="single" w:sz="4" w:space="0" w:color="auto"/>
              <w:bottom w:val="single" w:sz="4" w:space="0" w:color="auto"/>
              <w:right w:val="single" w:sz="4" w:space="0" w:color="auto"/>
            </w:tcBorders>
          </w:tcPr>
          <w:p w14:paraId="2DA48A73" w14:textId="77777777" w:rsidR="00FE2F59" w:rsidRDefault="00FE2F59">
            <w:pPr>
              <w:overflowPunct/>
              <w:spacing w:after="0" w:line="240" w:lineRule="auto"/>
              <w:textAlignment w:val="auto"/>
              <w:rPr>
                <w:rFonts w:ascii="Arial" w:hAnsi="Arial" w:cs="Arial"/>
                <w:lang w:eastAsia="en-US"/>
              </w:rPr>
            </w:pPr>
          </w:p>
        </w:tc>
      </w:tr>
      <w:tr w:rsidR="00FE2F59" w14:paraId="5A6ABA5B" w14:textId="77777777">
        <w:tc>
          <w:tcPr>
            <w:tcW w:w="778" w:type="dxa"/>
            <w:tcBorders>
              <w:top w:val="single" w:sz="4" w:space="0" w:color="auto"/>
              <w:left w:val="single" w:sz="4" w:space="0" w:color="auto"/>
              <w:bottom w:val="single" w:sz="4" w:space="0" w:color="auto"/>
              <w:right w:val="single" w:sz="4" w:space="0" w:color="auto"/>
            </w:tcBorders>
          </w:tcPr>
          <w:p w14:paraId="31F1FDB1" w14:textId="77777777" w:rsidR="00FE2F59" w:rsidRDefault="00FE2F59">
            <w:pPr>
              <w:overflowPunct/>
              <w:spacing w:after="0" w:line="240" w:lineRule="auto"/>
              <w:textAlignment w:val="auto"/>
              <w:rPr>
                <w:rFonts w:ascii="Arial" w:hAnsi="Arial" w:cs="Arial"/>
                <w:lang w:eastAsia="en-US"/>
              </w:rPr>
            </w:pPr>
          </w:p>
        </w:tc>
        <w:tc>
          <w:tcPr>
            <w:tcW w:w="6406" w:type="dxa"/>
            <w:tcBorders>
              <w:top w:val="single" w:sz="4" w:space="0" w:color="auto"/>
              <w:left w:val="single" w:sz="4" w:space="0" w:color="auto"/>
              <w:bottom w:val="single" w:sz="4" w:space="0" w:color="auto"/>
              <w:right w:val="single" w:sz="4" w:space="0" w:color="auto"/>
            </w:tcBorders>
            <w:vAlign w:val="bottom"/>
          </w:tcPr>
          <w:p w14:paraId="2B9E48FE"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Всего</w:t>
            </w:r>
          </w:p>
        </w:tc>
        <w:tc>
          <w:tcPr>
            <w:tcW w:w="1871" w:type="dxa"/>
            <w:tcBorders>
              <w:top w:val="single" w:sz="4" w:space="0" w:color="auto"/>
              <w:left w:val="single" w:sz="4" w:space="0" w:color="auto"/>
              <w:bottom w:val="single" w:sz="4" w:space="0" w:color="auto"/>
              <w:right w:val="single" w:sz="4" w:space="0" w:color="auto"/>
            </w:tcBorders>
          </w:tcPr>
          <w:p w14:paraId="7262FC02" w14:textId="77777777" w:rsidR="00FE2F59" w:rsidRDefault="00FE2F59">
            <w:pPr>
              <w:overflowPunct/>
              <w:spacing w:after="0" w:line="240" w:lineRule="auto"/>
              <w:textAlignment w:val="auto"/>
              <w:rPr>
                <w:rFonts w:ascii="Arial" w:hAnsi="Arial" w:cs="Arial"/>
                <w:lang w:eastAsia="en-US"/>
              </w:rPr>
            </w:pPr>
          </w:p>
        </w:tc>
      </w:tr>
    </w:tbl>
    <w:p w14:paraId="4B7C28F9"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2F59" w14:paraId="348DFF69" w14:textId="77777777">
        <w:tc>
          <w:tcPr>
            <w:tcW w:w="9071" w:type="dxa"/>
          </w:tcPr>
          <w:p w14:paraId="753CB238"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4. Организационно-распорядительные документы</w:t>
            </w:r>
          </w:p>
        </w:tc>
      </w:tr>
      <w:tr w:rsidR="00FE2F59" w14:paraId="0D02A6C1" w14:textId="77777777">
        <w:tc>
          <w:tcPr>
            <w:tcW w:w="9071" w:type="dxa"/>
            <w:tcBorders>
              <w:bottom w:val="single" w:sz="4" w:space="0" w:color="auto"/>
            </w:tcBorders>
          </w:tcPr>
          <w:p w14:paraId="468C3CBB" w14:textId="77777777" w:rsidR="00FE2F59" w:rsidRDefault="00FE2F59">
            <w:pPr>
              <w:overflowPunct/>
              <w:spacing w:after="0" w:line="240" w:lineRule="auto"/>
              <w:jc w:val="both"/>
              <w:textAlignment w:val="auto"/>
              <w:rPr>
                <w:rFonts w:ascii="Arial" w:hAnsi="Arial" w:cs="Arial"/>
                <w:lang w:eastAsia="en-US"/>
              </w:rPr>
            </w:pPr>
          </w:p>
        </w:tc>
      </w:tr>
      <w:tr w:rsidR="00FE2F59" w14:paraId="300AE2A9" w14:textId="77777777">
        <w:tc>
          <w:tcPr>
            <w:tcW w:w="9071" w:type="dxa"/>
            <w:tcBorders>
              <w:top w:val="single" w:sz="4" w:space="0" w:color="auto"/>
            </w:tcBorders>
          </w:tcPr>
          <w:p w14:paraId="39C4054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(инструкция по физической защите объекта (территории), договор, должностные инструкции охранников и др.)</w:t>
            </w:r>
          </w:p>
        </w:tc>
      </w:tr>
      <w:tr w:rsidR="00FE2F59" w14:paraId="0246D7A1" w14:textId="77777777">
        <w:tc>
          <w:tcPr>
            <w:tcW w:w="9071" w:type="dxa"/>
          </w:tcPr>
          <w:p w14:paraId="2CA648E2"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5. Организация пропускного и внутриобъектового режимов</w:t>
            </w:r>
          </w:p>
        </w:tc>
      </w:tr>
      <w:tr w:rsidR="00FE2F59" w14:paraId="6C16643C" w14:textId="77777777">
        <w:tc>
          <w:tcPr>
            <w:tcW w:w="9071" w:type="dxa"/>
            <w:tcBorders>
              <w:bottom w:val="single" w:sz="4" w:space="0" w:color="auto"/>
            </w:tcBorders>
          </w:tcPr>
          <w:p w14:paraId="72CAE093" w14:textId="77777777" w:rsidR="00FE2F59" w:rsidRDefault="00FE2F59">
            <w:pPr>
              <w:overflowPunct/>
              <w:spacing w:after="0" w:line="240" w:lineRule="auto"/>
              <w:jc w:val="both"/>
              <w:textAlignment w:val="auto"/>
              <w:rPr>
                <w:rFonts w:ascii="Arial" w:hAnsi="Arial" w:cs="Arial"/>
                <w:lang w:eastAsia="en-US"/>
              </w:rPr>
            </w:pPr>
          </w:p>
        </w:tc>
      </w:tr>
      <w:tr w:rsidR="00FE2F59" w14:paraId="32A30FBD" w14:textId="77777777">
        <w:tc>
          <w:tcPr>
            <w:tcW w:w="9071" w:type="dxa"/>
            <w:tcBorders>
              <w:top w:val="single" w:sz="4" w:space="0" w:color="auto"/>
            </w:tcBorders>
          </w:tcPr>
          <w:p w14:paraId="321033E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(инструкции по пропускному и внутриобъектовому режимам, образцы пропускных документов, вспомогательные помещения для персонала охраны)</w:t>
            </w:r>
          </w:p>
        </w:tc>
      </w:tr>
      <w:tr w:rsidR="00FE2F59" w14:paraId="66FF4DFA" w14:textId="77777777">
        <w:tc>
          <w:tcPr>
            <w:tcW w:w="9071" w:type="dxa"/>
          </w:tcPr>
          <w:p w14:paraId="349F86B3"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6. Контрольно-пропускные пункты:</w:t>
            </w:r>
          </w:p>
        </w:tc>
      </w:tr>
      <w:tr w:rsidR="00FE2F59" w14:paraId="44BBA5FC" w14:textId="77777777">
        <w:tc>
          <w:tcPr>
            <w:tcW w:w="9071" w:type="dxa"/>
          </w:tcPr>
          <w:p w14:paraId="6B5F5E90"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а) всего ________________________________________________________________</w:t>
            </w:r>
          </w:p>
        </w:tc>
      </w:tr>
      <w:tr w:rsidR="00FE2F59" w14:paraId="1B0EFC59" w14:textId="77777777">
        <w:tc>
          <w:tcPr>
            <w:tcW w:w="9071" w:type="dxa"/>
          </w:tcPr>
          <w:p w14:paraId="6DDB8F22"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б) проходных ___________________________________________________________</w:t>
            </w:r>
          </w:p>
        </w:tc>
      </w:tr>
      <w:tr w:rsidR="00FE2F59" w14:paraId="23487D90" w14:textId="77777777">
        <w:tc>
          <w:tcPr>
            <w:tcW w:w="9071" w:type="dxa"/>
          </w:tcPr>
          <w:p w14:paraId="28F39283"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в) автотранспортных _____________________________________________________</w:t>
            </w:r>
          </w:p>
        </w:tc>
      </w:tr>
      <w:tr w:rsidR="00FE2F59" w14:paraId="0C7817BA" w14:textId="77777777">
        <w:tc>
          <w:tcPr>
            <w:tcW w:w="9071" w:type="dxa"/>
          </w:tcPr>
          <w:p w14:paraId="2F05CC37"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г) смешанных ___________________________________________________________</w:t>
            </w:r>
          </w:p>
        </w:tc>
      </w:tr>
      <w:tr w:rsidR="00FE2F59" w14:paraId="190029C3" w14:textId="77777777">
        <w:tc>
          <w:tcPr>
            <w:tcW w:w="9071" w:type="dxa"/>
          </w:tcPr>
          <w:p w14:paraId="7632E175"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7. Дислокация постов охраны, режим работы</w:t>
            </w:r>
          </w:p>
        </w:tc>
      </w:tr>
    </w:tbl>
    <w:p w14:paraId="364ED2D1"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2026"/>
        <w:gridCol w:w="2026"/>
      </w:tblGrid>
      <w:tr w:rsidR="00FE2F59" w14:paraId="0CF7DE3E" w14:textId="77777777">
        <w:tc>
          <w:tcPr>
            <w:tcW w:w="4989" w:type="dxa"/>
            <w:vMerge w:val="restart"/>
            <w:tcBorders>
              <w:top w:val="single" w:sz="4" w:space="0" w:color="auto"/>
              <w:left w:val="single" w:sz="4" w:space="0" w:color="auto"/>
              <w:bottom w:val="single" w:sz="4" w:space="0" w:color="auto"/>
              <w:right w:val="single" w:sz="4" w:space="0" w:color="auto"/>
            </w:tcBorders>
          </w:tcPr>
          <w:p w14:paraId="08FA5F8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Вид поста</w:t>
            </w:r>
          </w:p>
        </w:tc>
        <w:tc>
          <w:tcPr>
            <w:tcW w:w="4052" w:type="dxa"/>
            <w:gridSpan w:val="2"/>
            <w:tcBorders>
              <w:top w:val="single" w:sz="4" w:space="0" w:color="auto"/>
              <w:left w:val="single" w:sz="4" w:space="0" w:color="auto"/>
              <w:bottom w:val="single" w:sz="4" w:space="0" w:color="auto"/>
              <w:right w:val="single" w:sz="4" w:space="0" w:color="auto"/>
            </w:tcBorders>
          </w:tcPr>
          <w:p w14:paraId="082EF84A"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w:t>
            </w:r>
          </w:p>
        </w:tc>
      </w:tr>
      <w:tr w:rsidR="00FE2F59" w14:paraId="1FB8DA84" w14:textId="77777777">
        <w:tc>
          <w:tcPr>
            <w:tcW w:w="4989" w:type="dxa"/>
            <w:vMerge/>
            <w:tcBorders>
              <w:top w:val="single" w:sz="4" w:space="0" w:color="auto"/>
              <w:left w:val="single" w:sz="4" w:space="0" w:color="auto"/>
              <w:bottom w:val="single" w:sz="4" w:space="0" w:color="auto"/>
              <w:right w:val="single" w:sz="4" w:space="0" w:color="auto"/>
            </w:tcBorders>
          </w:tcPr>
          <w:p w14:paraId="1C159C36" w14:textId="77777777" w:rsidR="00FE2F59" w:rsidRDefault="00FE2F59">
            <w:pPr>
              <w:overflowPunct/>
              <w:spacing w:after="0" w:line="240" w:lineRule="auto"/>
              <w:jc w:val="center"/>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0416732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единиц</w:t>
            </w:r>
          </w:p>
        </w:tc>
        <w:tc>
          <w:tcPr>
            <w:tcW w:w="2026" w:type="dxa"/>
            <w:tcBorders>
              <w:top w:val="single" w:sz="4" w:space="0" w:color="auto"/>
              <w:left w:val="single" w:sz="4" w:space="0" w:color="auto"/>
              <w:bottom w:val="single" w:sz="4" w:space="0" w:color="auto"/>
              <w:right w:val="single" w:sz="4" w:space="0" w:color="auto"/>
            </w:tcBorders>
          </w:tcPr>
          <w:p w14:paraId="6C4B4C3E"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человек</w:t>
            </w:r>
          </w:p>
        </w:tc>
      </w:tr>
      <w:tr w:rsidR="00FE2F59" w14:paraId="56F46167" w14:textId="77777777">
        <w:tc>
          <w:tcPr>
            <w:tcW w:w="4989" w:type="dxa"/>
            <w:tcBorders>
              <w:top w:val="single" w:sz="4" w:space="0" w:color="auto"/>
              <w:left w:val="single" w:sz="4" w:space="0" w:color="auto"/>
              <w:bottom w:val="single" w:sz="4" w:space="0" w:color="auto"/>
              <w:right w:val="single" w:sz="4" w:space="0" w:color="auto"/>
            </w:tcBorders>
            <w:vAlign w:val="bottom"/>
          </w:tcPr>
          <w:p w14:paraId="11A3B453"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Наружные посты</w:t>
            </w:r>
          </w:p>
        </w:tc>
        <w:tc>
          <w:tcPr>
            <w:tcW w:w="2026" w:type="dxa"/>
            <w:tcBorders>
              <w:top w:val="single" w:sz="4" w:space="0" w:color="auto"/>
              <w:left w:val="single" w:sz="4" w:space="0" w:color="auto"/>
              <w:bottom w:val="single" w:sz="4" w:space="0" w:color="auto"/>
              <w:right w:val="single" w:sz="4" w:space="0" w:color="auto"/>
            </w:tcBorders>
          </w:tcPr>
          <w:p w14:paraId="50499ABC"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32C1FC2F" w14:textId="77777777" w:rsidR="00FE2F59" w:rsidRDefault="00FE2F59">
            <w:pPr>
              <w:overflowPunct/>
              <w:spacing w:after="0" w:line="240" w:lineRule="auto"/>
              <w:textAlignment w:val="auto"/>
              <w:rPr>
                <w:rFonts w:ascii="Arial" w:hAnsi="Arial" w:cs="Arial"/>
                <w:lang w:eastAsia="en-US"/>
              </w:rPr>
            </w:pPr>
          </w:p>
        </w:tc>
      </w:tr>
      <w:tr w:rsidR="00FE2F59" w14:paraId="1D8A3E19" w14:textId="77777777">
        <w:tc>
          <w:tcPr>
            <w:tcW w:w="4989" w:type="dxa"/>
            <w:tcBorders>
              <w:top w:val="single" w:sz="4" w:space="0" w:color="auto"/>
              <w:left w:val="single" w:sz="4" w:space="0" w:color="auto"/>
              <w:bottom w:val="single" w:sz="4" w:space="0" w:color="auto"/>
              <w:right w:val="single" w:sz="4" w:space="0" w:color="auto"/>
            </w:tcBorders>
            <w:vAlign w:val="bottom"/>
          </w:tcPr>
          <w:p w14:paraId="78498D72"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Внутренние посты</w:t>
            </w:r>
          </w:p>
        </w:tc>
        <w:tc>
          <w:tcPr>
            <w:tcW w:w="2026" w:type="dxa"/>
            <w:tcBorders>
              <w:top w:val="single" w:sz="4" w:space="0" w:color="auto"/>
              <w:left w:val="single" w:sz="4" w:space="0" w:color="auto"/>
              <w:bottom w:val="single" w:sz="4" w:space="0" w:color="auto"/>
              <w:right w:val="single" w:sz="4" w:space="0" w:color="auto"/>
            </w:tcBorders>
          </w:tcPr>
          <w:p w14:paraId="38C4573C"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5F536659" w14:textId="77777777" w:rsidR="00FE2F59" w:rsidRDefault="00FE2F59">
            <w:pPr>
              <w:overflowPunct/>
              <w:spacing w:after="0" w:line="240" w:lineRule="auto"/>
              <w:textAlignment w:val="auto"/>
              <w:rPr>
                <w:rFonts w:ascii="Arial" w:hAnsi="Arial" w:cs="Arial"/>
                <w:lang w:eastAsia="en-US"/>
              </w:rPr>
            </w:pPr>
          </w:p>
        </w:tc>
      </w:tr>
      <w:tr w:rsidR="00FE2F59" w14:paraId="5213ED40" w14:textId="77777777">
        <w:tc>
          <w:tcPr>
            <w:tcW w:w="4989" w:type="dxa"/>
            <w:tcBorders>
              <w:top w:val="single" w:sz="4" w:space="0" w:color="auto"/>
              <w:left w:val="single" w:sz="4" w:space="0" w:color="auto"/>
              <w:bottom w:val="single" w:sz="4" w:space="0" w:color="auto"/>
              <w:right w:val="single" w:sz="4" w:space="0" w:color="auto"/>
            </w:tcBorders>
            <w:vAlign w:val="bottom"/>
          </w:tcPr>
          <w:p w14:paraId="5B7D0FC9"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8-часовые посты</w:t>
            </w:r>
          </w:p>
        </w:tc>
        <w:tc>
          <w:tcPr>
            <w:tcW w:w="2026" w:type="dxa"/>
            <w:tcBorders>
              <w:top w:val="single" w:sz="4" w:space="0" w:color="auto"/>
              <w:left w:val="single" w:sz="4" w:space="0" w:color="auto"/>
              <w:bottom w:val="single" w:sz="4" w:space="0" w:color="auto"/>
              <w:right w:val="single" w:sz="4" w:space="0" w:color="auto"/>
            </w:tcBorders>
          </w:tcPr>
          <w:p w14:paraId="67D36F87"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356A8242" w14:textId="77777777" w:rsidR="00FE2F59" w:rsidRDefault="00FE2F59">
            <w:pPr>
              <w:overflowPunct/>
              <w:spacing w:after="0" w:line="240" w:lineRule="auto"/>
              <w:textAlignment w:val="auto"/>
              <w:rPr>
                <w:rFonts w:ascii="Arial" w:hAnsi="Arial" w:cs="Arial"/>
                <w:lang w:eastAsia="en-US"/>
              </w:rPr>
            </w:pPr>
          </w:p>
        </w:tc>
      </w:tr>
      <w:tr w:rsidR="00FE2F59" w14:paraId="7F60184B" w14:textId="77777777">
        <w:tc>
          <w:tcPr>
            <w:tcW w:w="4989" w:type="dxa"/>
            <w:tcBorders>
              <w:top w:val="single" w:sz="4" w:space="0" w:color="auto"/>
              <w:left w:val="single" w:sz="4" w:space="0" w:color="auto"/>
              <w:bottom w:val="single" w:sz="4" w:space="0" w:color="auto"/>
              <w:right w:val="single" w:sz="4" w:space="0" w:color="auto"/>
            </w:tcBorders>
            <w:vAlign w:val="bottom"/>
          </w:tcPr>
          <w:p w14:paraId="618190D5"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12-часовые посты</w:t>
            </w:r>
          </w:p>
        </w:tc>
        <w:tc>
          <w:tcPr>
            <w:tcW w:w="2026" w:type="dxa"/>
            <w:tcBorders>
              <w:top w:val="single" w:sz="4" w:space="0" w:color="auto"/>
              <w:left w:val="single" w:sz="4" w:space="0" w:color="auto"/>
              <w:bottom w:val="single" w:sz="4" w:space="0" w:color="auto"/>
              <w:right w:val="single" w:sz="4" w:space="0" w:color="auto"/>
            </w:tcBorders>
          </w:tcPr>
          <w:p w14:paraId="429E1A63"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46672E18" w14:textId="77777777" w:rsidR="00FE2F59" w:rsidRDefault="00FE2F59">
            <w:pPr>
              <w:overflowPunct/>
              <w:spacing w:after="0" w:line="240" w:lineRule="auto"/>
              <w:textAlignment w:val="auto"/>
              <w:rPr>
                <w:rFonts w:ascii="Arial" w:hAnsi="Arial" w:cs="Arial"/>
                <w:lang w:eastAsia="en-US"/>
              </w:rPr>
            </w:pPr>
          </w:p>
        </w:tc>
      </w:tr>
      <w:tr w:rsidR="00FE2F59" w14:paraId="5F76CF43" w14:textId="77777777">
        <w:tc>
          <w:tcPr>
            <w:tcW w:w="4989" w:type="dxa"/>
            <w:tcBorders>
              <w:top w:val="single" w:sz="4" w:space="0" w:color="auto"/>
              <w:left w:val="single" w:sz="4" w:space="0" w:color="auto"/>
              <w:bottom w:val="single" w:sz="4" w:space="0" w:color="auto"/>
              <w:right w:val="single" w:sz="4" w:space="0" w:color="auto"/>
            </w:tcBorders>
            <w:vAlign w:val="bottom"/>
          </w:tcPr>
          <w:p w14:paraId="249103B0"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Круглосуточные посты</w:t>
            </w:r>
          </w:p>
        </w:tc>
        <w:tc>
          <w:tcPr>
            <w:tcW w:w="2026" w:type="dxa"/>
            <w:tcBorders>
              <w:top w:val="single" w:sz="4" w:space="0" w:color="auto"/>
              <w:left w:val="single" w:sz="4" w:space="0" w:color="auto"/>
              <w:bottom w:val="single" w:sz="4" w:space="0" w:color="auto"/>
              <w:right w:val="single" w:sz="4" w:space="0" w:color="auto"/>
            </w:tcBorders>
          </w:tcPr>
          <w:p w14:paraId="6A4735F3"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48EDA243" w14:textId="77777777" w:rsidR="00FE2F59" w:rsidRDefault="00FE2F59">
            <w:pPr>
              <w:overflowPunct/>
              <w:spacing w:after="0" w:line="240" w:lineRule="auto"/>
              <w:textAlignment w:val="auto"/>
              <w:rPr>
                <w:rFonts w:ascii="Arial" w:hAnsi="Arial" w:cs="Arial"/>
                <w:lang w:eastAsia="en-US"/>
              </w:rPr>
            </w:pPr>
          </w:p>
        </w:tc>
      </w:tr>
      <w:tr w:rsidR="00FE2F59" w14:paraId="4C94AE05" w14:textId="77777777">
        <w:tc>
          <w:tcPr>
            <w:tcW w:w="4989" w:type="dxa"/>
            <w:tcBorders>
              <w:top w:val="single" w:sz="4" w:space="0" w:color="auto"/>
              <w:left w:val="single" w:sz="4" w:space="0" w:color="auto"/>
              <w:bottom w:val="single" w:sz="4" w:space="0" w:color="auto"/>
              <w:right w:val="single" w:sz="4" w:space="0" w:color="auto"/>
            </w:tcBorders>
            <w:vAlign w:val="bottom"/>
          </w:tcPr>
          <w:p w14:paraId="6BFA1EE5"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Посты с иным режимом работы</w:t>
            </w:r>
          </w:p>
          <w:p w14:paraId="7580240F"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lastRenderedPageBreak/>
              <w:t>(указать режим)</w:t>
            </w:r>
          </w:p>
        </w:tc>
        <w:tc>
          <w:tcPr>
            <w:tcW w:w="2026" w:type="dxa"/>
            <w:tcBorders>
              <w:top w:val="single" w:sz="4" w:space="0" w:color="auto"/>
              <w:left w:val="single" w:sz="4" w:space="0" w:color="auto"/>
              <w:bottom w:val="single" w:sz="4" w:space="0" w:color="auto"/>
              <w:right w:val="single" w:sz="4" w:space="0" w:color="auto"/>
            </w:tcBorders>
          </w:tcPr>
          <w:p w14:paraId="4FF450CE"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6ACCC454" w14:textId="77777777" w:rsidR="00FE2F59" w:rsidRDefault="00FE2F59">
            <w:pPr>
              <w:overflowPunct/>
              <w:spacing w:after="0" w:line="240" w:lineRule="auto"/>
              <w:textAlignment w:val="auto"/>
              <w:rPr>
                <w:rFonts w:ascii="Arial" w:hAnsi="Arial" w:cs="Arial"/>
                <w:lang w:eastAsia="en-US"/>
              </w:rPr>
            </w:pPr>
          </w:p>
        </w:tc>
      </w:tr>
      <w:tr w:rsidR="00FE2F59" w14:paraId="0BC16056" w14:textId="77777777">
        <w:tc>
          <w:tcPr>
            <w:tcW w:w="4989" w:type="dxa"/>
            <w:tcBorders>
              <w:top w:val="single" w:sz="4" w:space="0" w:color="auto"/>
              <w:left w:val="single" w:sz="4" w:space="0" w:color="auto"/>
              <w:bottom w:val="single" w:sz="4" w:space="0" w:color="auto"/>
              <w:right w:val="single" w:sz="4" w:space="0" w:color="auto"/>
            </w:tcBorders>
            <w:vAlign w:val="bottom"/>
          </w:tcPr>
          <w:p w14:paraId="7EE4D80B"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Всего</w:t>
            </w:r>
          </w:p>
        </w:tc>
        <w:tc>
          <w:tcPr>
            <w:tcW w:w="2026" w:type="dxa"/>
            <w:tcBorders>
              <w:top w:val="single" w:sz="4" w:space="0" w:color="auto"/>
              <w:left w:val="single" w:sz="4" w:space="0" w:color="auto"/>
              <w:bottom w:val="single" w:sz="4" w:space="0" w:color="auto"/>
              <w:right w:val="single" w:sz="4" w:space="0" w:color="auto"/>
            </w:tcBorders>
          </w:tcPr>
          <w:p w14:paraId="2C412338" w14:textId="77777777" w:rsidR="00FE2F59" w:rsidRDefault="00FE2F59">
            <w:pPr>
              <w:overflowPunct/>
              <w:spacing w:after="0" w:line="240" w:lineRule="auto"/>
              <w:textAlignment w:val="auto"/>
              <w:rPr>
                <w:rFonts w:ascii="Arial" w:hAnsi="Arial" w:cs="Arial"/>
                <w:lang w:eastAsia="en-US"/>
              </w:rPr>
            </w:pPr>
          </w:p>
        </w:tc>
        <w:tc>
          <w:tcPr>
            <w:tcW w:w="2026" w:type="dxa"/>
            <w:tcBorders>
              <w:top w:val="single" w:sz="4" w:space="0" w:color="auto"/>
              <w:left w:val="single" w:sz="4" w:space="0" w:color="auto"/>
              <w:bottom w:val="single" w:sz="4" w:space="0" w:color="auto"/>
              <w:right w:val="single" w:sz="4" w:space="0" w:color="auto"/>
            </w:tcBorders>
          </w:tcPr>
          <w:p w14:paraId="59F0F3AF" w14:textId="77777777" w:rsidR="00FE2F59" w:rsidRDefault="00FE2F59">
            <w:pPr>
              <w:overflowPunct/>
              <w:spacing w:after="0" w:line="240" w:lineRule="auto"/>
              <w:textAlignment w:val="auto"/>
              <w:rPr>
                <w:rFonts w:ascii="Arial" w:hAnsi="Arial" w:cs="Arial"/>
                <w:lang w:eastAsia="en-US"/>
              </w:rPr>
            </w:pPr>
          </w:p>
        </w:tc>
      </w:tr>
    </w:tbl>
    <w:p w14:paraId="14997BF7"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E2F59" w14:paraId="21818FB1" w14:textId="77777777">
        <w:tc>
          <w:tcPr>
            <w:tcW w:w="9071" w:type="dxa"/>
          </w:tcPr>
          <w:p w14:paraId="5F357976"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8. Экипировка охраны и используемые специальные средства:</w:t>
            </w:r>
          </w:p>
        </w:tc>
      </w:tr>
      <w:tr w:rsidR="00FE2F59" w14:paraId="735D26BE" w14:textId="77777777">
        <w:tc>
          <w:tcPr>
            <w:tcW w:w="9071" w:type="dxa"/>
          </w:tcPr>
          <w:p w14:paraId="02723B64"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оружие</w:t>
            </w:r>
          </w:p>
        </w:tc>
      </w:tr>
      <w:tr w:rsidR="00FE2F59" w14:paraId="5489C21A" w14:textId="77777777">
        <w:tc>
          <w:tcPr>
            <w:tcW w:w="9071" w:type="dxa"/>
            <w:tcBorders>
              <w:bottom w:val="single" w:sz="4" w:space="0" w:color="auto"/>
            </w:tcBorders>
          </w:tcPr>
          <w:p w14:paraId="57A448CD" w14:textId="77777777" w:rsidR="00FE2F59" w:rsidRDefault="00FE2F59">
            <w:pPr>
              <w:overflowPunct/>
              <w:spacing w:after="0" w:line="240" w:lineRule="auto"/>
              <w:jc w:val="both"/>
              <w:textAlignment w:val="auto"/>
              <w:rPr>
                <w:rFonts w:ascii="Arial" w:hAnsi="Arial" w:cs="Arial"/>
                <w:lang w:eastAsia="en-US"/>
              </w:rPr>
            </w:pPr>
          </w:p>
        </w:tc>
      </w:tr>
      <w:tr w:rsidR="00FE2F59" w14:paraId="42CFEA51" w14:textId="77777777">
        <w:tc>
          <w:tcPr>
            <w:tcW w:w="9071" w:type="dxa"/>
            <w:tcBorders>
              <w:top w:val="single" w:sz="4" w:space="0" w:color="auto"/>
            </w:tcBorders>
          </w:tcPr>
          <w:p w14:paraId="43E8534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(наименование и количество единиц оружия и патронов к нему)</w:t>
            </w:r>
          </w:p>
        </w:tc>
      </w:tr>
      <w:tr w:rsidR="00FE2F59" w14:paraId="32131863" w14:textId="77777777">
        <w:tc>
          <w:tcPr>
            <w:tcW w:w="9071" w:type="dxa"/>
          </w:tcPr>
          <w:p w14:paraId="3D5CF440"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специальные средства</w:t>
            </w:r>
          </w:p>
        </w:tc>
      </w:tr>
      <w:tr w:rsidR="00FE2F59" w14:paraId="60A54A1F" w14:textId="77777777">
        <w:tc>
          <w:tcPr>
            <w:tcW w:w="9071" w:type="dxa"/>
            <w:tcBorders>
              <w:bottom w:val="single" w:sz="4" w:space="0" w:color="auto"/>
            </w:tcBorders>
          </w:tcPr>
          <w:p w14:paraId="219B5F57" w14:textId="77777777" w:rsidR="00FE2F59" w:rsidRDefault="00FE2F59">
            <w:pPr>
              <w:overflowPunct/>
              <w:spacing w:after="0" w:line="240" w:lineRule="auto"/>
              <w:jc w:val="both"/>
              <w:textAlignment w:val="auto"/>
              <w:rPr>
                <w:rFonts w:ascii="Arial" w:hAnsi="Arial" w:cs="Arial"/>
                <w:lang w:eastAsia="en-US"/>
              </w:rPr>
            </w:pPr>
          </w:p>
        </w:tc>
      </w:tr>
      <w:tr w:rsidR="00FE2F59" w14:paraId="2969CBB6" w14:textId="77777777">
        <w:tc>
          <w:tcPr>
            <w:tcW w:w="9071" w:type="dxa"/>
            <w:tcBorders>
              <w:top w:val="single" w:sz="4" w:space="0" w:color="auto"/>
            </w:tcBorders>
          </w:tcPr>
          <w:p w14:paraId="401965F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(вид и количество единиц специальных средств)</w:t>
            </w:r>
          </w:p>
        </w:tc>
      </w:tr>
      <w:tr w:rsidR="00FE2F59" w14:paraId="0156CE4B" w14:textId="77777777">
        <w:tc>
          <w:tcPr>
            <w:tcW w:w="9071" w:type="dxa"/>
          </w:tcPr>
          <w:p w14:paraId="5AB8DF2E"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служебные собаки</w:t>
            </w:r>
          </w:p>
        </w:tc>
      </w:tr>
      <w:tr w:rsidR="00FE2F59" w14:paraId="53CCEEFE" w14:textId="77777777">
        <w:tc>
          <w:tcPr>
            <w:tcW w:w="9071" w:type="dxa"/>
            <w:tcBorders>
              <w:bottom w:val="single" w:sz="4" w:space="0" w:color="auto"/>
            </w:tcBorders>
          </w:tcPr>
          <w:p w14:paraId="7A34B9E8" w14:textId="77777777" w:rsidR="00FE2F59" w:rsidRDefault="00FE2F59">
            <w:pPr>
              <w:overflowPunct/>
              <w:spacing w:after="0" w:line="240" w:lineRule="auto"/>
              <w:jc w:val="both"/>
              <w:textAlignment w:val="auto"/>
              <w:rPr>
                <w:rFonts w:ascii="Arial" w:hAnsi="Arial" w:cs="Arial"/>
                <w:lang w:eastAsia="en-US"/>
              </w:rPr>
            </w:pPr>
          </w:p>
        </w:tc>
      </w:tr>
      <w:tr w:rsidR="00FE2F59" w14:paraId="38B49E7F" w14:textId="77777777">
        <w:tc>
          <w:tcPr>
            <w:tcW w:w="9071" w:type="dxa"/>
            <w:tcBorders>
              <w:top w:val="single" w:sz="4" w:space="0" w:color="auto"/>
            </w:tcBorders>
          </w:tcPr>
          <w:p w14:paraId="77F9796F"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собак и вольеров для их содержания)</w:t>
            </w:r>
          </w:p>
        </w:tc>
      </w:tr>
      <w:tr w:rsidR="00FE2F59" w14:paraId="6FCBA8B3" w14:textId="77777777">
        <w:tc>
          <w:tcPr>
            <w:tcW w:w="9071" w:type="dxa"/>
          </w:tcPr>
          <w:p w14:paraId="04313BB1"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дополнительные силы и средства, привлекаемые для обеспечения антитеррористической защищенности объекта (территории)</w:t>
            </w:r>
          </w:p>
        </w:tc>
      </w:tr>
      <w:tr w:rsidR="00FE2F59" w14:paraId="5989924E" w14:textId="77777777">
        <w:tc>
          <w:tcPr>
            <w:tcW w:w="9071" w:type="dxa"/>
            <w:tcBorders>
              <w:bottom w:val="single" w:sz="4" w:space="0" w:color="auto"/>
            </w:tcBorders>
          </w:tcPr>
          <w:p w14:paraId="7313CC17" w14:textId="77777777" w:rsidR="00FE2F59" w:rsidRDefault="00FE2F59">
            <w:pPr>
              <w:overflowPunct/>
              <w:spacing w:after="0" w:line="240" w:lineRule="auto"/>
              <w:jc w:val="both"/>
              <w:textAlignment w:val="auto"/>
              <w:rPr>
                <w:rFonts w:ascii="Arial" w:hAnsi="Arial" w:cs="Arial"/>
                <w:lang w:eastAsia="en-US"/>
              </w:rPr>
            </w:pPr>
          </w:p>
        </w:tc>
      </w:tr>
      <w:tr w:rsidR="00FE2F59" w14:paraId="62899C8E" w14:textId="77777777">
        <w:tc>
          <w:tcPr>
            <w:tcW w:w="9071" w:type="dxa"/>
            <w:tcBorders>
              <w:top w:val="single" w:sz="4" w:space="0" w:color="auto"/>
            </w:tcBorders>
          </w:tcPr>
          <w:p w14:paraId="0DBE8F3C" w14:textId="77777777" w:rsidR="00FE2F59" w:rsidRDefault="00FE2F59">
            <w:pPr>
              <w:overflowPunct/>
              <w:spacing w:after="0" w:line="240" w:lineRule="auto"/>
              <w:jc w:val="both"/>
              <w:textAlignment w:val="auto"/>
              <w:rPr>
                <w:rFonts w:ascii="Arial" w:hAnsi="Arial" w:cs="Arial"/>
                <w:lang w:eastAsia="en-US"/>
              </w:rPr>
            </w:pPr>
          </w:p>
        </w:tc>
      </w:tr>
      <w:tr w:rsidR="00FE2F59" w14:paraId="62139B18" w14:textId="77777777">
        <w:tc>
          <w:tcPr>
            <w:tcW w:w="9071" w:type="dxa"/>
          </w:tcPr>
          <w:p w14:paraId="5447D06C"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VI. Меры по инженерно-технической, физической защите и пожарной безопасности объекта (территории)</w:t>
            </w:r>
          </w:p>
        </w:tc>
      </w:tr>
      <w:tr w:rsidR="00FE2F59" w14:paraId="04D4EED8" w14:textId="77777777">
        <w:tc>
          <w:tcPr>
            <w:tcW w:w="9071" w:type="dxa"/>
          </w:tcPr>
          <w:p w14:paraId="2531DC16"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Общая протяженность периметра территории, подлежащего ограждению</w:t>
            </w:r>
          </w:p>
        </w:tc>
      </w:tr>
      <w:tr w:rsidR="00FE2F59" w14:paraId="3BC1A32C" w14:textId="77777777">
        <w:tc>
          <w:tcPr>
            <w:tcW w:w="9071" w:type="dxa"/>
            <w:tcBorders>
              <w:bottom w:val="single" w:sz="4" w:space="0" w:color="auto"/>
            </w:tcBorders>
          </w:tcPr>
          <w:p w14:paraId="77DB8671" w14:textId="77777777" w:rsidR="00FE2F59" w:rsidRDefault="00FE2F59">
            <w:pPr>
              <w:overflowPunct/>
              <w:spacing w:after="0" w:line="240" w:lineRule="auto"/>
              <w:jc w:val="both"/>
              <w:textAlignment w:val="auto"/>
              <w:rPr>
                <w:rFonts w:ascii="Arial" w:hAnsi="Arial" w:cs="Arial"/>
                <w:lang w:eastAsia="en-US"/>
              </w:rPr>
            </w:pPr>
          </w:p>
        </w:tc>
      </w:tr>
      <w:tr w:rsidR="00FE2F59" w14:paraId="52316F03" w14:textId="77777777">
        <w:tc>
          <w:tcPr>
            <w:tcW w:w="9071" w:type="dxa"/>
            <w:tcBorders>
              <w:top w:val="single" w:sz="4" w:space="0" w:color="auto"/>
            </w:tcBorders>
          </w:tcPr>
          <w:p w14:paraId="0E9DAE3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(метров)</w:t>
            </w:r>
          </w:p>
        </w:tc>
      </w:tr>
      <w:tr w:rsidR="00FE2F59" w14:paraId="4285EE52" w14:textId="77777777">
        <w:tc>
          <w:tcPr>
            <w:tcW w:w="9071" w:type="dxa"/>
          </w:tcPr>
          <w:p w14:paraId="4D7CA9AB"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Характеристика ограждений</w:t>
            </w:r>
          </w:p>
        </w:tc>
      </w:tr>
      <w:tr w:rsidR="00FE2F59" w14:paraId="5C79059B" w14:textId="77777777">
        <w:tc>
          <w:tcPr>
            <w:tcW w:w="9071" w:type="dxa"/>
            <w:tcBorders>
              <w:bottom w:val="single" w:sz="4" w:space="0" w:color="auto"/>
            </w:tcBorders>
          </w:tcPr>
          <w:p w14:paraId="27149A87" w14:textId="77777777" w:rsidR="00FE2F59" w:rsidRDefault="00FE2F59">
            <w:pPr>
              <w:overflowPunct/>
              <w:spacing w:after="0" w:line="240" w:lineRule="auto"/>
              <w:jc w:val="both"/>
              <w:textAlignment w:val="auto"/>
              <w:rPr>
                <w:rFonts w:ascii="Arial" w:hAnsi="Arial" w:cs="Arial"/>
                <w:lang w:eastAsia="en-US"/>
              </w:rPr>
            </w:pPr>
          </w:p>
        </w:tc>
      </w:tr>
      <w:tr w:rsidR="00FE2F59" w14:paraId="04E0C62F" w14:textId="77777777">
        <w:tc>
          <w:tcPr>
            <w:tcW w:w="9071" w:type="dxa"/>
            <w:tcBorders>
              <w:top w:val="single" w:sz="4" w:space="0" w:color="auto"/>
            </w:tcBorders>
          </w:tcPr>
          <w:p w14:paraId="29D8FFF9"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(капитальные, деревянные, из колючей проволоки, сетчатые, протяженность, состояние)</w:t>
            </w:r>
          </w:p>
        </w:tc>
      </w:tr>
      <w:tr w:rsidR="00FE2F59" w14:paraId="5D798DEE" w14:textId="77777777">
        <w:tc>
          <w:tcPr>
            <w:tcW w:w="9071" w:type="dxa"/>
          </w:tcPr>
          <w:p w14:paraId="3E1F9A91"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3. Освещение охраняемой территории и ограждения</w:t>
            </w:r>
          </w:p>
        </w:tc>
      </w:tr>
      <w:tr w:rsidR="00FE2F59" w14:paraId="084591B2" w14:textId="77777777">
        <w:tc>
          <w:tcPr>
            <w:tcW w:w="9071" w:type="dxa"/>
            <w:tcBorders>
              <w:bottom w:val="single" w:sz="4" w:space="0" w:color="auto"/>
            </w:tcBorders>
          </w:tcPr>
          <w:p w14:paraId="1B46DAD3" w14:textId="77777777" w:rsidR="00FE2F59" w:rsidRDefault="00FE2F59">
            <w:pPr>
              <w:overflowPunct/>
              <w:spacing w:after="0" w:line="240" w:lineRule="auto"/>
              <w:jc w:val="both"/>
              <w:textAlignment w:val="auto"/>
              <w:rPr>
                <w:rFonts w:ascii="Arial" w:hAnsi="Arial" w:cs="Arial"/>
                <w:lang w:eastAsia="en-US"/>
              </w:rPr>
            </w:pPr>
          </w:p>
        </w:tc>
      </w:tr>
      <w:tr w:rsidR="00FE2F59" w14:paraId="585D85FE" w14:textId="77777777">
        <w:tc>
          <w:tcPr>
            <w:tcW w:w="9071" w:type="dxa"/>
            <w:tcBorders>
              <w:top w:val="single" w:sz="4" w:space="0" w:color="auto"/>
            </w:tcBorders>
          </w:tcPr>
          <w:p w14:paraId="6FF30040"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(наличие, краткая характеристика)</w:t>
            </w:r>
          </w:p>
        </w:tc>
      </w:tr>
      <w:tr w:rsidR="00FE2F59" w14:paraId="359C7A2B" w14:textId="77777777">
        <w:tc>
          <w:tcPr>
            <w:tcW w:w="9071" w:type="dxa"/>
          </w:tcPr>
          <w:p w14:paraId="16EA4D19"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4. Охранная сигнализация</w:t>
            </w:r>
          </w:p>
        </w:tc>
      </w:tr>
      <w:tr w:rsidR="00FE2F59" w14:paraId="73613BD4" w14:textId="77777777">
        <w:tc>
          <w:tcPr>
            <w:tcW w:w="9071" w:type="dxa"/>
            <w:tcBorders>
              <w:bottom w:val="single" w:sz="4" w:space="0" w:color="auto"/>
            </w:tcBorders>
          </w:tcPr>
          <w:p w14:paraId="4F07A567" w14:textId="77777777" w:rsidR="00FE2F59" w:rsidRDefault="00FE2F59">
            <w:pPr>
              <w:overflowPunct/>
              <w:spacing w:after="0" w:line="240" w:lineRule="auto"/>
              <w:jc w:val="both"/>
              <w:textAlignment w:val="auto"/>
              <w:rPr>
                <w:rFonts w:ascii="Arial" w:hAnsi="Arial" w:cs="Arial"/>
                <w:lang w:eastAsia="en-US"/>
              </w:rPr>
            </w:pPr>
          </w:p>
        </w:tc>
      </w:tr>
      <w:tr w:rsidR="00FE2F59" w14:paraId="0232B47A" w14:textId="77777777">
        <w:tc>
          <w:tcPr>
            <w:tcW w:w="9071" w:type="dxa"/>
            <w:tcBorders>
              <w:top w:val="single" w:sz="4" w:space="0" w:color="auto"/>
            </w:tcBorders>
          </w:tcPr>
          <w:p w14:paraId="744124EE"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(участки, ограждение которых заблокировано сигнализацией, тип и количество приборов сигнализации, установленных по периметру ограждения)</w:t>
            </w:r>
          </w:p>
        </w:tc>
      </w:tr>
      <w:tr w:rsidR="00FE2F59" w14:paraId="03E06119" w14:textId="77777777">
        <w:tc>
          <w:tcPr>
            <w:tcW w:w="9071" w:type="dxa"/>
          </w:tcPr>
          <w:p w14:paraId="6E426317"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5. Пожарная сигнализация</w:t>
            </w:r>
          </w:p>
        </w:tc>
      </w:tr>
      <w:tr w:rsidR="00FE2F59" w14:paraId="72079BAC" w14:textId="77777777">
        <w:tc>
          <w:tcPr>
            <w:tcW w:w="9071" w:type="dxa"/>
            <w:tcBorders>
              <w:bottom w:val="single" w:sz="4" w:space="0" w:color="auto"/>
            </w:tcBorders>
          </w:tcPr>
          <w:p w14:paraId="51F9AA50" w14:textId="77777777" w:rsidR="00FE2F59" w:rsidRDefault="00FE2F59">
            <w:pPr>
              <w:overflowPunct/>
              <w:spacing w:after="0" w:line="240" w:lineRule="auto"/>
              <w:jc w:val="both"/>
              <w:textAlignment w:val="auto"/>
              <w:rPr>
                <w:rFonts w:ascii="Arial" w:hAnsi="Arial" w:cs="Arial"/>
                <w:lang w:eastAsia="en-US"/>
              </w:rPr>
            </w:pPr>
          </w:p>
        </w:tc>
      </w:tr>
      <w:tr w:rsidR="00FE2F59" w14:paraId="01347347" w14:textId="77777777">
        <w:tc>
          <w:tcPr>
            <w:tcW w:w="9071" w:type="dxa"/>
            <w:tcBorders>
              <w:top w:val="single" w:sz="4" w:space="0" w:color="auto"/>
            </w:tcBorders>
          </w:tcPr>
          <w:p w14:paraId="28EC02CE"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количество лучей)</w:t>
            </w:r>
          </w:p>
        </w:tc>
      </w:tr>
      <w:tr w:rsidR="00FE2F59" w14:paraId="62F29ED5" w14:textId="77777777">
        <w:tc>
          <w:tcPr>
            <w:tcW w:w="9071" w:type="dxa"/>
          </w:tcPr>
          <w:p w14:paraId="5437277C"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6. Тревожная сигнализация, в том числе кнопка тревожной сигнализации</w:t>
            </w:r>
          </w:p>
        </w:tc>
      </w:tr>
      <w:tr w:rsidR="00FE2F59" w14:paraId="5128101A" w14:textId="77777777">
        <w:tc>
          <w:tcPr>
            <w:tcW w:w="9071" w:type="dxa"/>
            <w:tcBorders>
              <w:bottom w:val="single" w:sz="4" w:space="0" w:color="auto"/>
            </w:tcBorders>
          </w:tcPr>
          <w:p w14:paraId="10C42E12" w14:textId="77777777" w:rsidR="00FE2F59" w:rsidRDefault="00FE2F59">
            <w:pPr>
              <w:overflowPunct/>
              <w:spacing w:after="0" w:line="240" w:lineRule="auto"/>
              <w:jc w:val="both"/>
              <w:textAlignment w:val="auto"/>
              <w:rPr>
                <w:rFonts w:ascii="Arial" w:hAnsi="Arial" w:cs="Arial"/>
                <w:lang w:eastAsia="en-US"/>
              </w:rPr>
            </w:pPr>
          </w:p>
        </w:tc>
      </w:tr>
      <w:tr w:rsidR="00FE2F59" w14:paraId="2841BB67" w14:textId="77777777">
        <w:tc>
          <w:tcPr>
            <w:tcW w:w="9071" w:type="dxa"/>
            <w:tcBorders>
              <w:top w:val="single" w:sz="4" w:space="0" w:color="auto"/>
            </w:tcBorders>
          </w:tcPr>
          <w:p w14:paraId="08FE8BB1"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количество лучей, куда выведены)</w:t>
            </w:r>
          </w:p>
        </w:tc>
      </w:tr>
      <w:tr w:rsidR="00FE2F59" w14:paraId="49F3064B" w14:textId="77777777">
        <w:tc>
          <w:tcPr>
            <w:tcW w:w="9071" w:type="dxa"/>
          </w:tcPr>
          <w:p w14:paraId="7CBF176F"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7. Наличие средств радиосвязи</w:t>
            </w:r>
          </w:p>
        </w:tc>
      </w:tr>
      <w:tr w:rsidR="00FE2F59" w14:paraId="7BB1AC13" w14:textId="77777777">
        <w:tc>
          <w:tcPr>
            <w:tcW w:w="9071" w:type="dxa"/>
            <w:tcBorders>
              <w:bottom w:val="single" w:sz="4" w:space="0" w:color="auto"/>
            </w:tcBorders>
          </w:tcPr>
          <w:p w14:paraId="0B454696" w14:textId="77777777" w:rsidR="00FE2F59" w:rsidRDefault="00FE2F59">
            <w:pPr>
              <w:overflowPunct/>
              <w:spacing w:after="0" w:line="240" w:lineRule="auto"/>
              <w:jc w:val="both"/>
              <w:textAlignment w:val="auto"/>
              <w:rPr>
                <w:rFonts w:ascii="Arial" w:hAnsi="Arial" w:cs="Arial"/>
                <w:lang w:eastAsia="en-US"/>
              </w:rPr>
            </w:pPr>
          </w:p>
        </w:tc>
      </w:tr>
      <w:tr w:rsidR="00FE2F59" w14:paraId="67990928" w14:textId="77777777">
        <w:tc>
          <w:tcPr>
            <w:tcW w:w="9071" w:type="dxa"/>
            <w:tcBorders>
              <w:top w:val="single" w:sz="4" w:space="0" w:color="auto"/>
            </w:tcBorders>
          </w:tcPr>
          <w:p w14:paraId="6A234EF5"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постов, оборудованных радиосвязью, тип и количество радиостанций)</w:t>
            </w:r>
          </w:p>
        </w:tc>
      </w:tr>
      <w:tr w:rsidR="00FE2F59" w14:paraId="4C70B664" w14:textId="77777777">
        <w:tc>
          <w:tcPr>
            <w:tcW w:w="9071" w:type="dxa"/>
          </w:tcPr>
          <w:p w14:paraId="750142E8"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8. Наличие средств телефонной связи</w:t>
            </w:r>
          </w:p>
        </w:tc>
      </w:tr>
      <w:tr w:rsidR="00FE2F59" w14:paraId="1BCDDBEA" w14:textId="77777777">
        <w:tc>
          <w:tcPr>
            <w:tcW w:w="9071" w:type="dxa"/>
            <w:tcBorders>
              <w:bottom w:val="single" w:sz="4" w:space="0" w:color="auto"/>
            </w:tcBorders>
          </w:tcPr>
          <w:p w14:paraId="1B11FAC3" w14:textId="77777777" w:rsidR="00FE2F59" w:rsidRDefault="00FE2F59">
            <w:pPr>
              <w:overflowPunct/>
              <w:spacing w:after="0" w:line="240" w:lineRule="auto"/>
              <w:jc w:val="both"/>
              <w:textAlignment w:val="auto"/>
              <w:rPr>
                <w:rFonts w:ascii="Arial" w:hAnsi="Arial" w:cs="Arial"/>
                <w:lang w:eastAsia="en-US"/>
              </w:rPr>
            </w:pPr>
          </w:p>
        </w:tc>
      </w:tr>
      <w:tr w:rsidR="00FE2F59" w14:paraId="49F52A48" w14:textId="77777777">
        <w:tc>
          <w:tcPr>
            <w:tcW w:w="9071" w:type="dxa"/>
            <w:tcBorders>
              <w:top w:val="single" w:sz="4" w:space="0" w:color="auto"/>
            </w:tcBorders>
          </w:tcPr>
          <w:p w14:paraId="437A6804"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(количество постов, оборудованных телефонной связью)</w:t>
            </w:r>
          </w:p>
        </w:tc>
      </w:tr>
      <w:tr w:rsidR="00FE2F59" w14:paraId="5FAB9494" w14:textId="77777777">
        <w:tc>
          <w:tcPr>
            <w:tcW w:w="9071" w:type="dxa"/>
          </w:tcPr>
          <w:p w14:paraId="5D63FB46"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9. Наличие средств видеонаблюдения (охранного телевидения)</w:t>
            </w:r>
          </w:p>
        </w:tc>
      </w:tr>
      <w:tr w:rsidR="00FE2F59" w14:paraId="62A5EB2A" w14:textId="77777777">
        <w:tc>
          <w:tcPr>
            <w:tcW w:w="9071" w:type="dxa"/>
            <w:tcBorders>
              <w:bottom w:val="single" w:sz="4" w:space="0" w:color="auto"/>
            </w:tcBorders>
          </w:tcPr>
          <w:p w14:paraId="546FDE09" w14:textId="77777777" w:rsidR="00FE2F59" w:rsidRDefault="00FE2F59">
            <w:pPr>
              <w:overflowPunct/>
              <w:spacing w:after="0" w:line="240" w:lineRule="auto"/>
              <w:jc w:val="both"/>
              <w:textAlignment w:val="auto"/>
              <w:rPr>
                <w:rFonts w:ascii="Arial" w:hAnsi="Arial" w:cs="Arial"/>
                <w:lang w:eastAsia="en-US"/>
              </w:rPr>
            </w:pPr>
          </w:p>
        </w:tc>
      </w:tr>
      <w:tr w:rsidR="00FE2F59" w14:paraId="13835F83" w14:textId="77777777">
        <w:tc>
          <w:tcPr>
            <w:tcW w:w="9071" w:type="dxa"/>
            <w:tcBorders>
              <w:top w:val="single" w:sz="4" w:space="0" w:color="auto"/>
            </w:tcBorders>
          </w:tcPr>
          <w:p w14:paraId="123B99AE"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и количество видеокамер, контролируемые зоны)</w:t>
            </w:r>
          </w:p>
        </w:tc>
      </w:tr>
      <w:tr w:rsidR="00FE2F59" w14:paraId="72FF927B" w14:textId="77777777">
        <w:tc>
          <w:tcPr>
            <w:tcW w:w="9071" w:type="dxa"/>
          </w:tcPr>
          <w:p w14:paraId="31F3DA04"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10. Технические средства контрольно-пропускных пунктов</w:t>
            </w:r>
          </w:p>
        </w:tc>
      </w:tr>
      <w:tr w:rsidR="00FE2F59" w14:paraId="0880E148" w14:textId="77777777">
        <w:tc>
          <w:tcPr>
            <w:tcW w:w="9071" w:type="dxa"/>
            <w:tcBorders>
              <w:bottom w:val="single" w:sz="4" w:space="0" w:color="auto"/>
            </w:tcBorders>
          </w:tcPr>
          <w:p w14:paraId="51A38061" w14:textId="77777777" w:rsidR="00FE2F59" w:rsidRDefault="00FE2F59">
            <w:pPr>
              <w:overflowPunct/>
              <w:spacing w:after="0" w:line="240" w:lineRule="auto"/>
              <w:jc w:val="both"/>
              <w:textAlignment w:val="auto"/>
              <w:rPr>
                <w:rFonts w:ascii="Arial" w:hAnsi="Arial" w:cs="Arial"/>
                <w:lang w:eastAsia="en-US"/>
              </w:rPr>
            </w:pPr>
          </w:p>
        </w:tc>
      </w:tr>
      <w:tr w:rsidR="00FE2F59" w14:paraId="23FEAE34" w14:textId="77777777">
        <w:tc>
          <w:tcPr>
            <w:tcW w:w="9071" w:type="dxa"/>
            <w:tcBorders>
              <w:top w:val="single" w:sz="4" w:space="0" w:color="auto"/>
            </w:tcBorders>
          </w:tcPr>
          <w:p w14:paraId="534F4B0A"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(тип и количество досмотровой техники, турникетов, системы контроля и управления доступом, механизированных ворот, применяемых средств осмотра и принудительной остановки транспорта)</w:t>
            </w:r>
          </w:p>
        </w:tc>
      </w:tr>
      <w:tr w:rsidR="00FE2F59" w14:paraId="1A568D2C" w14:textId="77777777">
        <w:tc>
          <w:tcPr>
            <w:tcW w:w="9071" w:type="dxa"/>
          </w:tcPr>
          <w:p w14:paraId="7C6DC61F"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11. Меры пожарной безопасности объекта (территории)</w:t>
            </w:r>
          </w:p>
        </w:tc>
      </w:tr>
      <w:tr w:rsidR="00FE2F59" w14:paraId="185E515D" w14:textId="77777777">
        <w:tc>
          <w:tcPr>
            <w:tcW w:w="9071" w:type="dxa"/>
            <w:tcBorders>
              <w:bottom w:val="single" w:sz="4" w:space="0" w:color="auto"/>
            </w:tcBorders>
          </w:tcPr>
          <w:p w14:paraId="057298D8" w14:textId="77777777" w:rsidR="00FE2F59" w:rsidRDefault="00FE2F59">
            <w:pPr>
              <w:overflowPunct/>
              <w:spacing w:after="0" w:line="240" w:lineRule="auto"/>
              <w:jc w:val="both"/>
              <w:textAlignment w:val="auto"/>
              <w:rPr>
                <w:rFonts w:ascii="Arial" w:hAnsi="Arial" w:cs="Arial"/>
                <w:lang w:eastAsia="en-US"/>
              </w:rPr>
            </w:pPr>
          </w:p>
        </w:tc>
      </w:tr>
      <w:tr w:rsidR="00FE2F59" w14:paraId="1F3D390F" w14:textId="77777777">
        <w:tc>
          <w:tcPr>
            <w:tcW w:w="9071" w:type="dxa"/>
            <w:tcBorders>
              <w:top w:val="single" w:sz="4" w:space="0" w:color="auto"/>
            </w:tcBorders>
          </w:tcPr>
          <w:p w14:paraId="75642DC8"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(действия по обеспечению пожарной безопасности, в том числе по выполнению требований пожарной безопасности, содержащихся в соответствующих документах, - акте ввода в эксплуатацию объекта (территории), действующем предписании об устранении выявленных нарушений обязательных требований пожарной безопасности, декларации о мерах пожарной безопасности, вступившем в силу решении суда об устранении выявленных нарушений требований пожарной безопасности)</w:t>
            </w:r>
          </w:p>
        </w:tc>
      </w:tr>
      <w:tr w:rsidR="00FE2F59" w14:paraId="6C8254CC" w14:textId="77777777">
        <w:tc>
          <w:tcPr>
            <w:tcW w:w="9071" w:type="dxa"/>
          </w:tcPr>
          <w:p w14:paraId="0AC2C167"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VII. Выводы и рекомендации</w:t>
            </w:r>
          </w:p>
        </w:tc>
      </w:tr>
      <w:tr w:rsidR="00FE2F59" w14:paraId="04DD3040" w14:textId="77777777">
        <w:tc>
          <w:tcPr>
            <w:tcW w:w="9071" w:type="dxa"/>
          </w:tcPr>
          <w:p w14:paraId="5EFC01C8"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1. Объект (территория) находится в ведении (сфере деятельности)</w:t>
            </w:r>
          </w:p>
        </w:tc>
      </w:tr>
      <w:tr w:rsidR="00FE2F59" w14:paraId="2D10BD7F" w14:textId="77777777">
        <w:tc>
          <w:tcPr>
            <w:tcW w:w="9071" w:type="dxa"/>
            <w:tcBorders>
              <w:bottom w:val="single" w:sz="4" w:space="0" w:color="auto"/>
            </w:tcBorders>
          </w:tcPr>
          <w:p w14:paraId="3490AB84" w14:textId="77777777" w:rsidR="00FE2F59" w:rsidRDefault="00FE2F59">
            <w:pPr>
              <w:overflowPunct/>
              <w:spacing w:after="0" w:line="240" w:lineRule="auto"/>
              <w:jc w:val="both"/>
              <w:textAlignment w:val="auto"/>
              <w:rPr>
                <w:rFonts w:ascii="Arial" w:hAnsi="Arial" w:cs="Arial"/>
                <w:lang w:eastAsia="en-US"/>
              </w:rPr>
            </w:pPr>
          </w:p>
        </w:tc>
      </w:tr>
      <w:tr w:rsidR="00FE2F59" w14:paraId="70AC9812" w14:textId="77777777">
        <w:tc>
          <w:tcPr>
            <w:tcW w:w="9071" w:type="dxa"/>
            <w:tcBorders>
              <w:top w:val="single" w:sz="4" w:space="0" w:color="auto"/>
            </w:tcBorders>
          </w:tcPr>
          <w:p w14:paraId="7642831B"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(федеральный орган исполнительной власти)</w:t>
            </w:r>
          </w:p>
        </w:tc>
      </w:tr>
      <w:tr w:rsidR="00FE2F59" w14:paraId="0BD13D24" w14:textId="77777777">
        <w:tc>
          <w:tcPr>
            <w:tcW w:w="9071" w:type="dxa"/>
          </w:tcPr>
          <w:p w14:paraId="2852CEB8"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2. Эффективность сил и средств охраны для выполнения мероприятий по антитеррористической защищенности объекта (территории)</w:t>
            </w:r>
          </w:p>
        </w:tc>
      </w:tr>
      <w:tr w:rsidR="00FE2F59" w14:paraId="66937F5D" w14:textId="77777777">
        <w:tc>
          <w:tcPr>
            <w:tcW w:w="9071" w:type="dxa"/>
            <w:tcBorders>
              <w:bottom w:val="single" w:sz="4" w:space="0" w:color="auto"/>
            </w:tcBorders>
          </w:tcPr>
          <w:p w14:paraId="75234ED0" w14:textId="77777777" w:rsidR="00FE2F59" w:rsidRDefault="00FE2F59">
            <w:pPr>
              <w:overflowPunct/>
              <w:spacing w:after="0" w:line="240" w:lineRule="auto"/>
              <w:jc w:val="both"/>
              <w:textAlignment w:val="auto"/>
              <w:rPr>
                <w:rFonts w:ascii="Arial" w:hAnsi="Arial" w:cs="Arial"/>
                <w:lang w:eastAsia="en-US"/>
              </w:rPr>
            </w:pPr>
          </w:p>
        </w:tc>
      </w:tr>
      <w:tr w:rsidR="00FE2F59" w14:paraId="22E4C723" w14:textId="77777777">
        <w:tc>
          <w:tcPr>
            <w:tcW w:w="9071" w:type="dxa"/>
            <w:tcBorders>
              <w:top w:val="single" w:sz="4" w:space="0" w:color="auto"/>
            </w:tcBorders>
          </w:tcPr>
          <w:p w14:paraId="438A1217" w14:textId="77777777" w:rsidR="00FE2F59" w:rsidRDefault="00FE2F59">
            <w:pPr>
              <w:overflowPunct/>
              <w:spacing w:after="0" w:line="240" w:lineRule="auto"/>
              <w:jc w:val="both"/>
              <w:textAlignment w:val="auto"/>
              <w:rPr>
                <w:rFonts w:ascii="Arial" w:hAnsi="Arial" w:cs="Arial"/>
                <w:lang w:eastAsia="en-US"/>
              </w:rPr>
            </w:pPr>
          </w:p>
        </w:tc>
      </w:tr>
      <w:tr w:rsidR="00FE2F59" w14:paraId="61A8801B" w14:textId="77777777">
        <w:tc>
          <w:tcPr>
            <w:tcW w:w="9071" w:type="dxa"/>
          </w:tcPr>
          <w:p w14:paraId="3DB847D5"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lastRenderedPageBreak/>
              <w:t>3. Необходимые дополнительные мероприятия по совершенствованию физической защиты и антитеррористической защищенности объекта (территории) с указанием срока их выполнения</w:t>
            </w:r>
          </w:p>
        </w:tc>
      </w:tr>
      <w:tr w:rsidR="00FE2F59" w14:paraId="0A4C325B" w14:textId="77777777">
        <w:tc>
          <w:tcPr>
            <w:tcW w:w="9071" w:type="dxa"/>
            <w:tcBorders>
              <w:bottom w:val="single" w:sz="4" w:space="0" w:color="auto"/>
            </w:tcBorders>
          </w:tcPr>
          <w:p w14:paraId="184781D3" w14:textId="77777777" w:rsidR="00FE2F59" w:rsidRDefault="00FE2F59">
            <w:pPr>
              <w:overflowPunct/>
              <w:spacing w:after="0" w:line="240" w:lineRule="auto"/>
              <w:jc w:val="both"/>
              <w:textAlignment w:val="auto"/>
              <w:rPr>
                <w:rFonts w:ascii="Arial" w:hAnsi="Arial" w:cs="Arial"/>
                <w:lang w:eastAsia="en-US"/>
              </w:rPr>
            </w:pPr>
          </w:p>
        </w:tc>
      </w:tr>
      <w:tr w:rsidR="00FE2F59" w14:paraId="7EE3B414" w14:textId="77777777">
        <w:tc>
          <w:tcPr>
            <w:tcW w:w="9071" w:type="dxa"/>
            <w:tcBorders>
              <w:top w:val="single" w:sz="4" w:space="0" w:color="auto"/>
            </w:tcBorders>
          </w:tcPr>
          <w:p w14:paraId="2834711A" w14:textId="77777777" w:rsidR="00FE2F59" w:rsidRDefault="00FE2F59">
            <w:pPr>
              <w:overflowPunct/>
              <w:spacing w:after="0" w:line="240" w:lineRule="auto"/>
              <w:jc w:val="both"/>
              <w:textAlignment w:val="auto"/>
              <w:rPr>
                <w:rFonts w:ascii="Arial" w:hAnsi="Arial" w:cs="Arial"/>
                <w:lang w:eastAsia="en-US"/>
              </w:rPr>
            </w:pPr>
          </w:p>
        </w:tc>
      </w:tr>
      <w:tr w:rsidR="00FE2F59" w14:paraId="59213C94" w14:textId="77777777">
        <w:tc>
          <w:tcPr>
            <w:tcW w:w="9071" w:type="dxa"/>
          </w:tcPr>
          <w:p w14:paraId="008067F8" w14:textId="77777777" w:rsidR="00FE2F59" w:rsidRDefault="00FE2F59">
            <w:pPr>
              <w:overflowPunct/>
              <w:spacing w:after="0" w:line="240" w:lineRule="auto"/>
              <w:ind w:firstLine="283"/>
              <w:jc w:val="both"/>
              <w:textAlignment w:val="auto"/>
              <w:rPr>
                <w:rFonts w:ascii="Arial" w:hAnsi="Arial" w:cs="Arial"/>
                <w:lang w:eastAsia="en-US"/>
              </w:rPr>
            </w:pPr>
            <w:r>
              <w:rPr>
                <w:rFonts w:ascii="Arial" w:hAnsi="Arial" w:cs="Arial"/>
                <w:lang w:eastAsia="en-US"/>
              </w:rPr>
              <w:t>4. Вывод о системе охраны объекта (территории)</w:t>
            </w:r>
          </w:p>
        </w:tc>
      </w:tr>
      <w:tr w:rsidR="00FE2F59" w14:paraId="76762E76" w14:textId="77777777">
        <w:tc>
          <w:tcPr>
            <w:tcW w:w="9071" w:type="dxa"/>
            <w:tcBorders>
              <w:bottom w:val="single" w:sz="4" w:space="0" w:color="auto"/>
            </w:tcBorders>
          </w:tcPr>
          <w:p w14:paraId="6B1DEF67" w14:textId="77777777" w:rsidR="00FE2F59" w:rsidRDefault="00FE2F59">
            <w:pPr>
              <w:overflowPunct/>
              <w:spacing w:after="0" w:line="240" w:lineRule="auto"/>
              <w:jc w:val="both"/>
              <w:textAlignment w:val="auto"/>
              <w:rPr>
                <w:rFonts w:ascii="Arial" w:hAnsi="Arial" w:cs="Arial"/>
                <w:lang w:eastAsia="en-US"/>
              </w:rPr>
            </w:pPr>
          </w:p>
        </w:tc>
      </w:tr>
      <w:tr w:rsidR="00FE2F59" w14:paraId="1787B9F2" w14:textId="77777777">
        <w:tc>
          <w:tcPr>
            <w:tcW w:w="9071" w:type="dxa"/>
            <w:tcBorders>
              <w:top w:val="single" w:sz="4" w:space="0" w:color="auto"/>
            </w:tcBorders>
          </w:tcPr>
          <w:p w14:paraId="2EE16260" w14:textId="77777777" w:rsidR="00FE2F59" w:rsidRDefault="00FE2F59">
            <w:pPr>
              <w:overflowPunct/>
              <w:spacing w:after="0" w:line="240" w:lineRule="auto"/>
              <w:jc w:val="both"/>
              <w:textAlignment w:val="auto"/>
              <w:rPr>
                <w:rFonts w:ascii="Arial" w:hAnsi="Arial" w:cs="Arial"/>
                <w:lang w:eastAsia="en-US"/>
              </w:rPr>
            </w:pPr>
          </w:p>
        </w:tc>
      </w:tr>
      <w:tr w:rsidR="00FE2F59" w14:paraId="74EB678A" w14:textId="77777777">
        <w:tc>
          <w:tcPr>
            <w:tcW w:w="9071" w:type="dxa"/>
          </w:tcPr>
          <w:p w14:paraId="4CF52DD0" w14:textId="77777777" w:rsidR="00FE2F59" w:rsidRDefault="00FE2F59">
            <w:pPr>
              <w:overflowPunct/>
              <w:spacing w:after="0" w:line="240" w:lineRule="auto"/>
              <w:jc w:val="center"/>
              <w:textAlignment w:val="auto"/>
              <w:outlineLvl w:val="1"/>
              <w:rPr>
                <w:rFonts w:ascii="Arial" w:hAnsi="Arial" w:cs="Arial"/>
                <w:lang w:eastAsia="en-US"/>
              </w:rPr>
            </w:pPr>
            <w:r>
              <w:rPr>
                <w:rFonts w:ascii="Arial" w:hAnsi="Arial" w:cs="Arial"/>
                <w:lang w:eastAsia="en-US"/>
              </w:rPr>
              <w:t>VIII. Дополнительная информация с учетом особенностей объекта (территории)</w:t>
            </w:r>
          </w:p>
        </w:tc>
      </w:tr>
      <w:tr w:rsidR="00FE2F59" w14:paraId="66BB2D67" w14:textId="77777777">
        <w:tc>
          <w:tcPr>
            <w:tcW w:w="9071" w:type="dxa"/>
            <w:tcBorders>
              <w:bottom w:val="single" w:sz="4" w:space="0" w:color="auto"/>
            </w:tcBorders>
          </w:tcPr>
          <w:p w14:paraId="05F01751" w14:textId="77777777" w:rsidR="00FE2F59" w:rsidRDefault="00FE2F59">
            <w:pPr>
              <w:overflowPunct/>
              <w:spacing w:after="0" w:line="240" w:lineRule="auto"/>
              <w:jc w:val="both"/>
              <w:textAlignment w:val="auto"/>
              <w:rPr>
                <w:rFonts w:ascii="Arial" w:hAnsi="Arial" w:cs="Arial"/>
                <w:lang w:eastAsia="en-US"/>
              </w:rPr>
            </w:pPr>
          </w:p>
        </w:tc>
      </w:tr>
      <w:tr w:rsidR="00FE2F59" w14:paraId="187E74CF" w14:textId="77777777">
        <w:tc>
          <w:tcPr>
            <w:tcW w:w="9071" w:type="dxa"/>
            <w:tcBorders>
              <w:top w:val="single" w:sz="4" w:space="0" w:color="auto"/>
            </w:tcBorders>
          </w:tcPr>
          <w:p w14:paraId="35C9C45A"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(пояснения и другие сведения, в том числе информация о размещенных на объекте (территории) других организациях, - размеры занимаемых площадей, основание размещения на объекте (территории), наличие самостоятельной охранной структуры (принадлежность, вид, численность, вооруженность, техническая оснащенность), состояние пропускного режима, порядок взаимодействия с подразделением охраны объекта (территории)</w:t>
            </w:r>
          </w:p>
        </w:tc>
      </w:tr>
      <w:tr w:rsidR="00FE2F59" w14:paraId="1AE98327" w14:textId="77777777">
        <w:tc>
          <w:tcPr>
            <w:tcW w:w="9071" w:type="dxa"/>
            <w:tcBorders>
              <w:bottom w:val="single" w:sz="4" w:space="0" w:color="auto"/>
            </w:tcBorders>
          </w:tcPr>
          <w:p w14:paraId="4653E0F2" w14:textId="77777777" w:rsidR="00FE2F59" w:rsidRDefault="00FE2F59">
            <w:pPr>
              <w:overflowPunct/>
              <w:spacing w:after="0" w:line="240" w:lineRule="auto"/>
              <w:jc w:val="both"/>
              <w:textAlignment w:val="auto"/>
              <w:rPr>
                <w:rFonts w:ascii="Arial" w:hAnsi="Arial" w:cs="Arial"/>
                <w:lang w:eastAsia="en-US"/>
              </w:rPr>
            </w:pPr>
          </w:p>
        </w:tc>
      </w:tr>
      <w:tr w:rsidR="00FE2F59" w14:paraId="74CC8E89" w14:textId="77777777">
        <w:tc>
          <w:tcPr>
            <w:tcW w:w="9071" w:type="dxa"/>
            <w:tcBorders>
              <w:top w:val="single" w:sz="4" w:space="0" w:color="auto"/>
            </w:tcBorders>
          </w:tcPr>
          <w:p w14:paraId="0B591D7A" w14:textId="77777777" w:rsidR="00FE2F59" w:rsidRDefault="00FE2F59">
            <w:pPr>
              <w:overflowPunct/>
              <w:spacing w:after="0" w:line="240" w:lineRule="auto"/>
              <w:jc w:val="center"/>
              <w:textAlignment w:val="auto"/>
              <w:rPr>
                <w:rFonts w:ascii="Arial" w:hAnsi="Arial" w:cs="Arial"/>
                <w:lang w:eastAsia="en-US"/>
              </w:rPr>
            </w:pPr>
            <w:r>
              <w:rPr>
                <w:rFonts w:ascii="Arial" w:hAnsi="Arial" w:cs="Arial"/>
                <w:lang w:eastAsia="en-US"/>
              </w:rPr>
              <w:t xml:space="preserve">(подпись, </w:t>
            </w:r>
            <w:proofErr w:type="spellStart"/>
            <w:r>
              <w:rPr>
                <w:rFonts w:ascii="Arial" w:hAnsi="Arial" w:cs="Arial"/>
                <w:lang w:eastAsia="en-US"/>
              </w:rPr>
              <w:t>ф.и.о.</w:t>
            </w:r>
            <w:proofErr w:type="spellEnd"/>
            <w:r>
              <w:rPr>
                <w:rFonts w:ascii="Arial" w:hAnsi="Arial" w:cs="Arial"/>
                <w:lang w:eastAsia="en-US"/>
              </w:rPr>
              <w:t xml:space="preserve"> лица, ответственного за обеспечение антитеррористической защищенности объекта (территории)</w:t>
            </w:r>
          </w:p>
        </w:tc>
      </w:tr>
    </w:tbl>
    <w:p w14:paraId="668506F8" w14:textId="77777777" w:rsidR="00FE2F59" w:rsidRDefault="00FE2F59" w:rsidP="00FE2F59">
      <w:pPr>
        <w:overflowPunct/>
        <w:spacing w:after="0" w:line="240" w:lineRule="auto"/>
        <w:ind w:firstLine="540"/>
        <w:jc w:val="both"/>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FE2F59" w14:paraId="41E82B37" w14:textId="77777777">
        <w:tc>
          <w:tcPr>
            <w:tcW w:w="1984" w:type="dxa"/>
          </w:tcPr>
          <w:p w14:paraId="186932D6"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Составлен</w:t>
            </w:r>
          </w:p>
        </w:tc>
        <w:tc>
          <w:tcPr>
            <w:tcW w:w="7087" w:type="dxa"/>
          </w:tcPr>
          <w:p w14:paraId="16CFEDF2" w14:textId="77777777"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"__" _________ 20__ г.</w:t>
            </w:r>
          </w:p>
        </w:tc>
      </w:tr>
      <w:tr w:rsidR="00FE2F59" w14:paraId="3BA7D626" w14:textId="77777777">
        <w:tc>
          <w:tcPr>
            <w:tcW w:w="1984" w:type="dxa"/>
          </w:tcPr>
          <w:p w14:paraId="02CEAFB5" w14:textId="77777777" w:rsidR="00FE2F59" w:rsidRDefault="00FE2F59">
            <w:pPr>
              <w:overflowPunct/>
              <w:spacing w:after="0" w:line="240" w:lineRule="auto"/>
              <w:textAlignment w:val="auto"/>
              <w:rPr>
                <w:rFonts w:ascii="Arial" w:hAnsi="Arial" w:cs="Arial"/>
                <w:lang w:eastAsia="en-US"/>
              </w:rPr>
            </w:pPr>
            <w:r>
              <w:rPr>
                <w:rFonts w:ascii="Arial" w:hAnsi="Arial" w:cs="Arial"/>
                <w:lang w:eastAsia="en-US"/>
              </w:rPr>
              <w:t>Актуализирован</w:t>
            </w:r>
          </w:p>
        </w:tc>
        <w:tc>
          <w:tcPr>
            <w:tcW w:w="7087" w:type="dxa"/>
          </w:tcPr>
          <w:p w14:paraId="4E37543F" w14:textId="77777777"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"__" _________ 20__ г.</w:t>
            </w:r>
          </w:p>
        </w:tc>
      </w:tr>
    </w:tbl>
    <w:p w14:paraId="30CF3171" w14:textId="77777777" w:rsidR="00FE2F59" w:rsidRDefault="00FE2F59" w:rsidP="00FE2F59">
      <w:pPr>
        <w:overflowPunct/>
        <w:spacing w:after="0" w:line="240" w:lineRule="auto"/>
        <w:textAlignment w:val="auto"/>
        <w:rPr>
          <w:rFonts w:ascii="Arial" w:hAnsi="Arial"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6463"/>
      </w:tblGrid>
      <w:tr w:rsidR="00FE2F59" w14:paraId="01786255" w14:textId="77777777">
        <w:tc>
          <w:tcPr>
            <w:tcW w:w="2608" w:type="dxa"/>
          </w:tcPr>
          <w:p w14:paraId="17A89A63" w14:textId="77777777" w:rsidR="00FE2F59" w:rsidRDefault="00FE2F59">
            <w:pPr>
              <w:overflowPunct/>
              <w:spacing w:after="0" w:line="240" w:lineRule="auto"/>
              <w:jc w:val="both"/>
              <w:textAlignment w:val="auto"/>
              <w:rPr>
                <w:rFonts w:ascii="Arial" w:hAnsi="Arial" w:cs="Arial"/>
                <w:lang w:eastAsia="en-US"/>
              </w:rPr>
            </w:pPr>
            <w:r>
              <w:rPr>
                <w:rFonts w:ascii="Arial" w:hAnsi="Arial" w:cs="Arial"/>
                <w:lang w:eastAsia="en-US"/>
              </w:rPr>
              <w:t>Причина актуализации:</w:t>
            </w:r>
          </w:p>
        </w:tc>
        <w:tc>
          <w:tcPr>
            <w:tcW w:w="6463" w:type="dxa"/>
            <w:tcBorders>
              <w:bottom w:val="single" w:sz="4" w:space="0" w:color="auto"/>
            </w:tcBorders>
          </w:tcPr>
          <w:p w14:paraId="3A3795BE" w14:textId="77777777" w:rsidR="00FE2F59" w:rsidRDefault="00FE2F59">
            <w:pPr>
              <w:overflowPunct/>
              <w:spacing w:after="0" w:line="240" w:lineRule="auto"/>
              <w:jc w:val="both"/>
              <w:textAlignment w:val="auto"/>
              <w:rPr>
                <w:rFonts w:ascii="Arial" w:hAnsi="Arial" w:cs="Arial"/>
                <w:lang w:eastAsia="en-US"/>
              </w:rPr>
            </w:pPr>
          </w:p>
        </w:tc>
      </w:tr>
    </w:tbl>
    <w:p w14:paraId="02611539" w14:textId="77777777" w:rsidR="00FE2F59" w:rsidRDefault="00FE2F59" w:rsidP="00FE2F59">
      <w:pPr>
        <w:overflowPunct/>
        <w:spacing w:after="0" w:line="240" w:lineRule="auto"/>
        <w:ind w:firstLine="540"/>
        <w:jc w:val="both"/>
        <w:textAlignment w:val="auto"/>
        <w:rPr>
          <w:rFonts w:ascii="Arial" w:hAnsi="Arial" w:cs="Arial"/>
          <w:lang w:eastAsia="en-US"/>
        </w:rPr>
      </w:pPr>
    </w:p>
    <w:p w14:paraId="6177E3FA" w14:textId="77777777" w:rsidR="00FE2F59" w:rsidRDefault="00FE2F59" w:rsidP="00FE2F59">
      <w:pPr>
        <w:overflowPunct/>
        <w:spacing w:after="0" w:line="240" w:lineRule="auto"/>
        <w:ind w:firstLine="540"/>
        <w:jc w:val="both"/>
        <w:textAlignment w:val="auto"/>
        <w:rPr>
          <w:rFonts w:ascii="Arial" w:hAnsi="Arial" w:cs="Arial"/>
          <w:lang w:eastAsia="en-US"/>
        </w:rPr>
      </w:pPr>
    </w:p>
    <w:p w14:paraId="4F71E2F8" w14:textId="77777777" w:rsidR="00FE2F59" w:rsidRDefault="00FE2F59" w:rsidP="00FE2F59">
      <w:pPr>
        <w:pBdr>
          <w:top w:val="single" w:sz="6" w:space="0" w:color="auto"/>
        </w:pBdr>
        <w:overflowPunct/>
        <w:spacing w:before="100" w:after="100" w:line="240" w:lineRule="auto"/>
        <w:jc w:val="both"/>
        <w:textAlignment w:val="auto"/>
        <w:rPr>
          <w:rFonts w:ascii="Arial" w:hAnsi="Arial" w:cs="Arial"/>
          <w:sz w:val="2"/>
          <w:szCs w:val="2"/>
          <w:lang w:eastAsia="en-US"/>
        </w:rPr>
      </w:pPr>
    </w:p>
    <w:p w14:paraId="0E3DDAD2" w14:textId="77777777" w:rsidR="00482A48" w:rsidRDefault="00482A48">
      <w:bookmarkStart w:id="7" w:name="_GoBack"/>
      <w:bookmarkEnd w:id="7"/>
    </w:p>
    <w:sectPr w:rsidR="00482A48" w:rsidSect="00A3209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9B"/>
    <w:rsid w:val="00482A48"/>
    <w:rsid w:val="008C611B"/>
    <w:rsid w:val="00FE2F59"/>
    <w:rsid w:val="00FF0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6494-3AE5-427B-8E64-1678BB5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11B"/>
    <w:pPr>
      <w:overflowPunct w:val="0"/>
      <w:autoSpaceDE w:val="0"/>
      <w:autoSpaceDN w:val="0"/>
      <w:adjustRightInd w:val="0"/>
      <w:textAlignment w:val="baseline"/>
    </w:pPr>
    <w:rPr>
      <w:rFonts w:ascii="Times New Roman" w:hAnsi="Times New Roman"/>
      <w:sz w:val="20"/>
      <w:szCs w:val="20"/>
      <w:lang w:eastAsia="ru-RU"/>
    </w:rPr>
  </w:style>
  <w:style w:type="paragraph" w:styleId="1">
    <w:name w:val="heading 1"/>
    <w:basedOn w:val="a"/>
    <w:link w:val="10"/>
    <w:uiPriority w:val="9"/>
    <w:qFormat/>
    <w:rsid w:val="008C611B"/>
    <w:pPr>
      <w:overflowPunct/>
      <w:autoSpaceDE/>
      <w:autoSpaceDN/>
      <w:adjustRightInd/>
      <w:spacing w:before="100" w:beforeAutospacing="1" w:after="100" w:afterAutospacing="1"/>
      <w:textAlignment w:val="auto"/>
      <w:outlineLvl w:val="0"/>
    </w:pPr>
    <w:rPr>
      <w:rFonts w:eastAsia="Times New Roman" w:cs="Times New Roman"/>
      <w:b/>
      <w:bCs/>
      <w:kern w:val="36"/>
      <w:sz w:val="48"/>
      <w:szCs w:val="48"/>
    </w:rPr>
  </w:style>
  <w:style w:type="paragraph" w:styleId="6">
    <w:name w:val="heading 6"/>
    <w:basedOn w:val="a"/>
    <w:next w:val="a"/>
    <w:link w:val="60"/>
    <w:uiPriority w:val="9"/>
    <w:semiHidden/>
    <w:unhideWhenUsed/>
    <w:qFormat/>
    <w:rsid w:val="008C61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611B"/>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uiPriority w:val="9"/>
    <w:semiHidden/>
    <w:rsid w:val="008C611B"/>
    <w:rPr>
      <w:rFonts w:asciiTheme="majorHAnsi" w:eastAsiaTheme="majorEastAsia" w:hAnsiTheme="majorHAnsi" w:cstheme="majorBidi"/>
      <w:i/>
      <w:iCs/>
      <w:color w:val="243F60" w:themeColor="accent1" w:themeShade="7F"/>
      <w:sz w:val="20"/>
      <w:szCs w:val="20"/>
      <w:lang w:eastAsia="ru-RU"/>
    </w:rPr>
  </w:style>
  <w:style w:type="paragraph" w:styleId="a3">
    <w:name w:val="List Paragraph"/>
    <w:basedOn w:val="a"/>
    <w:uiPriority w:val="34"/>
    <w:qFormat/>
    <w:rsid w:val="008C611B"/>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E817665451A51B9C03B61CD1C1C4910DECFBBA0C895785DDAAF863A5105C44CE17E462CFD8DD3B4E2B83CF3q3t4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DEE817665451A51B9C03B61CD1C1C4917DBCCB6A1C795785DDAAF863A5105C45EE1264A2EFD93D4B3F7EE6DB562FAC8F4E238A68B561600qCtCH" TargetMode="External"/><Relationship Id="rId12" Type="http://schemas.openxmlformats.org/officeDocument/2006/relationships/hyperlink" Target="consultantplus://offline/ref=1DEE817665451A51B9C03B61CD1C1C4912DEC4B4A0C995785DDAAF863A5105C44CE17E462CFD8DD3B4E2B83CF3q3t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DEE817665451A51B9C03B61CD1C1C4911D3C8B2A3C795785DDAAF863A5105C44CE17E462CFD8DD3B4E2B83CF3q3t4H" TargetMode="External"/><Relationship Id="rId11" Type="http://schemas.openxmlformats.org/officeDocument/2006/relationships/hyperlink" Target="consultantplus://offline/ref=1DEE817665451A51B9C03B61CD1C1C4917DACEB7A9C495785DDAAF863A5105C45EE1264A2EFD93D3B4F7EE6DB562FAC8F4E238A68B561600qCtCH" TargetMode="External"/><Relationship Id="rId5" Type="http://schemas.openxmlformats.org/officeDocument/2006/relationships/hyperlink" Target="consultantplus://offline/ref=1DEE817665451A51B9C03B61CD1C1C4917DACFB6A1C095785DDAAF863A5105C44CE17E462CFD8DD3B4E2B83CF3q3t4H" TargetMode="External"/><Relationship Id="rId10" Type="http://schemas.openxmlformats.org/officeDocument/2006/relationships/hyperlink" Target="consultantplus://offline/ref=1DEE817665451A51B9C03B61CD1C1C4910D2C9B3A2C195785DDAAF863A5105C45EE126492EF6C782F6A9B73EF129F7CCEAFE38A2q9t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DEE817665451A51B9C03B61CD1C1C4917DACFB7A2C595785DDAAF863A5105C44CE17E462CFD8DD3B4E2B83CF3q3t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6955</Words>
  <Characters>39649</Characters>
  <Application>Microsoft Office Word</Application>
  <DocSecurity>0</DocSecurity>
  <Lines>330</Lines>
  <Paragraphs>93</Paragraphs>
  <ScaleCrop>false</ScaleCrop>
  <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2023-06-20T07:41:00Z</dcterms:created>
  <dcterms:modified xsi:type="dcterms:W3CDTF">2023-06-20T07:46:00Z</dcterms:modified>
</cp:coreProperties>
</file>