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69ECE" w14:textId="2FA95D6E" w:rsidR="00E76882" w:rsidRPr="00E76882" w:rsidRDefault="00E76882" w:rsidP="00E768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6882">
        <w:rPr>
          <w:rFonts w:ascii="Times New Roman" w:hAnsi="Times New Roman" w:cs="Times New Roman"/>
          <w:b/>
          <w:bCs/>
          <w:sz w:val="28"/>
          <w:szCs w:val="28"/>
        </w:rPr>
        <w:t>Роструд получил доступ к налоговой тайне для борьбы с нелегальной занятостью</w:t>
      </w:r>
    </w:p>
    <w:p w14:paraId="26805530" w14:textId="77777777" w:rsidR="00E76882" w:rsidRPr="00E76882" w:rsidRDefault="00E76882" w:rsidP="00E76882">
      <w:pPr>
        <w:jc w:val="both"/>
        <w:rPr>
          <w:rFonts w:ascii="Times New Roman" w:hAnsi="Times New Roman" w:cs="Times New Roman"/>
          <w:sz w:val="28"/>
          <w:szCs w:val="28"/>
        </w:rPr>
      </w:pPr>
      <w:r w:rsidRPr="00E76882">
        <w:rPr>
          <w:rFonts w:ascii="Times New Roman" w:hAnsi="Times New Roman" w:cs="Times New Roman"/>
          <w:sz w:val="28"/>
          <w:szCs w:val="28"/>
        </w:rPr>
        <w:t>Минтруд утвердил Перечень сведений и информации, в том числе составляющих налоговую тайну, передаваемых ФНС в межведомственные комиссии субъектов РФ по противодействию нелегальной занятости, а также в территориальные органы Роструда в порядке межведомственного взаимодействия (приказ от 02.02.2024 № 40н).</w:t>
      </w:r>
    </w:p>
    <w:p w14:paraId="75A2EA3F" w14:textId="72315CB9" w:rsidR="00E76882" w:rsidRPr="00E76882" w:rsidRDefault="00E76882" w:rsidP="00E76882">
      <w:pPr>
        <w:jc w:val="both"/>
        <w:rPr>
          <w:rFonts w:ascii="Times New Roman" w:hAnsi="Times New Roman" w:cs="Times New Roman"/>
          <w:sz w:val="28"/>
          <w:szCs w:val="28"/>
        </w:rPr>
      </w:pPr>
      <w:r w:rsidRPr="00E76882">
        <w:rPr>
          <w:rFonts w:ascii="Times New Roman" w:hAnsi="Times New Roman" w:cs="Times New Roman"/>
          <w:sz w:val="28"/>
          <w:szCs w:val="28"/>
        </w:rPr>
        <w:t>Согласно приказу Минтруда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882">
        <w:rPr>
          <w:rFonts w:ascii="Times New Roman" w:hAnsi="Times New Roman" w:cs="Times New Roman"/>
          <w:sz w:val="28"/>
          <w:szCs w:val="28"/>
        </w:rPr>
        <w:t>от 02.02.2024 № 40н, региональные межведомственные комиссии по борьбе с нелегальной занятостью, а также Роструд, будут получать необходимые сведения о налогоплательщиках, в том числе составляющие налоговую тайну, от налоговых органов. Это поможет выявлять работодателей-нарушителей. С 1 марта территориальные органы Роструда могут получать информацию:</w:t>
      </w:r>
    </w:p>
    <w:p w14:paraId="10045D73" w14:textId="77777777" w:rsidR="00E76882" w:rsidRPr="00E76882" w:rsidRDefault="00E76882" w:rsidP="00E76882">
      <w:pPr>
        <w:jc w:val="both"/>
        <w:rPr>
          <w:rFonts w:ascii="Times New Roman" w:hAnsi="Times New Roman" w:cs="Times New Roman"/>
          <w:sz w:val="28"/>
          <w:szCs w:val="28"/>
        </w:rPr>
      </w:pPr>
      <w:r w:rsidRPr="00E76882">
        <w:rPr>
          <w:rFonts w:ascii="Times New Roman" w:hAnsi="Times New Roman" w:cs="Times New Roman"/>
          <w:sz w:val="28"/>
          <w:szCs w:val="28"/>
        </w:rPr>
        <w:t xml:space="preserve">- </w:t>
      </w:r>
      <w:r w:rsidRPr="00E76882">
        <w:rPr>
          <w:rFonts w:ascii="Times New Roman" w:hAnsi="Times New Roman" w:cs="Times New Roman"/>
          <w:sz w:val="28"/>
          <w:szCs w:val="28"/>
        </w:rPr>
        <w:t>о работодателях, которые за каждый месяц отчётного квартала начислили выплаты, уменьшенные на величину базы по ГПД, в размере ниже МРОТ не менее чем 10 физлицам. При этом доля таких лиц — более 10% от общего числа работников;</w:t>
      </w:r>
    </w:p>
    <w:p w14:paraId="19C67F32" w14:textId="1923FDA5" w:rsidR="00E76882" w:rsidRPr="00E76882" w:rsidRDefault="00E76882" w:rsidP="00E76882">
      <w:pPr>
        <w:jc w:val="both"/>
        <w:rPr>
          <w:rFonts w:ascii="Times New Roman" w:hAnsi="Times New Roman" w:cs="Times New Roman"/>
          <w:sz w:val="28"/>
          <w:szCs w:val="28"/>
        </w:rPr>
      </w:pPr>
      <w:r w:rsidRPr="00E76882">
        <w:rPr>
          <w:rFonts w:ascii="Times New Roman" w:hAnsi="Times New Roman" w:cs="Times New Roman"/>
          <w:sz w:val="28"/>
          <w:szCs w:val="28"/>
        </w:rPr>
        <w:t xml:space="preserve">- </w:t>
      </w:r>
      <w:r w:rsidRPr="00E76882">
        <w:rPr>
          <w:rFonts w:ascii="Times New Roman" w:hAnsi="Times New Roman" w:cs="Times New Roman"/>
          <w:sz w:val="28"/>
          <w:szCs w:val="28"/>
        </w:rPr>
        <w:t>о нелегальной занятости с указанием данных о работодателях по итогам налоговой проверки;</w:t>
      </w:r>
    </w:p>
    <w:p w14:paraId="2F4A2699" w14:textId="77777777" w:rsidR="00E76882" w:rsidRPr="00E76882" w:rsidRDefault="00E76882" w:rsidP="00E76882">
      <w:pPr>
        <w:jc w:val="both"/>
        <w:rPr>
          <w:rFonts w:ascii="Times New Roman" w:hAnsi="Times New Roman" w:cs="Times New Roman"/>
          <w:sz w:val="28"/>
          <w:szCs w:val="28"/>
        </w:rPr>
      </w:pPr>
      <w:r w:rsidRPr="00E76882">
        <w:rPr>
          <w:rFonts w:ascii="Times New Roman" w:hAnsi="Times New Roman" w:cs="Times New Roman"/>
          <w:sz w:val="28"/>
          <w:szCs w:val="28"/>
        </w:rPr>
        <w:t xml:space="preserve">- </w:t>
      </w:r>
      <w:r w:rsidRPr="00E76882">
        <w:rPr>
          <w:rFonts w:ascii="Times New Roman" w:hAnsi="Times New Roman" w:cs="Times New Roman"/>
          <w:sz w:val="28"/>
          <w:szCs w:val="28"/>
        </w:rPr>
        <w:t>об организациях и ИП, работающих более чем с 10 самозанятыми, среднемесячный доход которых превышает 20 тысяч рублей, а средняя длительность работы в этих организациях и ИП более трёх месяцев. Данные берут за год;</w:t>
      </w:r>
    </w:p>
    <w:p w14:paraId="455920CE" w14:textId="7C430C10" w:rsidR="00E76882" w:rsidRPr="00E76882" w:rsidRDefault="00E76882" w:rsidP="00E76882">
      <w:pPr>
        <w:jc w:val="both"/>
        <w:rPr>
          <w:rFonts w:ascii="Times New Roman" w:hAnsi="Times New Roman" w:cs="Times New Roman"/>
          <w:sz w:val="28"/>
          <w:szCs w:val="28"/>
        </w:rPr>
      </w:pPr>
      <w:r w:rsidRPr="00E76882">
        <w:rPr>
          <w:rFonts w:ascii="Times New Roman" w:hAnsi="Times New Roman" w:cs="Times New Roman"/>
          <w:sz w:val="28"/>
          <w:szCs w:val="28"/>
        </w:rPr>
        <w:t xml:space="preserve">- </w:t>
      </w:r>
      <w:r w:rsidRPr="00E76882">
        <w:rPr>
          <w:rFonts w:ascii="Times New Roman" w:hAnsi="Times New Roman" w:cs="Times New Roman"/>
          <w:sz w:val="28"/>
          <w:szCs w:val="28"/>
        </w:rPr>
        <w:t>о работодателях, у которых отклонение среднемесячной оплаты труда превышает 35% от среднего значения в субъекте;</w:t>
      </w:r>
    </w:p>
    <w:p w14:paraId="6C74B027" w14:textId="77777777" w:rsidR="00E76882" w:rsidRPr="00E76882" w:rsidRDefault="00E76882" w:rsidP="00E76882">
      <w:pPr>
        <w:jc w:val="both"/>
        <w:rPr>
          <w:rFonts w:ascii="Times New Roman" w:hAnsi="Times New Roman" w:cs="Times New Roman"/>
          <w:sz w:val="28"/>
          <w:szCs w:val="28"/>
        </w:rPr>
      </w:pPr>
      <w:r w:rsidRPr="00E76882">
        <w:rPr>
          <w:rFonts w:ascii="Times New Roman" w:hAnsi="Times New Roman" w:cs="Times New Roman"/>
          <w:sz w:val="28"/>
          <w:szCs w:val="28"/>
        </w:rPr>
        <w:t xml:space="preserve">- </w:t>
      </w:r>
      <w:r w:rsidRPr="00E76882">
        <w:rPr>
          <w:rFonts w:ascii="Times New Roman" w:hAnsi="Times New Roman" w:cs="Times New Roman"/>
          <w:sz w:val="28"/>
          <w:szCs w:val="28"/>
        </w:rPr>
        <w:t>об организациях и ИП, применяющих ККТ.</w:t>
      </w:r>
    </w:p>
    <w:p w14:paraId="0685556C" w14:textId="5148AF2A" w:rsidR="00E76882" w:rsidRPr="00E76882" w:rsidRDefault="00E76882" w:rsidP="00E76882">
      <w:pPr>
        <w:jc w:val="both"/>
        <w:rPr>
          <w:rFonts w:ascii="Times New Roman" w:hAnsi="Times New Roman" w:cs="Times New Roman"/>
          <w:sz w:val="28"/>
          <w:szCs w:val="28"/>
        </w:rPr>
      </w:pPr>
      <w:r w:rsidRPr="00E76882">
        <w:rPr>
          <w:rFonts w:ascii="Times New Roman" w:hAnsi="Times New Roman" w:cs="Times New Roman"/>
          <w:sz w:val="28"/>
          <w:szCs w:val="28"/>
        </w:rPr>
        <w:t>Учтите, что чиновники теперь получают информацию, что вы работаете с исполнителями по гражданско-правовым договорам, из отчёта ЕФС-1. Форма ЕФС-1 по кадровым мероприятиям и действиям с договорами ГПХ — общая. Некоторые кадровики считают, что из-за этого прокуроры будут чаще подозревать, что за договором ГПХ вы скрываете трудовые отношения. И опасения эти неслучайны. Некоторые ошибки в отчёте действительно могут спровоцировать внимание проверяющих. Что это за ошибки и как их устранить, чтобы договор ГПХ не переквалифицировали в трудовой, подсказала редакция «Кадрового дела».</w:t>
      </w:r>
    </w:p>
    <w:p w14:paraId="2346277F" w14:textId="0A905853" w:rsidR="00E76882" w:rsidRPr="00E76882" w:rsidRDefault="00E76882" w:rsidP="00E76882">
      <w:pPr>
        <w:jc w:val="both"/>
        <w:rPr>
          <w:rFonts w:ascii="Times New Roman" w:hAnsi="Times New Roman" w:cs="Times New Roman"/>
          <w:sz w:val="28"/>
          <w:szCs w:val="28"/>
        </w:rPr>
      </w:pPr>
      <w:r w:rsidRPr="00E76882">
        <w:rPr>
          <w:rFonts w:ascii="Times New Roman" w:hAnsi="Times New Roman" w:cs="Times New Roman"/>
          <w:sz w:val="28"/>
          <w:szCs w:val="28"/>
        </w:rPr>
        <w:t xml:space="preserve">Напомним, что с 1 января 2024 года в силу вступил новый Закон о занятости, который упорядочил перечень сведений и ситуаций, о которых нужно </w:t>
      </w:r>
      <w:r w:rsidRPr="00E76882">
        <w:rPr>
          <w:rFonts w:ascii="Times New Roman" w:hAnsi="Times New Roman" w:cs="Times New Roman"/>
          <w:sz w:val="28"/>
          <w:szCs w:val="28"/>
        </w:rPr>
        <w:lastRenderedPageBreak/>
        <w:t>сообщать в органы службы занятости. Некоторые отчёты регулярные, а другие нужны только при возникновении кадрового события.</w:t>
      </w:r>
    </w:p>
    <w:sectPr w:rsidR="00E76882" w:rsidRPr="00E7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93"/>
    <w:rsid w:val="00450D97"/>
    <w:rsid w:val="0079766C"/>
    <w:rsid w:val="00AA5093"/>
    <w:rsid w:val="00E76882"/>
    <w:rsid w:val="00E93334"/>
    <w:rsid w:val="00F24279"/>
    <w:rsid w:val="00F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45DA"/>
  <w15:chartTrackingRefBased/>
  <w15:docId w15:val="{ECA24602-9CD3-4CCA-81D9-74692A9B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8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Гитиномагомедова Патимат Гайдаровна</dc:creator>
  <cp:keywords/>
  <dc:description/>
  <cp:lastModifiedBy>Гитиномагомедова Патимат Гайдаровна</cp:lastModifiedBy>
  <cp:revision>3</cp:revision>
  <dcterms:created xsi:type="dcterms:W3CDTF">2024-11-07T08:32:00Z</dcterms:created>
  <dcterms:modified xsi:type="dcterms:W3CDTF">2024-11-07T08:37:00Z</dcterms:modified>
</cp:coreProperties>
</file>