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B4F2F" w14:textId="77777777" w:rsidR="00E73C0D" w:rsidRPr="00E73C0D" w:rsidRDefault="00E73C0D" w:rsidP="00E73C0D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</w:pPr>
      <w:r w:rsidRPr="00E73C0D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  <w:t>Памятка работнику о негативных последствиях теневой занятости</w:t>
      </w:r>
    </w:p>
    <w:p w14:paraId="1202F91D" w14:textId="77777777" w:rsidR="00F24279" w:rsidRDefault="00F24279" w:rsidP="00E73C0D">
      <w:pPr>
        <w:jc w:val="right"/>
      </w:pPr>
    </w:p>
    <w:p w14:paraId="6FDF109E" w14:textId="7F0106BF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</w:t>
      </w:r>
      <w:r w:rsidRPr="00E73C0D">
        <w:rPr>
          <w:rFonts w:ascii="Times New Roman" w:hAnsi="Times New Roman" w:cs="Times New Roman"/>
          <w:sz w:val="28"/>
          <w:szCs w:val="28"/>
        </w:rPr>
        <w:t xml:space="preserve"> развития Республики Дагестан информирует работников о негативных последствиях теневой занятости.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>случае, если Вы или Ваши близкие столкнулись с фактами уклонения работодателей от заключения трудовых договоров с работниками или выплаты «серой» заработной платы в Республике Дагестан, Вы можете сообщить об этом по телефону горячей линии Государственной инспекции труда в Республике Дагестан: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>(928)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 xml:space="preserve">052-97-77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73C0D">
        <w:rPr>
          <w:rFonts w:ascii="Times New Roman" w:hAnsi="Times New Roman" w:cs="Times New Roman"/>
          <w:sz w:val="28"/>
          <w:szCs w:val="28"/>
        </w:rPr>
        <w:t>с 09-00 до 21-00 ч.</w:t>
      </w:r>
      <w:r>
        <w:rPr>
          <w:rFonts w:ascii="Times New Roman" w:hAnsi="Times New Roman" w:cs="Times New Roman"/>
          <w:sz w:val="28"/>
          <w:szCs w:val="28"/>
        </w:rPr>
        <w:t xml:space="preserve">), либо </w:t>
      </w:r>
      <w:r w:rsidRPr="00E73C0D">
        <w:rPr>
          <w:rFonts w:ascii="Times New Roman" w:hAnsi="Times New Roman" w:cs="Times New Roman"/>
          <w:sz w:val="28"/>
          <w:szCs w:val="28"/>
        </w:rPr>
        <w:t xml:space="preserve">в Прокуратуру Республики Дагестан: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73C0D">
        <w:rPr>
          <w:rFonts w:ascii="Times New Roman" w:hAnsi="Times New Roman" w:cs="Times New Roman"/>
          <w:sz w:val="28"/>
          <w:szCs w:val="28"/>
        </w:rPr>
        <w:t xml:space="preserve"> (8722) 67-95-24, proc@05.mailop.ru.</w:t>
      </w:r>
    </w:p>
    <w:p w14:paraId="5B8D665F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Каждый человек должен понимать, что именно он несет ответственность за свое благополучие, заработную плату и никакой работодатель не может заставить его получать «зарплату в конвертах». Необходимо соизмерять эти риски и не соглашаться на невыгодные условия труда. Трудовые отношения по устной договоренности о размере заработной платы без документального оформления приводят к ряду негативных последствий для работников: способствуют массовому несоблюдению трудовых и пенсионных прав работников; от оформления трудовых отношений зависят социальные гарантии граждан: возможность получить пенсионное и социальное обеспечение, а также предусмотренные законодательством социальные и имущественные налоговые вычеты.</w:t>
      </w:r>
    </w:p>
    <w:p w14:paraId="5B0E26F2" w14:textId="7B661A8F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Соглашаясь с такой формой расчетов, граждане лишают себя возможности оплаты: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>отпусков, больничных 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>пособия по безработице,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>пособий по беременности и родам и уходу за ребенком,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0D">
        <w:rPr>
          <w:rFonts w:ascii="Times New Roman" w:hAnsi="Times New Roman" w:cs="Times New Roman"/>
          <w:sz w:val="28"/>
          <w:szCs w:val="28"/>
        </w:rPr>
        <w:t>выходного пособия при увольнении по сокращению численности или штата, поскольку при начислении этих выплат также учитывается официальная заработная плата.</w:t>
      </w:r>
    </w:p>
    <w:p w14:paraId="10D3607C" w14:textId="77777777" w:rsid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Кроме того,</w:t>
      </w:r>
      <w:r w:rsidRPr="00E73C0D">
        <w:rPr>
          <w:rFonts w:ascii="Times New Roman" w:hAnsi="Times New Roman" w:cs="Times New Roman"/>
          <w:sz w:val="28"/>
          <w:szCs w:val="28"/>
        </w:rPr>
        <w:t xml:space="preserve"> «теневая» зарплата ограничивает права работников при возникновении потребности воспользоваться ипотечным или потребительским кредитами, поскольку одобрение получения кредита зависит от размера официальной зарплаты работника.</w:t>
      </w:r>
    </w:p>
    <w:p w14:paraId="48F8FF4F" w14:textId="7ECCC5F6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К рискам теневой занятости населения можно также отнести:</w:t>
      </w:r>
    </w:p>
    <w:p w14:paraId="13675B09" w14:textId="01B343F0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выполнение не предусмотренных договором обязанностей;</w:t>
      </w:r>
    </w:p>
    <w:p w14:paraId="7F1C19DE" w14:textId="5EDC78BA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не соответствие условий труда нормам трудового законодательства;</w:t>
      </w:r>
    </w:p>
    <w:p w14:paraId="2E96415E" w14:textId="77777777" w:rsid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увольнение (прекращение работы) без объяснения причин;</w:t>
      </w:r>
    </w:p>
    <w:p w14:paraId="7419634A" w14:textId="55567562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3C0D">
        <w:rPr>
          <w:rFonts w:ascii="Times New Roman" w:hAnsi="Times New Roman" w:cs="Times New Roman"/>
          <w:sz w:val="28"/>
          <w:szCs w:val="28"/>
        </w:rPr>
        <w:t xml:space="preserve"> минимальный размер пособия по безработице;</w:t>
      </w:r>
    </w:p>
    <w:p w14:paraId="0D0301A7" w14:textId="2DFEBCF6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невозможность доказать стаж и опыт предыдущей работы при попытках трудоустройства к другому работодателю и для целей пенсионного обеспечения.</w:t>
      </w:r>
    </w:p>
    <w:p w14:paraId="47630935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Преимуществами официального трудоустройства являются:</w:t>
      </w:r>
    </w:p>
    <w:p w14:paraId="3D65102B" w14:textId="4CF3F2C1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официальная заработная плата, получаемая своевременно и в полном объеме; </w:t>
      </w:r>
    </w:p>
    <w:p w14:paraId="692A1A42" w14:textId="43558CB4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получение гарантированных выплат; </w:t>
      </w:r>
    </w:p>
    <w:p w14:paraId="0F3E519D" w14:textId="356B4AC4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социальное страхование работников в соответствии с федеральными законами;</w:t>
      </w:r>
    </w:p>
    <w:p w14:paraId="64CD9C45" w14:textId="13FDCD29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оплачиваемый больничный лист и отпуск;</w:t>
      </w:r>
    </w:p>
    <w:p w14:paraId="3EF0F1A9" w14:textId="3E8F2150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возможность получения пособий по беременности и родам, по уходу за ребенком до 1,5 лет;</w:t>
      </w:r>
    </w:p>
    <w:p w14:paraId="3C73BE21" w14:textId="1BD7BD8A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 xml:space="preserve">стаж и отчисления от зарплаты работника в пенсионный фонд, учитываются </w:t>
      </w:r>
      <w:r w:rsidRPr="00E73C0D">
        <w:rPr>
          <w:rFonts w:ascii="Times New Roman" w:hAnsi="Times New Roman" w:cs="Times New Roman"/>
          <w:sz w:val="28"/>
          <w:szCs w:val="28"/>
        </w:rPr>
        <w:t>для целей,</w:t>
      </w:r>
      <w:r w:rsidRPr="00E73C0D">
        <w:rPr>
          <w:rFonts w:ascii="Times New Roman" w:hAnsi="Times New Roman" w:cs="Times New Roman"/>
          <w:sz w:val="28"/>
          <w:szCs w:val="28"/>
        </w:rPr>
        <w:t xml:space="preserve"> которые необходимы для получения достойной пенсии при достижении пенсионного возраста;</w:t>
      </w:r>
    </w:p>
    <w:p w14:paraId="3F51DABE" w14:textId="5A3FA4DD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выполнение установленных требований в сфере охраны труда;</w:t>
      </w:r>
    </w:p>
    <w:p w14:paraId="4241944C" w14:textId="01054049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3C0D">
        <w:rPr>
          <w:rFonts w:ascii="Times New Roman" w:hAnsi="Times New Roman" w:cs="Times New Roman"/>
          <w:sz w:val="28"/>
          <w:szCs w:val="28"/>
        </w:rPr>
        <w:t>возможность получения налоговых вычетов по налогу на доходы физических лиц.</w:t>
      </w:r>
    </w:p>
    <w:p w14:paraId="68E30950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Уважаемые граждане! Нанимаясь на работу, подумайте о своем будущем! Не поддавайтесь на преимущества временных удобств. Ведь пообещав заработную плату в "конверте", как и работу без оформления трудового договора, работодатель не берет на себя никаких обязательств, а наоборот, может не выплатить заработную плату вообще. В таком случае у вас не будет никаких доказательств из-за отсутствия оформленных трудовых отношений. Закон не сможет защитить ваши интересы. Опасность заработка в "конверте", неоформленных трудовых отношений еще и в том, что человек автоматически теряет право на социальные блага, а в конечном итоге от этого страдают простые люди. От получения "серой" зарплаты или зарплаты "в конверте" страдает только сам работник: ведь страховые взносы в Социальный фонд уплачиваются работодателем с фонда оплаты труда предприятия, а не удерживаются из заработной платы сотрудников. И не нужно забывать про уголовную ответственность! Налоги с зарплат работников уплачивает работодатель. Однако если дело дойдет до суда, работник должен быть готов доказать свою непричастность к уклонению от уплаты налогов.</w:t>
      </w:r>
    </w:p>
    <w:p w14:paraId="68E93CDE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Сокращение неформальной занятости и легализация трудовых отношений – это задача, решение которой приобретает особую значимость для населения.</w:t>
      </w:r>
    </w:p>
    <w:p w14:paraId="56D105AF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lastRenderedPageBreak/>
        <w:t>Определенное число граждан, фактически осуществляющих те или иные виды деятельности, не состоят ни в трудовых, ни в гражданско-правовых отношениях с работодателем, не имеют статуса предпринимателя (самозанятого).</w:t>
      </w:r>
    </w:p>
    <w:p w14:paraId="2BD40023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Наличие нелегальной занятости приводит не только к низкой собираемости налогов, но и к увеличению количества случаев нарушения трудовых прав работников, особенно в сфере оплаты труда и охраны труда. По причине низкой правовой культуры, невозможности устроиться по договорной форме и без опыта работы, отсутствия образования многие работники, в том числе молодежь предпочитают работать без официального оформления трудовых отношений. 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 Использование работодателями труда наемных работников без оформления трудового договора лишает работника достойного пенсионного обеспечения, в том числе и льготного, возможности оплаты больничных листов и других видов пособий, получения банковского кредита или визы, приобретения квартиры в ипотеку, получения социальных и имущественных налоговых выплат по НДФЛ за покупку жилья, лечение, получения образования. Не защищен работник и от производственного травматизма и профессиональных заболеваний.</w:t>
      </w:r>
    </w:p>
    <w:p w14:paraId="7F161853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На уровне предприятия использование неформальной занятости представляется, на первый взгляд, выгодным, так как приводит к снижению издержек и росту прибыли. Однако, в случае применения к предприятию санкций (штрафов, запретов на деятельность и прочее) эффект может оказаться и негативным. В каждом конкретном случае работодатель сам соизмеряет выгоду от использования неформалов с риском.</w:t>
      </w:r>
    </w:p>
    <w:p w14:paraId="0DB031A6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За выплату «серой заработной платы» работодатель может быть привлечен к ответственности в соответствии со статьей 122 Налогового кодекса РФ, административной ответственности по статье 15.11 КоАП РФ, а в крайних случаях – уголовной ответственности согласно Уголовному кодексу Российской Федерации.</w:t>
      </w:r>
    </w:p>
    <w:p w14:paraId="3B6D6CC5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работе,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 - не позднее трех рабочих дней со дня признания этих отношений трудовыми отношениями, если иное не установлено судом (статья 67 Трудового кодекса Российской Федерации).</w:t>
      </w:r>
    </w:p>
    <w:p w14:paraId="6FF295A2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lastRenderedPageBreak/>
        <w:t>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 В соответствии со статьей 68 Трудового кодекса Российской Федерации приказ работодателя о приеме на работу объявляется работнику под роспись в трехдневный срок со дня фактического начала работы. Заработная плата устанавливается трудовым договором в соответствии с действующими у работодателя системами оплаты труда.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меньше минимального размера оплаты труда, установленного в Российской Федерации.</w:t>
      </w:r>
    </w:p>
    <w:p w14:paraId="48636069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На территории вашего муниципального образования создана и осуществляет деятельность межведомственная рабочая группа по снижению неформальной занятости и своевременной выплаты заработной платы, основными задачами которой являются:</w:t>
      </w:r>
    </w:p>
    <w:p w14:paraId="27768007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- снижение неформальной занятости лиц, находящихся в трудоспособном возрасте;</w:t>
      </w:r>
    </w:p>
    <w:p w14:paraId="081A44E5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- легализация «серой» заработной платы;</w:t>
      </w:r>
    </w:p>
    <w:p w14:paraId="72D1A914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- повышение собираемости задолженности по платежам в бюджеты всех уровней и во внебюджетные фонды;</w:t>
      </w:r>
    </w:p>
    <w:p w14:paraId="705064B1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- сохранение занятости граждан предпенсионного возраста.</w:t>
      </w:r>
    </w:p>
    <w:p w14:paraId="5733C107" w14:textId="77777777" w:rsidR="00E73C0D" w:rsidRPr="00E73C0D" w:rsidRDefault="00E73C0D" w:rsidP="00E73C0D">
      <w:pPr>
        <w:jc w:val="both"/>
        <w:rPr>
          <w:rFonts w:ascii="Times New Roman" w:hAnsi="Times New Roman" w:cs="Times New Roman"/>
          <w:sz w:val="28"/>
          <w:szCs w:val="28"/>
        </w:rPr>
      </w:pPr>
      <w:r w:rsidRPr="00E73C0D">
        <w:rPr>
          <w:rFonts w:ascii="Times New Roman" w:hAnsi="Times New Roman" w:cs="Times New Roman"/>
          <w:sz w:val="28"/>
          <w:szCs w:val="28"/>
        </w:rPr>
        <w:t>Уважаемые граждане! С сообщениями о фактах выплаты неофициальной заработной платы и фактах работы без оформления трудовых отношений можно обращаться по телефону горячей линии: 8 (928) 052-97-77.</w:t>
      </w:r>
    </w:p>
    <w:p w14:paraId="6A59E89F" w14:textId="77777777" w:rsidR="00E73C0D" w:rsidRPr="00E73C0D" w:rsidRDefault="00E73C0D" w:rsidP="00E73C0D"/>
    <w:sectPr w:rsidR="00E73C0D" w:rsidRPr="00E7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D"/>
    <w:rsid w:val="001B14BD"/>
    <w:rsid w:val="00370580"/>
    <w:rsid w:val="0079766C"/>
    <w:rsid w:val="00E73C0D"/>
    <w:rsid w:val="00F24279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ABFC"/>
  <w15:chartTrackingRefBased/>
  <w15:docId w15:val="{D08E84B7-617C-4094-B4D9-3462C00B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Гитиномагомедова Патимат Гайдаровна</dc:creator>
  <cp:keywords/>
  <dc:description/>
  <cp:lastModifiedBy>Гитиномагомедова Патимат Гайдаровна</cp:lastModifiedBy>
  <cp:revision>2</cp:revision>
  <dcterms:created xsi:type="dcterms:W3CDTF">2024-07-12T13:55:00Z</dcterms:created>
  <dcterms:modified xsi:type="dcterms:W3CDTF">2024-07-12T13:58:00Z</dcterms:modified>
</cp:coreProperties>
</file>