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74" w:rsidRPr="00777474" w:rsidRDefault="00777474" w:rsidP="00777474">
      <w:pPr>
        <w:rPr>
          <w:b/>
          <w:bCs/>
        </w:rPr>
      </w:pPr>
      <w:r w:rsidRPr="00777474">
        <w:rPr>
          <w:b/>
          <w:bCs/>
        </w:rPr>
        <w:t>Минэкономразвития РД объявляет о проведении конкурса на лучшую научную работу среди молодых ученых и студентов</w:t>
      </w:r>
    </w:p>
    <w:p w:rsidR="00777474" w:rsidRPr="00777474" w:rsidRDefault="00777474" w:rsidP="00777474">
      <w:bookmarkStart w:id="0" w:name="_GoBack"/>
      <w:bookmarkEnd w:id="0"/>
      <w:r w:rsidRPr="00777474">
        <w:t>В рамках празднования 100-летия со дня образования Министерство экономики и территориального развития РД проводит конкурс на лучшую научную работу среди молодых ученых и студентов.</w:t>
      </w:r>
    </w:p>
    <w:p w:rsidR="00777474" w:rsidRPr="00777474" w:rsidRDefault="00777474" w:rsidP="00777474">
      <w:r w:rsidRPr="00777474">
        <w:t xml:space="preserve">К участию в конкурсе приглашаются студенты высших учебных заведений республики (магистратура, </w:t>
      </w:r>
      <w:proofErr w:type="spellStart"/>
      <w:r w:rsidRPr="00777474">
        <w:t>специалитет</w:t>
      </w:r>
      <w:proofErr w:type="spellEnd"/>
      <w:r w:rsidRPr="00777474">
        <w:t xml:space="preserve">, </w:t>
      </w:r>
      <w:proofErr w:type="spellStart"/>
      <w:r w:rsidRPr="00777474">
        <w:t>бакалавриат</w:t>
      </w:r>
      <w:proofErr w:type="spellEnd"/>
      <w:r w:rsidRPr="00777474">
        <w:t>), аспиранты, исследователи, сотрудники научно-образовательных организаций (без степени – до 30 лет, кандидаты наук – до 35 лет, доктора наук – до 40 лет).</w:t>
      </w:r>
    </w:p>
    <w:p w:rsidR="00777474" w:rsidRPr="00777474" w:rsidRDefault="00777474" w:rsidP="00777474">
      <w:r w:rsidRPr="00777474">
        <w:t>Конкурс пройдет в два этапа: отборочный и финальный.</w:t>
      </w:r>
    </w:p>
    <w:p w:rsidR="00777474" w:rsidRPr="00777474" w:rsidRDefault="00777474" w:rsidP="00777474">
      <w:r w:rsidRPr="00777474">
        <w:t>Направления исследований:</w:t>
      </w:r>
    </w:p>
    <w:p w:rsidR="00777474" w:rsidRPr="00777474" w:rsidRDefault="00777474" w:rsidP="00777474">
      <w:r w:rsidRPr="00777474">
        <w:t>– приоритетные направления стратегического развития Республики Дагестан;</w:t>
      </w:r>
    </w:p>
    <w:p w:rsidR="00777474" w:rsidRPr="00777474" w:rsidRDefault="00777474" w:rsidP="00777474">
      <w:r w:rsidRPr="00777474">
        <w:t>– проблемы и направления территориального развития Республики Дагестан;</w:t>
      </w:r>
    </w:p>
    <w:p w:rsidR="00777474" w:rsidRPr="00777474" w:rsidRDefault="00777474" w:rsidP="00777474">
      <w:r w:rsidRPr="00777474">
        <w:t>– инвестиции и инвестиционный потенциал Республики Дагестан;</w:t>
      </w:r>
    </w:p>
    <w:p w:rsidR="00777474" w:rsidRPr="00777474" w:rsidRDefault="00777474" w:rsidP="00777474">
      <w:r w:rsidRPr="00777474">
        <w:t>– проблемы исполнения доходной части республиканского бюджета Республики Дагестан и пути их решения;</w:t>
      </w:r>
    </w:p>
    <w:p w:rsidR="00777474" w:rsidRPr="00777474" w:rsidRDefault="00777474" w:rsidP="00777474">
      <w:r w:rsidRPr="00777474">
        <w:t>– национальные проекты как инструмент социально-экономического развития Республики Дагестан;</w:t>
      </w:r>
    </w:p>
    <w:p w:rsidR="00777474" w:rsidRPr="00777474" w:rsidRDefault="00777474" w:rsidP="00777474">
      <w:r w:rsidRPr="00777474">
        <w:t>– социально-экономическое развитие горных территорий Республики Дагестан: проблемы и направления развития;</w:t>
      </w:r>
    </w:p>
    <w:p w:rsidR="00777474" w:rsidRPr="00777474" w:rsidRDefault="00777474" w:rsidP="00777474">
      <w:r w:rsidRPr="00777474">
        <w:t>– преференциальные режимы: потенциал и перспективы развития в Республике Дагестан;</w:t>
      </w:r>
    </w:p>
    <w:p w:rsidR="00777474" w:rsidRPr="00777474" w:rsidRDefault="00777474" w:rsidP="00777474">
      <w:r w:rsidRPr="00777474">
        <w:t>– механизм формирования и реализации инвестиционной политики в Республике Дагестан;</w:t>
      </w:r>
    </w:p>
    <w:p w:rsidR="00777474" w:rsidRPr="00777474" w:rsidRDefault="00777474" w:rsidP="00777474">
      <w:r w:rsidRPr="00777474">
        <w:t>– конкурентоспособность экономики Республики Дагестан и повышение конкурентоспособности региональных товаропроизводителей;</w:t>
      </w:r>
    </w:p>
    <w:p w:rsidR="00777474" w:rsidRPr="00777474" w:rsidRDefault="00777474" w:rsidP="00777474">
      <w:r w:rsidRPr="00777474">
        <w:t>– оценка регулирующего воздействия в формировании конкурентной среды в регионе;</w:t>
      </w:r>
    </w:p>
    <w:p w:rsidR="00777474" w:rsidRPr="00777474" w:rsidRDefault="00777474" w:rsidP="00777474">
      <w:r w:rsidRPr="00777474">
        <w:t xml:space="preserve">– влияние международных санкций на </w:t>
      </w:r>
      <w:proofErr w:type="gramStart"/>
      <w:r w:rsidRPr="00777474">
        <w:t>экономические процессы</w:t>
      </w:r>
      <w:proofErr w:type="gramEnd"/>
      <w:r w:rsidRPr="00777474">
        <w:t xml:space="preserve"> и механизм адаптации к ним экономики Республики Дагестан;</w:t>
      </w:r>
    </w:p>
    <w:p w:rsidR="00777474" w:rsidRPr="00777474" w:rsidRDefault="00777474" w:rsidP="00777474">
      <w:r w:rsidRPr="00777474">
        <w:lastRenderedPageBreak/>
        <w:t>– внешнеэкономическая деятельность как фактор экономического развития региона;</w:t>
      </w:r>
    </w:p>
    <w:p w:rsidR="00777474" w:rsidRPr="00777474" w:rsidRDefault="00777474" w:rsidP="00777474">
      <w:r w:rsidRPr="00777474">
        <w:t>– внешнеэкономическая деятельность приграничного региона и стимулирование экспортной деятельности в Республике Дагестан;</w:t>
      </w:r>
    </w:p>
    <w:p w:rsidR="00777474" w:rsidRPr="00777474" w:rsidRDefault="00777474" w:rsidP="00777474">
      <w:r w:rsidRPr="00777474">
        <w:t>– развитие МТК «Север-Юг» в обеспечении устойчивого развития региона и трансформации структуры экономики Республики Дагестан.</w:t>
      </w:r>
    </w:p>
    <w:p w:rsidR="00777474" w:rsidRPr="00777474" w:rsidRDefault="00777474" w:rsidP="00777474">
      <w:r w:rsidRPr="00777474">
        <w:t>На конкурс принимаются работы, ранее не участвовавшие в аналогичных конкурсах. Научная работа должна быть индивидуальной, либо соавторской, но не более трех человек.</w:t>
      </w:r>
    </w:p>
    <w:p w:rsidR="00777474" w:rsidRPr="00777474" w:rsidRDefault="00777474" w:rsidP="00777474">
      <w:r w:rsidRPr="00777474">
        <w:t>Победители конкурса получат  дипломы и премиальные выплаты.</w:t>
      </w:r>
    </w:p>
    <w:p w:rsidR="00777474" w:rsidRPr="00777474" w:rsidRDefault="00777474" w:rsidP="00777474">
      <w:r w:rsidRPr="00777474">
        <w:t>Прием конкурсных работ продлится до 1 июля 2024 года.</w:t>
      </w:r>
    </w:p>
    <w:p w:rsidR="00777474" w:rsidRPr="00777474" w:rsidRDefault="00777474" w:rsidP="00777474">
      <w:hyperlink r:id="rId5" w:history="1">
        <w:r w:rsidRPr="00777474">
          <w:rPr>
            <w:rStyle w:val="a3"/>
            <w:i/>
            <w:iCs/>
          </w:rPr>
          <w:t>Положение о конкурсе на лучшую научную работу среди молодых ученых и студентов</w:t>
        </w:r>
      </w:hyperlink>
      <w:r w:rsidRPr="00777474">
        <w:rPr>
          <w:i/>
          <w:iCs/>
        </w:rPr>
        <w:t> </w:t>
      </w:r>
    </w:p>
    <w:p w:rsidR="001641AF" w:rsidRDefault="00777474"/>
    <w:sectPr w:rsidR="0016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AC"/>
    <w:rsid w:val="00777474"/>
    <w:rsid w:val="00B53AAC"/>
    <w:rsid w:val="00D0115D"/>
    <w:rsid w:val="00DB364E"/>
    <w:rsid w:val="00FA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4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681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930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c.e-dag.ru/files/38/%D0%9F%D0%BE%D0%BB%D0%BE%D0%B6%D0%B5%D0%BD%D0%B8%D0%B5%20%D0%9A%D0%9E%D0%9D%D0%9A%D0%A3%D0%A0%D0%A1%20%D0%9A%20100-%D0%9B%D0%95%D0%A2%D0%98%D0%AE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Абакарова Айшат Абакаровна</dc:creator>
  <cp:keywords/>
  <dc:description/>
  <cp:lastModifiedBy>Абакарова Айшат Абакаровна</cp:lastModifiedBy>
  <cp:revision>2</cp:revision>
  <dcterms:created xsi:type="dcterms:W3CDTF">2024-04-25T09:17:00Z</dcterms:created>
  <dcterms:modified xsi:type="dcterms:W3CDTF">2024-04-25T09:18:00Z</dcterms:modified>
</cp:coreProperties>
</file>