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FA6900" w:rsidRDefault="00225842" w:rsidP="00FA6900">
      <w:pPr>
        <w:widowControl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225842">
        <w:rPr>
          <w:rFonts w:eastAsia="Calibri"/>
          <w:b/>
          <w:bCs/>
          <w:szCs w:val="28"/>
        </w:rPr>
        <w:t xml:space="preserve">постановления Правительства Республики Дагестан от </w:t>
      </w:r>
      <w:r w:rsidR="00FA6900">
        <w:rPr>
          <w:rFonts w:eastAsia="Calibri"/>
          <w:b/>
          <w:bCs/>
          <w:szCs w:val="28"/>
        </w:rPr>
        <w:t>11 ноября</w:t>
      </w:r>
      <w:r w:rsidRPr="00225842">
        <w:rPr>
          <w:rFonts w:eastAsia="Calibri"/>
          <w:b/>
          <w:bCs/>
          <w:szCs w:val="28"/>
        </w:rPr>
        <w:t xml:space="preserve"> 20</w:t>
      </w:r>
      <w:r w:rsidR="00FA6900">
        <w:rPr>
          <w:rFonts w:eastAsia="Calibri"/>
          <w:b/>
          <w:bCs/>
          <w:szCs w:val="28"/>
        </w:rPr>
        <w:t>22</w:t>
      </w:r>
      <w:r w:rsidRPr="00225842">
        <w:rPr>
          <w:rFonts w:eastAsia="Calibri"/>
          <w:b/>
          <w:bCs/>
          <w:szCs w:val="28"/>
        </w:rPr>
        <w:t xml:space="preserve"> года № </w:t>
      </w:r>
      <w:r w:rsidR="00FA6900">
        <w:rPr>
          <w:rFonts w:eastAsia="Calibri"/>
          <w:b/>
          <w:bCs/>
          <w:szCs w:val="28"/>
        </w:rPr>
        <w:t>381</w:t>
      </w:r>
      <w:r w:rsidRPr="00225842">
        <w:rPr>
          <w:rFonts w:eastAsia="Calibri"/>
          <w:b/>
          <w:bCs/>
          <w:szCs w:val="28"/>
        </w:rPr>
        <w:t xml:space="preserve"> «</w:t>
      </w:r>
      <w:r w:rsidR="00FA6900" w:rsidRPr="00FA6900">
        <w:rPr>
          <w:rFonts w:eastAsia="Calibri"/>
          <w:b/>
          <w:bCs/>
          <w:szCs w:val="28"/>
        </w:rPr>
        <w:t xml:space="preserve">О реализации правил предоставления субсидий из федерального бюджета бюджетам субъектов Российской Федерации, входящих в состав Северо-Кавказского федерального округа, в целях </w:t>
      </w:r>
      <w:proofErr w:type="spellStart"/>
      <w:r w:rsidR="00FA6900" w:rsidRPr="00FA6900">
        <w:rPr>
          <w:rFonts w:eastAsia="Calibri"/>
          <w:b/>
          <w:bCs/>
          <w:szCs w:val="28"/>
        </w:rPr>
        <w:t>софинансирования</w:t>
      </w:r>
      <w:proofErr w:type="spellEnd"/>
      <w:r w:rsidR="00FA6900" w:rsidRPr="00FA6900">
        <w:rPr>
          <w:rFonts w:eastAsia="Calibri"/>
          <w:b/>
          <w:bCs/>
          <w:szCs w:val="28"/>
        </w:rPr>
        <w:t xml:space="preserve"> расходных обязательств субъектов Российской Федерации, входящих в состав Северо-Кавказского федерального округа, возникающих при реализации мероприятий региональных программ устойчивого экономического развития предприятий энергетики и жилищно-коммунального хозяйства</w:t>
      </w:r>
      <w:r w:rsidR="00FA6900">
        <w:rPr>
          <w:rFonts w:eastAsia="Calibri"/>
          <w:b/>
          <w:bCs/>
          <w:szCs w:val="28"/>
        </w:rPr>
        <w:t>»</w:t>
      </w:r>
      <w:r w:rsidR="00823EB1">
        <w:rPr>
          <w:rFonts w:eastAsia="Calibri"/>
          <w:b/>
          <w:bCs/>
          <w:szCs w:val="28"/>
        </w:rPr>
        <w:t xml:space="preserve">      </w:t>
      </w:r>
    </w:p>
    <w:p w:rsidR="00823EB1" w:rsidRDefault="00823EB1" w:rsidP="00FA6900">
      <w:pPr>
        <w:widowControl w:val="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(приложение № 4 «</w:t>
      </w:r>
      <w:r w:rsidR="00FA6900" w:rsidRPr="00FA6900">
        <w:rPr>
          <w:rFonts w:eastAsia="Calibri"/>
          <w:b/>
          <w:bCs/>
          <w:szCs w:val="28"/>
        </w:rPr>
        <w:t>Поряд</w:t>
      </w:r>
      <w:r>
        <w:rPr>
          <w:rFonts w:eastAsia="Calibri"/>
          <w:b/>
          <w:bCs/>
          <w:szCs w:val="28"/>
        </w:rPr>
        <w:t>ок</w:t>
      </w:r>
      <w:r w:rsidR="00FA6900" w:rsidRPr="00FA6900">
        <w:rPr>
          <w:rFonts w:eastAsia="Calibri"/>
          <w:b/>
          <w:bCs/>
          <w:szCs w:val="28"/>
        </w:rPr>
        <w:t xml:space="preserve"> предоставления субсидий на возмещение ресурсоснабжающим организациям недополученных доходов, образованных вследствие установления населению и приравненным </w:t>
      </w:r>
    </w:p>
    <w:p w:rsidR="003B1D57" w:rsidRDefault="00FA6900" w:rsidP="00FA6900">
      <w:pPr>
        <w:widowControl w:val="0"/>
        <w:jc w:val="center"/>
        <w:rPr>
          <w:rFonts w:eastAsia="Calibri"/>
          <w:b/>
          <w:bCs/>
          <w:szCs w:val="28"/>
        </w:rPr>
      </w:pPr>
      <w:r w:rsidRPr="00FA6900">
        <w:rPr>
          <w:rFonts w:eastAsia="Calibri"/>
          <w:b/>
          <w:bCs/>
          <w:szCs w:val="28"/>
        </w:rPr>
        <w:t>к нему категориям потребителей тарифов на коммунальные услуги на уровне ниже экономически обоснованного</w:t>
      </w:r>
      <w:r w:rsidR="00225842" w:rsidRPr="00225842">
        <w:rPr>
          <w:rFonts w:eastAsia="Calibri"/>
          <w:b/>
          <w:bCs/>
          <w:szCs w:val="28"/>
        </w:rPr>
        <w:t>»</w:t>
      </w:r>
      <w:r w:rsidR="00823EB1">
        <w:rPr>
          <w:rFonts w:eastAsia="Calibri"/>
          <w:b/>
          <w:bCs/>
          <w:szCs w:val="28"/>
        </w:rPr>
        <w:t>)</w:t>
      </w:r>
    </w:p>
    <w:p w:rsidR="00225842" w:rsidRDefault="00225842" w:rsidP="004F0E2D">
      <w:pPr>
        <w:widowControl w:val="0"/>
        <w:jc w:val="center"/>
        <w:rPr>
          <w:rFonts w:eastAsia="Calibri"/>
          <w:b/>
          <w:bCs/>
          <w:szCs w:val="28"/>
        </w:rPr>
      </w:pPr>
    </w:p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</w:p>
    <w:bookmarkEnd w:id="0"/>
    <w:p w:rsidR="004F0E2D" w:rsidRDefault="004F0E2D" w:rsidP="00A91BA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FA6900">
        <w:rPr>
          <w:szCs w:val="28"/>
        </w:rPr>
        <w:t>3</w:t>
      </w:r>
      <w:r>
        <w:rPr>
          <w:szCs w:val="28"/>
        </w:rPr>
        <w:t xml:space="preserve"> год 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</w:t>
      </w:r>
      <w:r w:rsidR="00167C4B">
        <w:rPr>
          <w:szCs w:val="28"/>
        </w:rPr>
        <w:t xml:space="preserve">еспублики </w:t>
      </w:r>
      <w:r>
        <w:rPr>
          <w:szCs w:val="28"/>
        </w:rPr>
        <w:t>Д</w:t>
      </w:r>
      <w:r w:rsidR="00167C4B">
        <w:rPr>
          <w:szCs w:val="28"/>
        </w:rPr>
        <w:t>агестан</w:t>
      </w:r>
      <w:r>
        <w:rPr>
          <w:szCs w:val="28"/>
        </w:rPr>
        <w:t xml:space="preserve"> и выполняющий функции нормативно</w:t>
      </w:r>
      <w:r w:rsidR="00167C4B">
        <w:rPr>
          <w:szCs w:val="28"/>
        </w:rPr>
        <w:t xml:space="preserve">го </w:t>
      </w:r>
      <w:r>
        <w:rPr>
          <w:szCs w:val="28"/>
        </w:rPr>
        <w:t xml:space="preserve">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Республики Дагестан, определенный постановлением Правительства Республики Дагестан от 29 мая 2014 года № 246, уведомляет 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</w:t>
      </w:r>
      <w:r w:rsidR="008E3334">
        <w:rPr>
          <w:szCs w:val="28"/>
        </w:rPr>
        <w:t xml:space="preserve">процедуры </w:t>
      </w:r>
      <w:bookmarkStart w:id="1" w:name="_GoBack"/>
      <w:bookmarkEnd w:id="1"/>
      <w:r>
        <w:rPr>
          <w:szCs w:val="28"/>
        </w:rPr>
        <w:t xml:space="preserve">экспертизы </w:t>
      </w:r>
      <w:r w:rsidR="00A91BAD">
        <w:rPr>
          <w:szCs w:val="28"/>
        </w:rPr>
        <w:t>п</w:t>
      </w:r>
      <w:r w:rsidR="00A91BAD" w:rsidRPr="00A91BAD">
        <w:rPr>
          <w:szCs w:val="28"/>
        </w:rPr>
        <w:t>остановлени</w:t>
      </w:r>
      <w:r w:rsidR="00A91BAD">
        <w:rPr>
          <w:szCs w:val="28"/>
        </w:rPr>
        <w:t>я</w:t>
      </w:r>
      <w:r w:rsidR="00A91BAD" w:rsidRPr="00A91BAD">
        <w:rPr>
          <w:szCs w:val="28"/>
        </w:rPr>
        <w:t xml:space="preserve"> Правительства Республики Дагестан </w:t>
      </w:r>
      <w:r w:rsidR="00FA6900" w:rsidRPr="00FA6900">
        <w:rPr>
          <w:szCs w:val="28"/>
        </w:rPr>
        <w:t xml:space="preserve">от 11 ноября 2022 года № 381 «О реализации правил предоставления субсидий из федерального бюджета бюджетам субъектов Российской Федерации, входящих в состав Северо-Кавказского федерального округа, в целях </w:t>
      </w:r>
      <w:proofErr w:type="spellStart"/>
      <w:r w:rsidR="00FA6900" w:rsidRPr="00FA6900">
        <w:rPr>
          <w:szCs w:val="28"/>
        </w:rPr>
        <w:t>софинансирования</w:t>
      </w:r>
      <w:proofErr w:type="spellEnd"/>
      <w:r w:rsidR="00FA6900" w:rsidRPr="00FA6900">
        <w:rPr>
          <w:szCs w:val="28"/>
        </w:rPr>
        <w:t xml:space="preserve"> расходных обязательств субъектов Российской Федерации, входящих в состав Северо-Кавказского федерального округа, возникающих при реализации мероприятий региональных программ устойчивого экономического развития предприятий </w:t>
      </w:r>
      <w:r w:rsidR="00FA6900" w:rsidRPr="00FA6900">
        <w:rPr>
          <w:szCs w:val="28"/>
        </w:rPr>
        <w:lastRenderedPageBreak/>
        <w:t>энергетики и жилищно-коммунального хозяйства»</w:t>
      </w:r>
      <w:r w:rsidR="004A413D">
        <w:rPr>
          <w:szCs w:val="28"/>
        </w:rPr>
        <w:t xml:space="preserve"> </w:t>
      </w:r>
      <w:r w:rsidR="004A413D" w:rsidRPr="004A413D">
        <w:rPr>
          <w:szCs w:val="28"/>
        </w:rPr>
        <w:t>(приложение № 4 «Порядок предоставления субсидий на возмещение ресурсоснабжающим организациям недополученных доходов, образованных вследствие установления населению и приравненным к нему категориям потребителей тарифов на коммунальные услуги на уровне ниже экономически обоснованного»)</w:t>
      </w:r>
      <w:r w:rsidR="004A413D">
        <w:rPr>
          <w:szCs w:val="28"/>
        </w:rPr>
        <w:t>.</w:t>
      </w:r>
    </w:p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FA6900">
        <w:rPr>
          <w:szCs w:val="28"/>
        </w:rPr>
        <w:t>6 февраля</w:t>
      </w:r>
      <w:r>
        <w:rPr>
          <w:szCs w:val="28"/>
        </w:rPr>
        <w:t xml:space="preserve"> 202</w:t>
      </w:r>
      <w:r w:rsidR="00FA6900">
        <w:rPr>
          <w:szCs w:val="28"/>
        </w:rPr>
        <w:t>3</w:t>
      </w:r>
      <w:r>
        <w:rPr>
          <w:szCs w:val="28"/>
        </w:rPr>
        <w:t xml:space="preserve"> года </w:t>
      </w:r>
      <w:proofErr w:type="gramStart"/>
      <w:r w:rsidR="00C3261F">
        <w:rPr>
          <w:szCs w:val="28"/>
        </w:rPr>
        <w:t xml:space="preserve">по </w:t>
      </w:r>
      <w:r>
        <w:rPr>
          <w:szCs w:val="28"/>
        </w:rPr>
        <w:t xml:space="preserve"> </w:t>
      </w:r>
      <w:r w:rsidR="00FA6900">
        <w:rPr>
          <w:szCs w:val="28"/>
        </w:rPr>
        <w:t>22</w:t>
      </w:r>
      <w:proofErr w:type="gramEnd"/>
      <w:r w:rsidR="00FA6900">
        <w:rPr>
          <w:szCs w:val="28"/>
        </w:rPr>
        <w:t xml:space="preserve"> марта </w:t>
      </w:r>
      <w:r>
        <w:rPr>
          <w:szCs w:val="28"/>
        </w:rPr>
        <w:t>202</w:t>
      </w:r>
      <w:r w:rsidR="00FA6900">
        <w:rPr>
          <w:szCs w:val="28"/>
        </w:rPr>
        <w:t>3</w:t>
      </w:r>
      <w:r>
        <w:rPr>
          <w:szCs w:val="28"/>
        </w:rPr>
        <w:t xml:space="preserve"> года. </w:t>
      </w:r>
    </w:p>
    <w:p w:rsidR="00054267" w:rsidRDefault="004F0E2D" w:rsidP="004F0E2D">
      <w:pPr>
        <w:widowControl w:val="0"/>
        <w:spacing w:line="360" w:lineRule="auto"/>
        <w:ind w:firstLine="709"/>
        <w:jc w:val="both"/>
      </w:pPr>
      <w:r>
        <w:rPr>
          <w:szCs w:val="28"/>
        </w:rPr>
        <w:t xml:space="preserve">Место </w:t>
      </w:r>
      <w:r w:rsidR="00054267">
        <w:rPr>
          <w:szCs w:val="28"/>
        </w:rPr>
        <w:t>размещения</w:t>
      </w:r>
      <w:r>
        <w:rPr>
          <w:szCs w:val="28"/>
        </w:rPr>
        <w:t xml:space="preserve"> </w:t>
      </w:r>
      <w:r w:rsidR="00054267">
        <w:rPr>
          <w:szCs w:val="28"/>
        </w:rPr>
        <w:t xml:space="preserve">материалов </w:t>
      </w:r>
      <w:r>
        <w:rPr>
          <w:szCs w:val="28"/>
        </w:rPr>
        <w:t xml:space="preserve">экспертизы вышеуказанного </w:t>
      </w:r>
      <w:r w:rsidR="00D05E9C">
        <w:rPr>
          <w:szCs w:val="28"/>
        </w:rPr>
        <w:t>постановления</w:t>
      </w:r>
      <w:r>
        <w:rPr>
          <w:szCs w:val="28"/>
        </w:rPr>
        <w:t xml:space="preserve"> в сети Интернет:</w:t>
      </w:r>
      <w:r w:rsidR="00054267" w:rsidRPr="00054267">
        <w:t xml:space="preserve"> </w:t>
      </w:r>
      <w:hyperlink r:id="rId4" w:history="1">
        <w:r w:rsidR="00054267" w:rsidRPr="00B66851">
          <w:rPr>
            <w:rStyle w:val="a3"/>
          </w:rPr>
          <w:t>http://minec-rd.e-dag.ru/2023-god___</w:t>
        </w:r>
      </w:hyperlink>
      <w:r w:rsidR="00054267">
        <w:t xml:space="preserve"> (официальный сайт Минэкономразвития РД/Оценка регулирующего воздействия/Экспертиза нормативных правовых актов РД/2023 год).</w:t>
      </w:r>
    </w:p>
    <w:p w:rsidR="00BB4F87" w:rsidRDefault="004F0E2D" w:rsidP="00F567EF">
      <w:pPr>
        <w:widowControl w:val="0"/>
        <w:spacing w:line="360" w:lineRule="auto"/>
        <w:ind w:firstLine="709"/>
        <w:jc w:val="both"/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D05E9C">
        <w:rPr>
          <w:szCs w:val="28"/>
        </w:rPr>
        <w:t>постановления</w:t>
      </w:r>
      <w:r>
        <w:rPr>
          <w:szCs w:val="28"/>
        </w:rPr>
        <w:t xml:space="preserve">. </w:t>
      </w:r>
    </w:p>
    <w:sectPr w:rsidR="00BB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30"/>
    <w:rsid w:val="00054267"/>
    <w:rsid w:val="001306F1"/>
    <w:rsid w:val="00167C4B"/>
    <w:rsid w:val="002045BB"/>
    <w:rsid w:val="00225842"/>
    <w:rsid w:val="00230FC9"/>
    <w:rsid w:val="00277FB7"/>
    <w:rsid w:val="003765D2"/>
    <w:rsid w:val="003A46DD"/>
    <w:rsid w:val="003B1D57"/>
    <w:rsid w:val="004117F2"/>
    <w:rsid w:val="004A413D"/>
    <w:rsid w:val="004F0E2D"/>
    <w:rsid w:val="00690B23"/>
    <w:rsid w:val="00823EB1"/>
    <w:rsid w:val="008E3334"/>
    <w:rsid w:val="009733BA"/>
    <w:rsid w:val="009E7ABF"/>
    <w:rsid w:val="009F62B0"/>
    <w:rsid w:val="00A91BAD"/>
    <w:rsid w:val="00BB4F87"/>
    <w:rsid w:val="00C3261F"/>
    <w:rsid w:val="00D05E9C"/>
    <w:rsid w:val="00DA3130"/>
    <w:rsid w:val="00E54672"/>
    <w:rsid w:val="00F27C83"/>
    <w:rsid w:val="00F567EF"/>
    <w:rsid w:val="00F676DD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7A5F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-rd.e-dag.ru/2023-god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Хайбулаева Зарема Хайбулаевна</cp:lastModifiedBy>
  <cp:revision>29</cp:revision>
  <dcterms:created xsi:type="dcterms:W3CDTF">2022-04-07T09:10:00Z</dcterms:created>
  <dcterms:modified xsi:type="dcterms:W3CDTF">2023-02-06T08:51:00Z</dcterms:modified>
</cp:coreProperties>
</file>