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b w:val="1"/>
        </w:rPr>
      </w:pPr>
      <w:r>
        <w:rPr>
          <w:b w:val="1"/>
        </w:rPr>
        <w:t>Условия размещения продукции в зарубежных демонстрационно-дегустационных павильонах</w:t>
      </w:r>
    </w:p>
    <w:p w14:paraId="02000000"/>
    <w:p w14:paraId="03000000">
      <w:r>
        <w:t>Департамент социально-экономического развития Северо-Кавказского федерального округа Минэкономразвития России занимается формированием номенклатуры товаров для размещения производимой субъектами СКФО продукции в демонстрационно-дегустационных павильонах АО РЭЦ за рубежом (КНР, Вьетнам, ОАЭ, Турция, Египет, Саудовская Аравия). Наиболее востребованной за рубежом является продукция предприятий пищевой промышленности, особенно, такие виды продукции, как: минеральная вода и другие безалкогольные напитки, соки, алкогольные напитки (в отдельных павильонах), макароны, мука, крупа, подсолнечное масло, шоколад, конфеты, пастила, другие кондитерские изделия, урбеч.</w:t>
      </w:r>
    </w:p>
    <w:p w14:paraId="04000000"/>
    <w:p w14:paraId="05000000">
      <w:r>
        <w:t>Заинтересованные производители могут разместить свою продукцию в зарубежных демонстрационно-дегустационных павильонах при соблюдении следующих обязательных требований:</w:t>
      </w:r>
    </w:p>
    <w:p w14:paraId="06000000"/>
    <w:p w14:paraId="07000000">
      <w:r>
        <w:t>- регистрация в российской юрисдикции;</w:t>
      </w:r>
    </w:p>
    <w:p w14:paraId="08000000">
      <w:r>
        <w:t>- отсутствие задолженности по налогам, сборам, возвратам субсидий и иным обязательным платежам в бюджет;</w:t>
      </w:r>
    </w:p>
    <w:p w14:paraId="09000000">
      <w:r>
        <w:t>- отсутствие процесса реорганизации, ликвидации, банкротства и ограничений на осуществление хозяйственной деятельности;</w:t>
      </w:r>
    </w:p>
    <w:p w14:paraId="0A000000">
      <w:r>
        <w:t>- отсутствие поддержки на аналогичные цели.</w:t>
      </w:r>
    </w:p>
    <w:p w14:paraId="0B000000"/>
    <w:p w14:paraId="0C000000">
      <w:r>
        <w:t>Также обязательным является наличие сайта на английском и/или китайском, арабском, вьетнамском языках. Необходимо сформулировать и предоставить информацию: о целевом рынке и аудитории; о цене продукции на целевом рынке с учетом логистики и сертификации. Предприятия должны быть готовыми адаптировать товар в соответствии с местными условиями согласно рекомендациям специалистов АО «РЭЦ» в отношении упаковки, возможного изменения вкусовых характеристик и др. Срок хранения продукции должен составлять не менее 12 месяцев.</w:t>
      </w:r>
    </w:p>
    <w:p w14:paraId="0D000000"/>
    <w:p w14:paraId="0E000000">
      <w:r>
        <w:t>Методика отбора заявлений организаций на выставление товаров в постоянно действующих демонстрационно-дегустационных павильонах утверждена Постановлением Правительства Российской Федерации от 26 февраля 2021 г. No 255 «Об утверждении Правил предоставления государственной поддержки организациям в целях продвижения продукции агропромышленного комплекса на внешние рынки». Презентация павильонов располагается на сайте АО «РЭЦ» (www.exportcenter.ru) в разделе «Услуги/Меры государственной поддержки/Демонстрационно-дегустационные павильоны АПК».</w:t>
      </w:r>
    </w:p>
    <w:p w14:paraId="0F000000"/>
    <w:p w14:paraId="10000000">
      <w:r>
        <w:t>Для размещения продукции компании в павильоне следует выполнить следующие действия:</w:t>
      </w:r>
    </w:p>
    <w:p w14:paraId="11000000"/>
    <w:p w14:paraId="12000000">
      <w:r>
        <w:t>- выбрать павильон для размещения (Турция, КНР, Вьетнам, ОАЭ, Египет, КСА); - подать заявку на сайте РЭЦ;</w:t>
      </w:r>
    </w:p>
    <w:p w14:paraId="13000000">
      <w:r>
        <w:t>- после прохождения скоринга экспертной комиссии подписать соглашение с АО «РЭЦ».</w:t>
      </w:r>
    </w:p>
    <w:p w14:paraId="14000000"/>
    <w:p w14:paraId="15000000">
      <w:r>
        <w:t>После прохождения отборочного этапа и подписания соглашения с РЭЦ компании будут доступны следующие инструменты поддержки внешнеэкономической деятельности на бесплатной основе:</w:t>
      </w:r>
    </w:p>
    <w:p w14:paraId="16000000"/>
    <w:p w14:paraId="17000000">
      <w:r>
        <w:t>- подготовка к размещению (хранение, приемка) и доставка образцов в павильоны; - размещение продукции в павильоне;</w:t>
      </w:r>
    </w:p>
    <w:p w14:paraId="18000000">
      <w:r>
        <w:t>- продвижение продукции в интернете и социальных сетях;</w:t>
      </w:r>
    </w:p>
    <w:p w14:paraId="19000000">
      <w:r>
        <w:t>- размещение в интернет магазине и актуализация информации о продукции;</w:t>
      </w:r>
    </w:p>
    <w:p w14:paraId="1A000000">
      <w:r>
        <w:t>- поиск потенциальных партнеров;</w:t>
      </w:r>
    </w:p>
    <w:p w14:paraId="1B000000">
      <w:r>
        <w:t>- проведение промоакций в популярных супермаркетах;</w:t>
      </w:r>
    </w:p>
    <w:p w14:paraId="1C000000">
      <w:pPr>
        <w:pStyle w:val="Style_1"/>
      </w:pPr>
      <w:r>
        <w:t>- продвижение в торгово-розничные сети, перевод этикеток, маркетинговое сопровождение.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2023-11-20T09:31:06Z</dcterms:modified>
</cp:coreProperties>
</file>