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ЭКСПЕРТИЗЫ</w:t>
      </w:r>
      <w:r w:rsidRPr="00A91F3F">
        <w:rPr>
          <w:b/>
          <w:bCs/>
          <w:sz w:val="26"/>
          <w:szCs w:val="26"/>
        </w:rPr>
        <w:t xml:space="preserve"> </w:t>
      </w:r>
    </w:p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</w:p>
    <w:p w:rsidR="00BB7FFB" w:rsidRDefault="00285181" w:rsidP="00BB7FFB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Согласно Плану проведения экспертизы нормативных правовых актов РД </w:t>
      </w:r>
      <w:r w:rsidR="00BB7FFB" w:rsidRPr="00BB7FFB">
        <w:rPr>
          <w:szCs w:val="28"/>
        </w:rPr>
        <w:t>Министерство экономики и территориального развития РД</w:t>
      </w:r>
      <w:r w:rsidR="00BB7FFB">
        <w:rPr>
          <w:szCs w:val="28"/>
        </w:rPr>
        <w:t xml:space="preserve">, </w:t>
      </w:r>
      <w:r>
        <w:rPr>
          <w:szCs w:val="28"/>
        </w:rPr>
        <w:t>как уполномоченны</w:t>
      </w:r>
      <w:r w:rsidR="004203FC">
        <w:rPr>
          <w:szCs w:val="28"/>
        </w:rPr>
        <w:t>й</w:t>
      </w:r>
      <w:r>
        <w:rPr>
          <w:szCs w:val="28"/>
        </w:rPr>
        <w:t xml:space="preserve"> орган исполнительной власти РД, ответственны</w:t>
      </w:r>
      <w:r w:rsidR="004203FC">
        <w:rPr>
          <w:szCs w:val="28"/>
        </w:rPr>
        <w:t>й</w:t>
      </w:r>
      <w:r>
        <w:rPr>
          <w:szCs w:val="28"/>
        </w:rPr>
        <w:t xml:space="preserve"> за внедрение процедуры оценки регулирующего воздействия </w:t>
      </w:r>
      <w:r w:rsidR="004203FC">
        <w:rPr>
          <w:szCs w:val="28"/>
        </w:rPr>
        <w:t>проектов актов РД и выполняющим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РД,</w:t>
      </w:r>
      <w:r w:rsidRPr="00BB7FFB">
        <w:rPr>
          <w:szCs w:val="28"/>
        </w:rPr>
        <w:t xml:space="preserve"> </w:t>
      </w:r>
      <w:r w:rsidR="00BB7FFB" w:rsidRPr="00BB7FFB">
        <w:rPr>
          <w:szCs w:val="28"/>
        </w:rPr>
        <w:t>определен</w:t>
      </w:r>
      <w:r w:rsidR="00BB7FFB">
        <w:rPr>
          <w:szCs w:val="28"/>
        </w:rPr>
        <w:t>ный</w:t>
      </w:r>
      <w:r w:rsidR="00BB7FFB" w:rsidRPr="00BB7FFB">
        <w:rPr>
          <w:szCs w:val="28"/>
        </w:rPr>
        <w:t xml:space="preserve"> постановлением Правительства Республики Дагестан от </w:t>
      </w:r>
      <w:r w:rsidR="00BB7FFB">
        <w:rPr>
          <w:szCs w:val="28"/>
        </w:rPr>
        <w:t xml:space="preserve"> </w:t>
      </w:r>
      <w:r w:rsidR="00BB7FFB" w:rsidRPr="00BB7FFB">
        <w:rPr>
          <w:szCs w:val="28"/>
        </w:rPr>
        <w:t xml:space="preserve">29 мая 2014 года  </w:t>
      </w:r>
      <w:r w:rsidR="004203FC">
        <w:rPr>
          <w:szCs w:val="28"/>
        </w:rPr>
        <w:t xml:space="preserve"> </w:t>
      </w:r>
      <w:r w:rsidR="00BB7FFB" w:rsidRPr="00BB7FFB">
        <w:rPr>
          <w:szCs w:val="28"/>
        </w:rPr>
        <w:t>№ 246</w:t>
      </w:r>
      <w:r w:rsidR="00BB7FFB">
        <w:rPr>
          <w:szCs w:val="28"/>
        </w:rPr>
        <w:t>, уведомляет о</w:t>
      </w:r>
      <w:r w:rsidR="00FC6415">
        <w:rPr>
          <w:szCs w:val="28"/>
        </w:rPr>
        <w:t xml:space="preserve"> </w:t>
      </w:r>
      <w:r w:rsidR="00BB7FFB">
        <w:rPr>
          <w:szCs w:val="28"/>
        </w:rPr>
        <w:t>проведении</w:t>
      </w:r>
      <w:r w:rsidR="00BB7FFB" w:rsidRPr="003046B8">
        <w:rPr>
          <w:szCs w:val="28"/>
        </w:rPr>
        <w:t xml:space="preserve"> экспертиз</w:t>
      </w:r>
      <w:r w:rsidR="00BB7FFB">
        <w:rPr>
          <w:szCs w:val="28"/>
        </w:rPr>
        <w:t>ы</w:t>
      </w:r>
      <w:r w:rsidR="00BB7FFB" w:rsidRPr="003046B8">
        <w:rPr>
          <w:szCs w:val="28"/>
        </w:rPr>
        <w:t xml:space="preserve"> </w:t>
      </w:r>
      <w:r w:rsidR="00FC6415">
        <w:rPr>
          <w:szCs w:val="28"/>
        </w:rPr>
        <w:t xml:space="preserve">приказа Министерства сельского хозяйства и продовольствия </w:t>
      </w:r>
      <w:r w:rsidR="00F47783" w:rsidRPr="00130237">
        <w:rPr>
          <w:szCs w:val="28"/>
        </w:rPr>
        <w:t>Р</w:t>
      </w:r>
      <w:r w:rsidR="00FC6415">
        <w:rPr>
          <w:szCs w:val="28"/>
        </w:rPr>
        <w:t xml:space="preserve">еспублики </w:t>
      </w:r>
      <w:r w:rsidR="00F47783" w:rsidRPr="00130237">
        <w:rPr>
          <w:szCs w:val="28"/>
        </w:rPr>
        <w:t>Д</w:t>
      </w:r>
      <w:r w:rsidR="00FC6415">
        <w:rPr>
          <w:szCs w:val="28"/>
        </w:rPr>
        <w:t>агестан</w:t>
      </w:r>
      <w:r w:rsidR="00F47783" w:rsidRPr="00130237">
        <w:rPr>
          <w:szCs w:val="28"/>
        </w:rPr>
        <w:t xml:space="preserve"> </w:t>
      </w:r>
      <w:r w:rsidR="00F47783">
        <w:rPr>
          <w:szCs w:val="28"/>
        </w:rPr>
        <w:t>2</w:t>
      </w:r>
      <w:r w:rsidR="00FC6415">
        <w:rPr>
          <w:szCs w:val="28"/>
        </w:rPr>
        <w:t>9 июня</w:t>
      </w:r>
      <w:r w:rsidR="00F47783">
        <w:rPr>
          <w:szCs w:val="28"/>
        </w:rPr>
        <w:t xml:space="preserve"> 201</w:t>
      </w:r>
      <w:r w:rsidR="00FC6415">
        <w:rPr>
          <w:szCs w:val="28"/>
        </w:rPr>
        <w:t>2</w:t>
      </w:r>
      <w:r w:rsidR="00F47783">
        <w:rPr>
          <w:szCs w:val="28"/>
        </w:rPr>
        <w:t xml:space="preserve"> года № </w:t>
      </w:r>
      <w:r w:rsidR="00FC6415">
        <w:rPr>
          <w:szCs w:val="28"/>
        </w:rPr>
        <w:t>124</w:t>
      </w:r>
      <w:r w:rsidR="00F47783">
        <w:rPr>
          <w:szCs w:val="28"/>
        </w:rPr>
        <w:t xml:space="preserve"> «</w:t>
      </w:r>
      <w:r w:rsidR="00FC6415">
        <w:rPr>
          <w:rFonts w:eastAsia="Calibri"/>
          <w:szCs w:val="27"/>
          <w:lang w:eastAsia="en-US"/>
        </w:rPr>
        <w:t>Об утверждении Административного регламента по предоставлению государственной услуги «Предоставление из республиканского бюджета Республики Дагестан</w:t>
      </w:r>
      <w:r w:rsidR="00FC6415" w:rsidRPr="00E90BB1">
        <w:rPr>
          <w:rFonts w:eastAsia="Calibri"/>
          <w:szCs w:val="27"/>
          <w:lang w:eastAsia="en-US"/>
        </w:rPr>
        <w:t xml:space="preserve"> </w:t>
      </w:r>
      <w:r w:rsidR="00FC6415">
        <w:rPr>
          <w:rFonts w:eastAsia="Calibri"/>
          <w:szCs w:val="27"/>
          <w:lang w:eastAsia="en-US"/>
        </w:rPr>
        <w:t>субсидий на государственную поддержку рыбной отрасли</w:t>
      </w:r>
      <w:r w:rsidR="00F47783">
        <w:rPr>
          <w:szCs w:val="28"/>
        </w:rPr>
        <w:t>»</w:t>
      </w:r>
      <w:r w:rsidR="00BB7FFB">
        <w:rPr>
          <w:szCs w:val="28"/>
        </w:rPr>
        <w:t xml:space="preserve"> (далее – </w:t>
      </w:r>
      <w:r w:rsidR="00FC6415">
        <w:rPr>
          <w:szCs w:val="28"/>
        </w:rPr>
        <w:t>приказ</w:t>
      </w:r>
      <w:r w:rsidR="00BB7FFB">
        <w:rPr>
          <w:szCs w:val="28"/>
        </w:rPr>
        <w:t>).</w:t>
      </w:r>
    </w:p>
    <w:p w:rsidR="004203FC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</w:t>
      </w:r>
      <w:r w:rsidR="00A91F3F">
        <w:rPr>
          <w:szCs w:val="28"/>
        </w:rPr>
        <w:t xml:space="preserve"> публичных консультаций</w:t>
      </w:r>
      <w:r w:rsidR="004203FC">
        <w:rPr>
          <w:szCs w:val="28"/>
        </w:rPr>
        <w:t>:</w:t>
      </w:r>
    </w:p>
    <w:p w:rsidR="00B61FC4" w:rsidRPr="00B61FC4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FC6415">
        <w:rPr>
          <w:szCs w:val="28"/>
        </w:rPr>
        <w:t>2</w:t>
      </w:r>
      <w:r w:rsidR="00AE5E09">
        <w:rPr>
          <w:szCs w:val="28"/>
        </w:rPr>
        <w:t xml:space="preserve"> </w:t>
      </w:r>
      <w:r w:rsidR="00FC6415">
        <w:rPr>
          <w:szCs w:val="28"/>
        </w:rPr>
        <w:t>февраля</w:t>
      </w:r>
      <w:r w:rsidR="00A91F3F">
        <w:rPr>
          <w:szCs w:val="28"/>
        </w:rPr>
        <w:t xml:space="preserve"> 201</w:t>
      </w:r>
      <w:r w:rsidR="00FC6415">
        <w:rPr>
          <w:szCs w:val="28"/>
        </w:rPr>
        <w:t>8</w:t>
      </w:r>
      <w:r w:rsidR="00A91F3F">
        <w:rPr>
          <w:szCs w:val="28"/>
        </w:rPr>
        <w:t xml:space="preserve"> года</w:t>
      </w:r>
      <w:r>
        <w:rPr>
          <w:szCs w:val="28"/>
        </w:rPr>
        <w:t xml:space="preserve"> </w:t>
      </w:r>
      <w:r w:rsidR="004203FC">
        <w:rPr>
          <w:szCs w:val="28"/>
        </w:rPr>
        <w:t xml:space="preserve">– </w:t>
      </w:r>
      <w:r>
        <w:rPr>
          <w:szCs w:val="28"/>
        </w:rPr>
        <w:t xml:space="preserve"> </w:t>
      </w:r>
      <w:r w:rsidR="00FC6415">
        <w:rPr>
          <w:szCs w:val="28"/>
        </w:rPr>
        <w:t>3</w:t>
      </w:r>
      <w:r w:rsidR="00F00250">
        <w:rPr>
          <w:szCs w:val="28"/>
        </w:rPr>
        <w:t xml:space="preserve"> </w:t>
      </w:r>
      <w:r w:rsidR="00AE5E09">
        <w:rPr>
          <w:szCs w:val="28"/>
        </w:rPr>
        <w:t xml:space="preserve"> </w:t>
      </w:r>
      <w:r w:rsidR="00FC6415">
        <w:rPr>
          <w:szCs w:val="28"/>
        </w:rPr>
        <w:t>марта</w:t>
      </w:r>
      <w:r w:rsidR="00F00250">
        <w:rPr>
          <w:szCs w:val="28"/>
        </w:rPr>
        <w:t xml:space="preserve"> </w:t>
      </w:r>
      <w:r w:rsidR="00AE5E09">
        <w:rPr>
          <w:szCs w:val="28"/>
        </w:rPr>
        <w:t>201</w:t>
      </w:r>
      <w:r w:rsidR="00FC6415">
        <w:rPr>
          <w:szCs w:val="28"/>
        </w:rPr>
        <w:t>8</w:t>
      </w:r>
      <w:r>
        <w:rPr>
          <w:szCs w:val="28"/>
        </w:rPr>
        <w:t xml:space="preserve"> года.</w:t>
      </w:r>
      <w:r w:rsidRPr="00B61FC4">
        <w:rPr>
          <w:szCs w:val="28"/>
        </w:rPr>
        <w:t xml:space="preserve"> </w:t>
      </w:r>
    </w:p>
    <w:p w:rsidR="00996214" w:rsidRDefault="00B61FC4" w:rsidP="00B61FC4">
      <w:pPr>
        <w:widowControl w:val="0"/>
        <w:spacing w:line="360" w:lineRule="auto"/>
        <w:ind w:firstLine="709"/>
        <w:jc w:val="both"/>
      </w:pPr>
      <w:r w:rsidRPr="00B61FC4">
        <w:rPr>
          <w:szCs w:val="28"/>
        </w:rPr>
        <w:t>Место размещения проведения экспертизы</w:t>
      </w:r>
      <w:r w:rsidR="00AA0F1A">
        <w:rPr>
          <w:szCs w:val="28"/>
        </w:rPr>
        <w:t xml:space="preserve"> вышеуказанного</w:t>
      </w:r>
      <w:r w:rsidRPr="00B61FC4">
        <w:rPr>
          <w:szCs w:val="28"/>
        </w:rPr>
        <w:t xml:space="preserve"> постановления  в сети Интернет </w:t>
      </w:r>
      <w:hyperlink r:id="rId5" w:history="1">
        <w:r w:rsidR="00B169D6" w:rsidRPr="00407CEC">
          <w:rPr>
            <w:rStyle w:val="a3"/>
          </w:rPr>
          <w:t>http://dagorv.ru/projects#npa=1509</w:t>
        </w:r>
      </w:hyperlink>
      <w:bookmarkStart w:id="0" w:name="_GoBack"/>
      <w:bookmarkEnd w:id="0"/>
      <w:r w:rsidR="00563358">
        <w:t>.</w:t>
      </w:r>
      <w:r w:rsidR="00F47783">
        <w:t xml:space="preserve"> </w:t>
      </w:r>
      <w:r w:rsidR="00563358">
        <w:t xml:space="preserve"> </w:t>
      </w:r>
      <w:r w:rsidR="00F00250">
        <w:t xml:space="preserve"> </w:t>
      </w:r>
    </w:p>
    <w:p w:rsidR="00A91F3F" w:rsidRPr="00B61FC4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 w:rsidRPr="00B61FC4">
        <w:rPr>
          <w:szCs w:val="28"/>
        </w:rPr>
        <w:t xml:space="preserve">Все поступившие предложения </w:t>
      </w:r>
      <w:r w:rsidR="00B42A98">
        <w:rPr>
          <w:szCs w:val="28"/>
        </w:rPr>
        <w:t xml:space="preserve">по результатам публичных консультаций </w:t>
      </w:r>
      <w:r w:rsidRPr="00B61FC4">
        <w:rPr>
          <w:szCs w:val="28"/>
        </w:rPr>
        <w:t xml:space="preserve">будут рассмотрены и отражены в заключении о проведении экспертизы постановления. </w:t>
      </w:r>
    </w:p>
    <w:p w:rsidR="002B5D31" w:rsidRPr="00B61FC4" w:rsidRDefault="002B5D31">
      <w:pPr>
        <w:rPr>
          <w:szCs w:val="28"/>
        </w:rPr>
      </w:pPr>
    </w:p>
    <w:sectPr w:rsidR="002B5D31" w:rsidRPr="00B6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3F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D7894"/>
    <w:rsid w:val="001E2FE6"/>
    <w:rsid w:val="001E5CB2"/>
    <w:rsid w:val="00200E37"/>
    <w:rsid w:val="00202233"/>
    <w:rsid w:val="00211CFD"/>
    <w:rsid w:val="002209B0"/>
    <w:rsid w:val="00224C10"/>
    <w:rsid w:val="00230867"/>
    <w:rsid w:val="00247D20"/>
    <w:rsid w:val="0025526F"/>
    <w:rsid w:val="002621D5"/>
    <w:rsid w:val="002651A2"/>
    <w:rsid w:val="002761AD"/>
    <w:rsid w:val="002762FF"/>
    <w:rsid w:val="00281A97"/>
    <w:rsid w:val="00285181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39DD"/>
    <w:rsid w:val="0034612B"/>
    <w:rsid w:val="00350EF4"/>
    <w:rsid w:val="00355C87"/>
    <w:rsid w:val="0036308D"/>
    <w:rsid w:val="00377BBB"/>
    <w:rsid w:val="00377E5E"/>
    <w:rsid w:val="003A32F9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03FC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3861"/>
    <w:rsid w:val="00465E4B"/>
    <w:rsid w:val="00467325"/>
    <w:rsid w:val="004745BB"/>
    <w:rsid w:val="0047798B"/>
    <w:rsid w:val="004933C2"/>
    <w:rsid w:val="004A65B5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3358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5321"/>
    <w:rsid w:val="005D768C"/>
    <w:rsid w:val="005E45BB"/>
    <w:rsid w:val="005F03C9"/>
    <w:rsid w:val="00602D11"/>
    <w:rsid w:val="00607567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8203E9"/>
    <w:rsid w:val="008242BF"/>
    <w:rsid w:val="0083101B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73A9"/>
    <w:rsid w:val="008A5FD4"/>
    <w:rsid w:val="008B1575"/>
    <w:rsid w:val="008B324B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638F6"/>
    <w:rsid w:val="00984462"/>
    <w:rsid w:val="00987A68"/>
    <w:rsid w:val="00991401"/>
    <w:rsid w:val="00993060"/>
    <w:rsid w:val="00996214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84A5A"/>
    <w:rsid w:val="00A91F3F"/>
    <w:rsid w:val="00AA03CB"/>
    <w:rsid w:val="00AA0F1A"/>
    <w:rsid w:val="00AA4CD5"/>
    <w:rsid w:val="00AA73B4"/>
    <w:rsid w:val="00AB106B"/>
    <w:rsid w:val="00AC5281"/>
    <w:rsid w:val="00AE5E09"/>
    <w:rsid w:val="00AE65CC"/>
    <w:rsid w:val="00AF0840"/>
    <w:rsid w:val="00B0486B"/>
    <w:rsid w:val="00B066E6"/>
    <w:rsid w:val="00B11F46"/>
    <w:rsid w:val="00B153A1"/>
    <w:rsid w:val="00B169D6"/>
    <w:rsid w:val="00B34165"/>
    <w:rsid w:val="00B35FAA"/>
    <w:rsid w:val="00B36CCF"/>
    <w:rsid w:val="00B42A98"/>
    <w:rsid w:val="00B46765"/>
    <w:rsid w:val="00B60DCC"/>
    <w:rsid w:val="00B61FC4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B7FFB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0366"/>
    <w:rsid w:val="00CF4F0E"/>
    <w:rsid w:val="00D15B5D"/>
    <w:rsid w:val="00D30647"/>
    <w:rsid w:val="00D31CF3"/>
    <w:rsid w:val="00D34AC3"/>
    <w:rsid w:val="00D37FE4"/>
    <w:rsid w:val="00D405E6"/>
    <w:rsid w:val="00D42A85"/>
    <w:rsid w:val="00D476A0"/>
    <w:rsid w:val="00D5286E"/>
    <w:rsid w:val="00D558D7"/>
    <w:rsid w:val="00D675B7"/>
    <w:rsid w:val="00D86C5A"/>
    <w:rsid w:val="00D9583B"/>
    <w:rsid w:val="00D96F65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A1788"/>
    <w:rsid w:val="00EC51D8"/>
    <w:rsid w:val="00ED1AE2"/>
    <w:rsid w:val="00EE33FC"/>
    <w:rsid w:val="00EE6880"/>
    <w:rsid w:val="00EE7322"/>
    <w:rsid w:val="00EF4823"/>
    <w:rsid w:val="00EF4879"/>
    <w:rsid w:val="00EF4FF8"/>
    <w:rsid w:val="00F00250"/>
    <w:rsid w:val="00F21A2B"/>
    <w:rsid w:val="00F2533C"/>
    <w:rsid w:val="00F2575A"/>
    <w:rsid w:val="00F261F7"/>
    <w:rsid w:val="00F44096"/>
    <w:rsid w:val="00F47783"/>
    <w:rsid w:val="00F9505E"/>
    <w:rsid w:val="00F97AC9"/>
    <w:rsid w:val="00FA7633"/>
    <w:rsid w:val="00FB50FD"/>
    <w:rsid w:val="00FC3B4C"/>
    <w:rsid w:val="00FC6415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orv.ru/projects#npa=15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Залов Руслан Габибулаевич</cp:lastModifiedBy>
  <cp:revision>3</cp:revision>
  <cp:lastPrinted>2017-04-20T07:10:00Z</cp:lastPrinted>
  <dcterms:created xsi:type="dcterms:W3CDTF">2018-02-09T06:46:00Z</dcterms:created>
  <dcterms:modified xsi:type="dcterms:W3CDTF">2018-02-09T06:46:00Z</dcterms:modified>
</cp:coreProperties>
</file>