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3A4D26" w:rsidRDefault="003A4D26" w:rsidP="00C648A6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Pr="00BB7FFB">
        <w:rPr>
          <w:szCs w:val="28"/>
        </w:rPr>
        <w:t>Министерство экономики и территориального развития РД</w:t>
      </w:r>
      <w:r>
        <w:rPr>
          <w:szCs w:val="28"/>
        </w:rPr>
        <w:t>, как уполномоченный орган исполнительной власти РД, ответственный за внедрение процедуры оценки регулирующего воздействия 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</w:t>
      </w:r>
      <w:proofErr w:type="gramEnd"/>
      <w:r w:rsidRPr="00BB7FFB">
        <w:rPr>
          <w:szCs w:val="28"/>
        </w:rPr>
        <w:t xml:space="preserve">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 xml:space="preserve">постановления Правительства Республики Дагестан от </w:t>
      </w:r>
      <w:r w:rsidR="00C648A6" w:rsidRPr="00C648A6">
        <w:rPr>
          <w:szCs w:val="28"/>
        </w:rPr>
        <w:t>7 ноября 2017 г. N 266</w:t>
      </w:r>
      <w:r w:rsidR="00C648A6">
        <w:rPr>
          <w:szCs w:val="28"/>
        </w:rPr>
        <w:t xml:space="preserve"> </w:t>
      </w:r>
      <w:r w:rsidR="00FA4065">
        <w:rPr>
          <w:szCs w:val="28"/>
        </w:rPr>
        <w:t xml:space="preserve">«Об утверждении </w:t>
      </w:r>
      <w:hyperlink w:anchor="P28" w:history="1">
        <w:r w:rsidR="00C648A6" w:rsidRPr="00C648A6">
          <w:rPr>
            <w:szCs w:val="28"/>
          </w:rPr>
          <w:t>Поряд</w:t>
        </w:r>
        <w:r w:rsidR="00C648A6" w:rsidRPr="00C648A6">
          <w:rPr>
            <w:szCs w:val="28"/>
          </w:rPr>
          <w:t>ка</w:t>
        </w:r>
      </w:hyperlink>
      <w:r w:rsidR="00C648A6" w:rsidRPr="00C648A6">
        <w:rPr>
          <w:szCs w:val="28"/>
        </w:rPr>
        <w:t xml:space="preserve">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</w:t>
      </w:r>
      <w:r w:rsidR="00C648A6">
        <w:rPr>
          <w:szCs w:val="28"/>
        </w:rPr>
        <w:t>й объектов культурного наследия</w:t>
      </w:r>
      <w:r w:rsidR="00FA4065">
        <w:rPr>
          <w:szCs w:val="28"/>
        </w:rPr>
        <w:t>»</w:t>
      </w:r>
      <w:r w:rsidR="00C648A6">
        <w:rPr>
          <w:szCs w:val="28"/>
        </w:rPr>
        <w:t xml:space="preserve"> </w:t>
      </w:r>
      <w:r>
        <w:rPr>
          <w:szCs w:val="28"/>
        </w:rPr>
        <w:t>(далее – постановление).</w:t>
      </w: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3A4D26" w:rsidRPr="00B61FC4" w:rsidRDefault="00460E13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A4065">
        <w:rPr>
          <w:szCs w:val="28"/>
        </w:rPr>
        <w:t>4 апреля</w:t>
      </w:r>
      <w:r w:rsidR="003A4D26">
        <w:rPr>
          <w:szCs w:val="28"/>
        </w:rPr>
        <w:t xml:space="preserve"> 2018 года –  </w:t>
      </w:r>
      <w:r w:rsidR="00FA4065">
        <w:rPr>
          <w:szCs w:val="28"/>
        </w:rPr>
        <w:t>4</w:t>
      </w:r>
      <w:r>
        <w:rPr>
          <w:szCs w:val="28"/>
        </w:rPr>
        <w:t xml:space="preserve"> </w:t>
      </w:r>
      <w:r w:rsidR="00FA4065">
        <w:rPr>
          <w:szCs w:val="28"/>
        </w:rPr>
        <w:t>мая</w:t>
      </w:r>
      <w:r w:rsidR="003A4D26">
        <w:rPr>
          <w:szCs w:val="28"/>
        </w:rPr>
        <w:t xml:space="preserve"> 2018 года.</w:t>
      </w:r>
      <w:r w:rsidR="003A4D26"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D4415E" w:rsidRPr="00643F35">
          <w:rPr>
            <w:rStyle w:val="a3"/>
          </w:rPr>
          <w:t>http://dagorv.ru/</w:t>
        </w:r>
      </w:hyperlink>
      <w:r w:rsidR="00D4415E">
        <w:t>.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0E13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8F468F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48A6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4065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  <w:style w:type="paragraph" w:customStyle="1" w:styleId="ConsPlusTitle">
    <w:name w:val="ConsPlusTitle"/>
    <w:rsid w:val="00C64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  <w:style w:type="paragraph" w:customStyle="1" w:styleId="ConsPlusTitle">
    <w:name w:val="ConsPlusTitle"/>
    <w:rsid w:val="00C64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Залов Руслан Габибулаевич</cp:lastModifiedBy>
  <cp:revision>2</cp:revision>
  <cp:lastPrinted>2018-04-03T12:18:00Z</cp:lastPrinted>
  <dcterms:created xsi:type="dcterms:W3CDTF">2018-04-03T13:24:00Z</dcterms:created>
  <dcterms:modified xsi:type="dcterms:W3CDTF">2018-04-03T13:24:00Z</dcterms:modified>
</cp:coreProperties>
</file>