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94" w:rsidRDefault="00C1179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94" w:rsidRDefault="00C1179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1EE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554A3" w:rsidRDefault="00DF0EB7" w:rsidP="00B554A3">
      <w:pPr>
        <w:pStyle w:val="ConsPlusNonformat"/>
        <w:tabs>
          <w:tab w:val="left" w:pos="4962"/>
          <w:tab w:val="left" w:pos="5387"/>
          <w:tab w:val="left" w:pos="5954"/>
        </w:tabs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9C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4A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554A3" w:rsidRPr="00B554A3" w:rsidRDefault="00B554A3" w:rsidP="00B554A3">
      <w:pPr>
        <w:pStyle w:val="ConsPlusNonformat"/>
        <w:tabs>
          <w:tab w:val="left" w:pos="4962"/>
          <w:tab w:val="left" w:pos="5387"/>
          <w:tab w:val="left" w:pos="5954"/>
        </w:tabs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A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4A3">
        <w:rPr>
          <w:rFonts w:ascii="Times New Roman" w:hAnsi="Times New Roman" w:cs="Times New Roman"/>
          <w:b/>
          <w:sz w:val="28"/>
          <w:szCs w:val="28"/>
        </w:rPr>
        <w:t xml:space="preserve">Министерство труда </w:t>
      </w:r>
    </w:p>
    <w:p w:rsidR="00B554A3" w:rsidRDefault="00B554A3" w:rsidP="00B554A3">
      <w:pPr>
        <w:widowControl w:val="0"/>
        <w:autoSpaceDE w:val="0"/>
        <w:autoSpaceDN w:val="0"/>
        <w:adjustRightInd w:val="0"/>
        <w:ind w:left="4820"/>
        <w:jc w:val="center"/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B554A3">
        <w:rPr>
          <w:b/>
          <w:szCs w:val="28"/>
        </w:rPr>
        <w:t xml:space="preserve">и социального развития </w:t>
      </w:r>
      <w:r>
        <w:rPr>
          <w:b/>
          <w:szCs w:val="28"/>
        </w:rPr>
        <w:t xml:space="preserve">  </w:t>
      </w:r>
    </w:p>
    <w:p w:rsidR="00B554A3" w:rsidRPr="00B554A3" w:rsidRDefault="00B554A3" w:rsidP="00B554A3">
      <w:pPr>
        <w:widowControl w:val="0"/>
        <w:autoSpaceDE w:val="0"/>
        <w:autoSpaceDN w:val="0"/>
        <w:adjustRightInd w:val="0"/>
        <w:ind w:left="4820"/>
        <w:jc w:val="center"/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B554A3">
        <w:rPr>
          <w:b/>
          <w:szCs w:val="28"/>
        </w:rPr>
        <w:t>Республики Дагестан</w:t>
      </w:r>
    </w:p>
    <w:p w:rsidR="005C78C6" w:rsidRPr="00014401" w:rsidRDefault="005C78C6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352783" w:rsidRDefault="00352783" w:rsidP="003527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2783">
        <w:rPr>
          <w:rFonts w:ascii="Times New Roman" w:hAnsi="Times New Roman" w:cs="Times New Roman"/>
          <w:sz w:val="28"/>
          <w:szCs w:val="28"/>
        </w:rPr>
        <w:t>На №</w:t>
      </w:r>
      <w:r w:rsidR="00B43C80">
        <w:rPr>
          <w:rFonts w:ascii="Times New Roman" w:hAnsi="Times New Roman" w:cs="Times New Roman"/>
          <w:sz w:val="28"/>
          <w:szCs w:val="28"/>
        </w:rPr>
        <w:t xml:space="preserve"> </w:t>
      </w:r>
      <w:r w:rsidR="009A4A82">
        <w:rPr>
          <w:rFonts w:ascii="Times New Roman" w:hAnsi="Times New Roman" w:cs="Times New Roman"/>
          <w:sz w:val="28"/>
          <w:szCs w:val="28"/>
        </w:rPr>
        <w:t>14-</w:t>
      </w:r>
      <w:r w:rsidR="00A439F3">
        <w:rPr>
          <w:rFonts w:ascii="Times New Roman" w:hAnsi="Times New Roman" w:cs="Times New Roman"/>
          <w:sz w:val="28"/>
          <w:szCs w:val="28"/>
        </w:rPr>
        <w:t>13-11/4642/13</w:t>
      </w:r>
      <w:r w:rsidR="009A4A82">
        <w:rPr>
          <w:rFonts w:ascii="Times New Roman" w:hAnsi="Times New Roman" w:cs="Times New Roman"/>
          <w:sz w:val="28"/>
          <w:szCs w:val="28"/>
        </w:rPr>
        <w:t xml:space="preserve"> от </w:t>
      </w:r>
      <w:r w:rsidR="00A439F3">
        <w:rPr>
          <w:rFonts w:ascii="Times New Roman" w:hAnsi="Times New Roman" w:cs="Times New Roman"/>
          <w:sz w:val="28"/>
          <w:szCs w:val="28"/>
        </w:rPr>
        <w:t>23</w:t>
      </w:r>
      <w:r w:rsidR="009A4A82">
        <w:rPr>
          <w:rFonts w:ascii="Times New Roman" w:hAnsi="Times New Roman" w:cs="Times New Roman"/>
          <w:sz w:val="28"/>
          <w:szCs w:val="28"/>
        </w:rPr>
        <w:t>.0</w:t>
      </w:r>
      <w:r w:rsidR="00A439F3">
        <w:rPr>
          <w:rFonts w:ascii="Times New Roman" w:hAnsi="Times New Roman" w:cs="Times New Roman"/>
          <w:sz w:val="28"/>
          <w:szCs w:val="28"/>
        </w:rPr>
        <w:t>7</w:t>
      </w:r>
      <w:r w:rsidR="009A4A82">
        <w:rPr>
          <w:rFonts w:ascii="Times New Roman" w:hAnsi="Times New Roman" w:cs="Times New Roman"/>
          <w:sz w:val="28"/>
          <w:szCs w:val="28"/>
        </w:rPr>
        <w:t>.201</w:t>
      </w:r>
      <w:r w:rsidR="00A439F3">
        <w:rPr>
          <w:rFonts w:ascii="Times New Roman" w:hAnsi="Times New Roman" w:cs="Times New Roman"/>
          <w:sz w:val="28"/>
          <w:szCs w:val="28"/>
        </w:rPr>
        <w:t>9</w:t>
      </w:r>
      <w:r w:rsidR="009A4A82">
        <w:rPr>
          <w:rFonts w:ascii="Times New Roman" w:hAnsi="Times New Roman" w:cs="Times New Roman"/>
          <w:sz w:val="28"/>
          <w:szCs w:val="28"/>
        </w:rPr>
        <w:t>г.</w:t>
      </w:r>
    </w:p>
    <w:p w:rsidR="00352783" w:rsidRDefault="00352783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83" w:rsidRPr="00014401" w:rsidRDefault="00352783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014401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014401" w:rsidRDefault="00602E56" w:rsidP="00A439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9E6520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Республики Дагестан</w:t>
      </w:r>
      <w:r w:rsidR="002C2FF8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9E6520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A439F3">
        <w:rPr>
          <w:rFonts w:ascii="Times New Roman" w:hAnsi="Times New Roman" w:cs="Times New Roman"/>
          <w:b/>
          <w:sz w:val="28"/>
          <w:szCs w:val="28"/>
        </w:rPr>
        <w:t xml:space="preserve">организации профессионального обучения и дополнительного профессионального образования граждан </w:t>
      </w:r>
      <w:proofErr w:type="spellStart"/>
      <w:r w:rsidR="00A439F3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="00A439F3">
        <w:rPr>
          <w:rFonts w:ascii="Times New Roman" w:hAnsi="Times New Roman" w:cs="Times New Roman"/>
          <w:b/>
          <w:sz w:val="28"/>
          <w:szCs w:val="28"/>
        </w:rPr>
        <w:t xml:space="preserve"> возраста, самостоятельно обратившихся в органы службы занятости населения, Порядка организации профессионального обучения и дополнительн</w:t>
      </w:r>
      <w:r w:rsidR="00A20E66">
        <w:rPr>
          <w:rFonts w:ascii="Times New Roman" w:hAnsi="Times New Roman" w:cs="Times New Roman"/>
          <w:b/>
          <w:sz w:val="28"/>
          <w:szCs w:val="28"/>
        </w:rPr>
        <w:t>о</w:t>
      </w:r>
      <w:r w:rsidR="00A439F3">
        <w:rPr>
          <w:rFonts w:ascii="Times New Roman" w:hAnsi="Times New Roman" w:cs="Times New Roman"/>
          <w:b/>
          <w:sz w:val="28"/>
          <w:szCs w:val="28"/>
        </w:rPr>
        <w:t xml:space="preserve">го профессионального образования состоящих с работодателями в трудовых отношениях граждан </w:t>
      </w:r>
      <w:proofErr w:type="spellStart"/>
      <w:r w:rsidR="00A439F3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="00A439F3">
        <w:rPr>
          <w:rFonts w:ascii="Times New Roman" w:hAnsi="Times New Roman" w:cs="Times New Roman"/>
          <w:b/>
          <w:sz w:val="28"/>
          <w:szCs w:val="28"/>
        </w:rPr>
        <w:t xml:space="preserve"> возраста и Порядка предоставления субсидии на возмещение затрат работодателям, связанных с организацией профессионального обучения и дополнительного </w:t>
      </w:r>
      <w:proofErr w:type="spellStart"/>
      <w:r w:rsidR="00A439F3">
        <w:rPr>
          <w:rFonts w:ascii="Times New Roman" w:hAnsi="Times New Roman" w:cs="Times New Roman"/>
          <w:b/>
          <w:sz w:val="28"/>
          <w:szCs w:val="28"/>
        </w:rPr>
        <w:t>профессиолнального</w:t>
      </w:r>
      <w:proofErr w:type="spellEnd"/>
      <w:r w:rsidR="00A439F3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68462A">
        <w:rPr>
          <w:rFonts w:ascii="Times New Roman" w:hAnsi="Times New Roman" w:cs="Times New Roman"/>
          <w:b/>
          <w:sz w:val="28"/>
          <w:szCs w:val="28"/>
        </w:rPr>
        <w:t xml:space="preserve"> состоящих с ними в трудовых отношениях граждан </w:t>
      </w:r>
      <w:proofErr w:type="spellStart"/>
      <w:r w:rsidR="0068462A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="0068462A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 w:rsidR="002C2FF8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5C78C6" w:rsidRPr="00014401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14401" w:rsidRDefault="005C78C6" w:rsidP="0068462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401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</w:t>
      </w:r>
      <w:r w:rsidRPr="009E6520">
        <w:rPr>
          <w:rFonts w:ascii="Times New Roman" w:hAnsi="Times New Roman" w:cs="Times New Roman"/>
          <w:sz w:val="28"/>
          <w:szCs w:val="28"/>
        </w:rPr>
        <w:t xml:space="preserve">рассмотрело </w:t>
      </w:r>
      <w:r w:rsidR="009E6520" w:rsidRPr="009E6520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</w:t>
      </w:r>
      <w:r w:rsidR="0068462A" w:rsidRPr="0068462A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профессионального обучения и дополнительного профессионального образования граждан </w:t>
      </w:r>
      <w:proofErr w:type="spellStart"/>
      <w:r w:rsidR="0068462A" w:rsidRPr="0068462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68462A" w:rsidRPr="0068462A">
        <w:rPr>
          <w:rFonts w:ascii="Times New Roman" w:hAnsi="Times New Roman" w:cs="Times New Roman"/>
          <w:sz w:val="28"/>
          <w:szCs w:val="28"/>
        </w:rPr>
        <w:t xml:space="preserve"> возраста, самостоятельно обратившихся в органы службы занятости населения, Порядка организации профессионального обучения и дополнительн</w:t>
      </w:r>
      <w:r w:rsidR="00A20E66">
        <w:rPr>
          <w:rFonts w:ascii="Times New Roman" w:hAnsi="Times New Roman" w:cs="Times New Roman"/>
          <w:sz w:val="28"/>
          <w:szCs w:val="28"/>
        </w:rPr>
        <w:t>о</w:t>
      </w:r>
      <w:r w:rsidR="0068462A" w:rsidRPr="0068462A">
        <w:rPr>
          <w:rFonts w:ascii="Times New Roman" w:hAnsi="Times New Roman" w:cs="Times New Roman"/>
          <w:sz w:val="28"/>
          <w:szCs w:val="28"/>
        </w:rPr>
        <w:t xml:space="preserve">го профессионального образования состоящих с работодателями в трудовых отношениях граждан </w:t>
      </w:r>
      <w:proofErr w:type="spellStart"/>
      <w:r w:rsidR="0068462A" w:rsidRPr="0068462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68462A" w:rsidRPr="0068462A">
        <w:rPr>
          <w:rFonts w:ascii="Times New Roman" w:hAnsi="Times New Roman" w:cs="Times New Roman"/>
          <w:sz w:val="28"/>
          <w:szCs w:val="28"/>
        </w:rPr>
        <w:t xml:space="preserve"> возраста и Порядка предоставления субсидии на возмещение затрат работодателям, связанных с организацией профессионального обучения и дополнительного </w:t>
      </w:r>
      <w:proofErr w:type="spellStart"/>
      <w:r w:rsidR="0068462A" w:rsidRPr="0068462A">
        <w:rPr>
          <w:rFonts w:ascii="Times New Roman" w:hAnsi="Times New Roman" w:cs="Times New Roman"/>
          <w:sz w:val="28"/>
          <w:szCs w:val="28"/>
        </w:rPr>
        <w:t>профессиолнального</w:t>
      </w:r>
      <w:proofErr w:type="spellEnd"/>
      <w:r w:rsidR="0068462A" w:rsidRPr="0068462A">
        <w:rPr>
          <w:rFonts w:ascii="Times New Roman" w:hAnsi="Times New Roman" w:cs="Times New Roman"/>
          <w:sz w:val="28"/>
          <w:szCs w:val="28"/>
        </w:rPr>
        <w:t xml:space="preserve"> образования состоящих с ними в трудовых отношениях граждан </w:t>
      </w:r>
      <w:proofErr w:type="spellStart"/>
      <w:r w:rsidR="0068462A" w:rsidRPr="0068462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68462A" w:rsidRPr="0068462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9E6520" w:rsidRPr="0068462A">
        <w:rPr>
          <w:rFonts w:ascii="Times New Roman" w:hAnsi="Times New Roman" w:cs="Times New Roman"/>
          <w:sz w:val="28"/>
          <w:szCs w:val="28"/>
        </w:rPr>
        <w:t>»</w:t>
      </w:r>
      <w:r w:rsidR="009E65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4401">
        <w:rPr>
          <w:rFonts w:ascii="Times New Roman" w:hAnsi="Times New Roman" w:cs="Times New Roman"/>
          <w:sz w:val="28"/>
          <w:szCs w:val="28"/>
        </w:rPr>
        <w:t xml:space="preserve">(далее – проект акта), </w:t>
      </w:r>
      <w:r w:rsidR="009A4A82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направленный</w:t>
      </w:r>
      <w:r w:rsidR="00B23974" w:rsidRPr="001C3A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23974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социального развития </w:t>
      </w:r>
      <w:r w:rsidR="00B23974" w:rsidRPr="001C3A6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4A82">
        <w:rPr>
          <w:rFonts w:ascii="Times New Roman" w:hAnsi="Times New Roman" w:cs="Times New Roman"/>
          <w:sz w:val="28"/>
          <w:szCs w:val="28"/>
        </w:rPr>
        <w:t xml:space="preserve"> </w:t>
      </w:r>
      <w:r w:rsidR="009A4A82" w:rsidRPr="00014401">
        <w:rPr>
          <w:rFonts w:ascii="Times New Roman" w:hAnsi="Times New Roman" w:cs="Times New Roman"/>
          <w:sz w:val="28"/>
          <w:szCs w:val="28"/>
        </w:rPr>
        <w:t xml:space="preserve">для </w:t>
      </w:r>
      <w:r w:rsidR="009A4A82" w:rsidRPr="00014401">
        <w:rPr>
          <w:rFonts w:ascii="Times New Roman" w:hAnsi="Times New Roman" w:cs="Times New Roman"/>
          <w:sz w:val="28"/>
          <w:szCs w:val="28"/>
        </w:rPr>
        <w:lastRenderedPageBreak/>
        <w:t>подготовки настоящего заключени</w:t>
      </w:r>
      <w:r w:rsidR="009A4A82">
        <w:rPr>
          <w:rFonts w:ascii="Times New Roman" w:hAnsi="Times New Roman" w:cs="Times New Roman"/>
          <w:sz w:val="28"/>
          <w:szCs w:val="28"/>
        </w:rPr>
        <w:t>я</w:t>
      </w:r>
      <w:r w:rsidR="00B2397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23974" w:rsidRPr="001C3A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23974" w:rsidRPr="001C3A6A">
        <w:rPr>
          <w:rFonts w:ascii="Times New Roman" w:hAnsi="Times New Roman" w:cs="Times New Roman"/>
          <w:sz w:val="28"/>
          <w:szCs w:val="28"/>
        </w:rPr>
        <w:t>сообщает следующее</w:t>
      </w:r>
    </w:p>
    <w:p w:rsidR="005C78C6" w:rsidRPr="00014401" w:rsidRDefault="00BE0BA6" w:rsidP="003C585A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rPr>
          <w:b/>
          <w:szCs w:val="28"/>
        </w:rPr>
      </w:pPr>
      <w:r w:rsidRPr="00014401">
        <w:rPr>
          <w:b/>
          <w:szCs w:val="28"/>
        </w:rPr>
        <w:t>Общая информация</w:t>
      </w:r>
    </w:p>
    <w:p w:rsidR="009A4A82" w:rsidRPr="009A4A82" w:rsidRDefault="001E79DC" w:rsidP="009A4A82">
      <w:pPr>
        <w:ind w:firstLine="851"/>
        <w:contextualSpacing/>
        <w:jc w:val="both"/>
        <w:rPr>
          <w:b/>
          <w:szCs w:val="28"/>
        </w:rPr>
      </w:pPr>
      <w:r w:rsidRPr="00014401">
        <w:rPr>
          <w:szCs w:val="28"/>
        </w:rPr>
        <w:t xml:space="preserve">1.1 </w:t>
      </w:r>
      <w:r w:rsidR="009A4A82" w:rsidRPr="009A4A82">
        <w:rPr>
          <w:szCs w:val="28"/>
        </w:rPr>
        <w:t xml:space="preserve">Степень регулирующего воздействия проекта акта, указанная органом-разработчиком, </w:t>
      </w:r>
      <w:r w:rsidR="0068462A" w:rsidRPr="0068462A">
        <w:rPr>
          <w:b/>
          <w:szCs w:val="28"/>
        </w:rPr>
        <w:t>высокая</w:t>
      </w:r>
      <w:r w:rsidR="009A4A82" w:rsidRPr="009A4A82">
        <w:rPr>
          <w:b/>
          <w:szCs w:val="28"/>
        </w:rPr>
        <w:t xml:space="preserve">. </w:t>
      </w:r>
    </w:p>
    <w:p w:rsidR="009A4A82" w:rsidRPr="009A4A82" w:rsidRDefault="0068462A" w:rsidP="009A4A82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П</w:t>
      </w:r>
      <w:r w:rsidR="009A4A82" w:rsidRPr="009A4A82">
        <w:rPr>
          <w:rFonts w:eastAsia="Calibri"/>
          <w:bCs/>
          <w:szCs w:val="28"/>
        </w:rPr>
        <w:t>роект акта</w:t>
      </w:r>
      <w:r w:rsidR="009A4A82" w:rsidRPr="009A4A82">
        <w:rPr>
          <w:szCs w:val="28"/>
        </w:rPr>
        <w:t xml:space="preserve"> имеет </w:t>
      </w:r>
      <w:r w:rsidR="009A4A82">
        <w:rPr>
          <w:szCs w:val="28"/>
        </w:rPr>
        <w:t>высокую</w:t>
      </w:r>
      <w:r w:rsidR="009A4A82" w:rsidRPr="009A4A82">
        <w:rPr>
          <w:szCs w:val="28"/>
        </w:rPr>
        <w:t xml:space="preserve"> степень регулирующего воздействия</w:t>
      </w:r>
      <w:r w:rsidR="009A4A82" w:rsidRPr="009A4A82">
        <w:rPr>
          <w:rFonts w:eastAsia="Calibri"/>
          <w:bCs/>
          <w:szCs w:val="28"/>
        </w:rPr>
        <w:t xml:space="preserve"> в соответствии с подпунктом «</w:t>
      </w:r>
      <w:r w:rsidR="009A4A82">
        <w:rPr>
          <w:rFonts w:eastAsia="Calibri"/>
          <w:bCs/>
          <w:szCs w:val="28"/>
        </w:rPr>
        <w:t>а</w:t>
      </w:r>
      <w:r w:rsidR="009A4A82" w:rsidRPr="009A4A82">
        <w:rPr>
          <w:rFonts w:eastAsia="Calibri"/>
          <w:bCs/>
          <w:szCs w:val="28"/>
        </w:rPr>
        <w:t>» пункта 10</w:t>
      </w:r>
      <w:r w:rsidR="009A4A82" w:rsidRPr="009A4A82">
        <w:rPr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</w:t>
      </w:r>
      <w:r>
        <w:rPr>
          <w:szCs w:val="28"/>
        </w:rPr>
        <w:t xml:space="preserve"> РД от 29 мая 2014 года № 246.</w:t>
      </w:r>
    </w:p>
    <w:p w:rsidR="005C78C6" w:rsidRPr="00014401" w:rsidRDefault="005C78C6" w:rsidP="003C585A">
      <w:pPr>
        <w:ind w:firstLine="851"/>
        <w:jc w:val="both"/>
        <w:rPr>
          <w:b/>
          <w:szCs w:val="28"/>
        </w:rPr>
      </w:pPr>
      <w:r w:rsidRPr="00014401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DF4BB9">
        <w:rPr>
          <w:b/>
          <w:szCs w:val="28"/>
        </w:rPr>
        <w:t>впервые</w:t>
      </w:r>
      <w:r w:rsidR="00C24B20" w:rsidRPr="00014401">
        <w:rPr>
          <w:b/>
          <w:szCs w:val="28"/>
        </w:rPr>
        <w:t>.</w:t>
      </w:r>
    </w:p>
    <w:p w:rsidR="00B23974" w:rsidRPr="00862B56" w:rsidRDefault="005C78C6" w:rsidP="00B23974">
      <w:pPr>
        <w:ind w:firstLine="851"/>
        <w:jc w:val="both"/>
        <w:rPr>
          <w:szCs w:val="28"/>
        </w:rPr>
      </w:pPr>
      <w:r w:rsidRPr="00014401">
        <w:rPr>
          <w:szCs w:val="28"/>
        </w:rPr>
        <w:t>1.3</w:t>
      </w:r>
      <w:r w:rsidR="000A1EBB" w:rsidRPr="00014401">
        <w:rPr>
          <w:szCs w:val="28"/>
        </w:rPr>
        <w:t xml:space="preserve">. </w:t>
      </w:r>
      <w:r w:rsidR="00C24B20" w:rsidRPr="00014401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DF4BB9" w:rsidRPr="00C71B5B">
        <w:rPr>
          <w:b/>
          <w:szCs w:val="28"/>
        </w:rPr>
        <w:t>не подготавливалась</w:t>
      </w:r>
      <w:r w:rsidR="00B23974" w:rsidRPr="00862B56">
        <w:rPr>
          <w:b/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014401" w:rsidRDefault="005973E4" w:rsidP="003C585A">
      <w:pPr>
        <w:ind w:firstLine="851"/>
        <w:jc w:val="both"/>
        <w:rPr>
          <w:szCs w:val="28"/>
        </w:rPr>
      </w:pPr>
      <w:hyperlink r:id="rId8" w:anchor="npa=1654" w:history="1">
        <w:r w:rsidR="00D5103E" w:rsidRPr="00D5103E">
          <w:rPr>
            <w:color w:val="0000FF"/>
            <w:u w:val="single"/>
          </w:rPr>
          <w:t>http://dagorv.ru/projects#npa=1654</w:t>
        </w:r>
      </w:hyperlink>
      <w:r w:rsidR="00D5103E">
        <w:t>.</w:t>
      </w:r>
      <w:r w:rsidR="00DF4BB9">
        <w:t xml:space="preserve"> </w:t>
      </w:r>
      <w:r w:rsidR="00FE695F">
        <w:t xml:space="preserve"> </w:t>
      </w:r>
      <w:r w:rsidR="00C71B5B">
        <w:t xml:space="preserve"> </w:t>
      </w:r>
      <w:r w:rsidR="00FE695F">
        <w:t xml:space="preserve"> </w:t>
      </w:r>
      <w:r w:rsidR="00CE5A23" w:rsidRPr="00014401">
        <w:rPr>
          <w:szCs w:val="28"/>
        </w:rPr>
        <w:t xml:space="preserve"> </w:t>
      </w:r>
      <w:r w:rsidR="004F6D12" w:rsidRPr="00014401">
        <w:rPr>
          <w:szCs w:val="28"/>
        </w:rPr>
        <w:t xml:space="preserve">  </w:t>
      </w:r>
      <w:r w:rsidR="00FE695F">
        <w:rPr>
          <w:szCs w:val="28"/>
        </w:rPr>
        <w:t xml:space="preserve"> 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</w:t>
      </w:r>
      <w:r w:rsidR="00FE695F">
        <w:rPr>
          <w:szCs w:val="28"/>
        </w:rPr>
        <w:t>средней</w:t>
      </w:r>
      <w:r w:rsidRPr="00014401">
        <w:rPr>
          <w:szCs w:val="28"/>
        </w:rPr>
        <w:t xml:space="preserve"> степени регуляторной значимости:</w:t>
      </w:r>
    </w:p>
    <w:p w:rsidR="005C78C6" w:rsidRPr="00014401" w:rsidRDefault="005C78C6" w:rsidP="003C585A">
      <w:pPr>
        <w:ind w:firstLine="851"/>
        <w:jc w:val="both"/>
        <w:rPr>
          <w:b/>
          <w:szCs w:val="28"/>
        </w:rPr>
      </w:pPr>
      <w:r w:rsidRPr="00014401">
        <w:rPr>
          <w:b/>
          <w:szCs w:val="28"/>
        </w:rPr>
        <w:t>публичные консультации не проводились.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1.6. Иная информация о подготовке настоящего заключения:</w:t>
      </w:r>
    </w:p>
    <w:p w:rsidR="00DF4BB9" w:rsidRPr="002279AD" w:rsidRDefault="00DF4BB9" w:rsidP="00DF4BB9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</w:rPr>
      </w:pPr>
      <w:r>
        <w:rPr>
          <w:szCs w:val="28"/>
        </w:rPr>
        <w:t>о</w:t>
      </w:r>
      <w:r w:rsidRPr="002279AD">
        <w:rPr>
          <w:szCs w:val="28"/>
        </w:rPr>
        <w:t>рганом    -    разработчиком    проведены    публичные   обсуждения</w:t>
      </w:r>
      <w:r>
        <w:rPr>
          <w:szCs w:val="28"/>
        </w:rPr>
        <w:t xml:space="preserve"> уведомления </w:t>
      </w:r>
      <w:r w:rsidRPr="00F56660">
        <w:rPr>
          <w:szCs w:val="28"/>
        </w:rPr>
        <w:t>о подготовке проекта акта в сроки</w:t>
      </w:r>
      <w:r>
        <w:rPr>
          <w:szCs w:val="28"/>
        </w:rPr>
        <w:t xml:space="preserve"> с 1</w:t>
      </w:r>
      <w:r w:rsidR="00D5103E">
        <w:rPr>
          <w:szCs w:val="28"/>
        </w:rPr>
        <w:t>0 по 15</w:t>
      </w:r>
      <w:r>
        <w:rPr>
          <w:szCs w:val="28"/>
        </w:rPr>
        <w:t xml:space="preserve"> </w:t>
      </w:r>
      <w:r w:rsidR="005D2791">
        <w:rPr>
          <w:szCs w:val="28"/>
        </w:rPr>
        <w:t>ию</w:t>
      </w:r>
      <w:r w:rsidR="00D5103E">
        <w:rPr>
          <w:szCs w:val="28"/>
        </w:rPr>
        <w:t>н</w:t>
      </w:r>
      <w:r w:rsidR="005D2791">
        <w:rPr>
          <w:szCs w:val="28"/>
        </w:rPr>
        <w:t xml:space="preserve">я </w:t>
      </w:r>
      <w:r>
        <w:rPr>
          <w:szCs w:val="28"/>
        </w:rPr>
        <w:t>201</w:t>
      </w:r>
      <w:r w:rsidR="00D5103E">
        <w:rPr>
          <w:szCs w:val="28"/>
        </w:rPr>
        <w:t>9</w:t>
      </w:r>
      <w:r>
        <w:rPr>
          <w:szCs w:val="28"/>
        </w:rPr>
        <w:t xml:space="preserve"> года, а также </w:t>
      </w:r>
      <w:r w:rsidRPr="002279AD">
        <w:rPr>
          <w:szCs w:val="28"/>
        </w:rPr>
        <w:t xml:space="preserve">сводного отчета и проекта акта в сроки с </w:t>
      </w:r>
      <w:r>
        <w:rPr>
          <w:szCs w:val="28"/>
        </w:rPr>
        <w:t>2</w:t>
      </w:r>
      <w:r w:rsidR="00D5103E">
        <w:rPr>
          <w:szCs w:val="28"/>
        </w:rPr>
        <w:t>5 июня</w:t>
      </w:r>
      <w:r w:rsidRPr="002279AD">
        <w:rPr>
          <w:szCs w:val="28"/>
        </w:rPr>
        <w:t xml:space="preserve"> по </w:t>
      </w:r>
      <w:r>
        <w:rPr>
          <w:szCs w:val="28"/>
        </w:rPr>
        <w:t>2</w:t>
      </w:r>
      <w:r w:rsidR="00D5103E">
        <w:rPr>
          <w:szCs w:val="28"/>
        </w:rPr>
        <w:t>3</w:t>
      </w:r>
      <w:r>
        <w:rPr>
          <w:szCs w:val="28"/>
        </w:rPr>
        <w:t xml:space="preserve"> </w:t>
      </w:r>
      <w:r w:rsidR="00D5103E">
        <w:rPr>
          <w:szCs w:val="28"/>
        </w:rPr>
        <w:t>июля</w:t>
      </w:r>
      <w:r w:rsidR="005D2791">
        <w:rPr>
          <w:szCs w:val="28"/>
        </w:rPr>
        <w:t xml:space="preserve">            </w:t>
      </w:r>
      <w:r w:rsidRPr="002279AD">
        <w:rPr>
          <w:szCs w:val="28"/>
        </w:rPr>
        <w:t xml:space="preserve"> 201</w:t>
      </w:r>
      <w:r w:rsidR="00D5103E">
        <w:rPr>
          <w:szCs w:val="28"/>
        </w:rPr>
        <w:t>9</w:t>
      </w:r>
      <w:r w:rsidRPr="002279AD">
        <w:rPr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2279AD">
          <w:rPr>
            <w:szCs w:val="28"/>
            <w:u w:val="single"/>
            <w:lang w:val="en-US"/>
          </w:rPr>
          <w:t>www</w:t>
        </w:r>
        <w:r w:rsidRPr="002279AD">
          <w:rPr>
            <w:szCs w:val="28"/>
            <w:u w:val="single"/>
          </w:rPr>
          <w:t>.</w:t>
        </w:r>
        <w:proofErr w:type="spellStart"/>
        <w:r w:rsidRPr="002279AD">
          <w:rPr>
            <w:szCs w:val="28"/>
            <w:u w:val="single"/>
            <w:lang w:val="en-US"/>
          </w:rPr>
          <w:t>dagorv</w:t>
        </w:r>
        <w:proofErr w:type="spellEnd"/>
        <w:r w:rsidRPr="002279AD">
          <w:rPr>
            <w:szCs w:val="28"/>
            <w:u w:val="single"/>
          </w:rPr>
          <w:t>.</w:t>
        </w:r>
        <w:proofErr w:type="spellStart"/>
        <w:r w:rsidRPr="002279AD">
          <w:rPr>
            <w:szCs w:val="28"/>
            <w:u w:val="single"/>
            <w:lang w:val="en-US"/>
          </w:rPr>
          <w:t>ru</w:t>
        </w:r>
        <w:proofErr w:type="spellEnd"/>
      </w:hyperlink>
      <w:r w:rsidRPr="002279AD">
        <w:rPr>
          <w:szCs w:val="28"/>
        </w:rPr>
        <w:t>.</w:t>
      </w:r>
    </w:p>
    <w:p w:rsidR="00B23974" w:rsidRPr="00862B56" w:rsidRDefault="00DF4BB9" w:rsidP="00B23974">
      <w:pPr>
        <w:ind w:firstLine="851"/>
        <w:jc w:val="both"/>
        <w:rPr>
          <w:b/>
          <w:szCs w:val="28"/>
        </w:rPr>
      </w:pPr>
      <w:r w:rsidRPr="00396BF4">
        <w:rPr>
          <w:szCs w:val="28"/>
        </w:rPr>
        <w:t xml:space="preserve">По результатам публичного обсуждения проекта акта и сводного отчета </w:t>
      </w:r>
      <w:r w:rsidR="009E214E">
        <w:rPr>
          <w:szCs w:val="28"/>
        </w:rPr>
        <w:t>предложения и замечания</w:t>
      </w:r>
      <w:r w:rsidR="009E214E" w:rsidRPr="00396BF4">
        <w:rPr>
          <w:szCs w:val="28"/>
        </w:rPr>
        <w:t xml:space="preserve"> </w:t>
      </w:r>
      <w:r w:rsidR="009E214E">
        <w:rPr>
          <w:szCs w:val="28"/>
        </w:rPr>
        <w:t>не поступили.</w:t>
      </w:r>
    </w:p>
    <w:p w:rsidR="005C78C6" w:rsidRPr="00014401" w:rsidRDefault="005C78C6" w:rsidP="003C585A">
      <w:pPr>
        <w:ind w:firstLine="851"/>
        <w:jc w:val="both"/>
        <w:rPr>
          <w:b/>
          <w:i/>
          <w:szCs w:val="28"/>
        </w:rPr>
      </w:pPr>
      <w:r w:rsidRPr="00014401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014401">
        <w:rPr>
          <w:b/>
          <w:i/>
          <w:szCs w:val="28"/>
        </w:rPr>
        <w:t xml:space="preserve"> </w:t>
      </w:r>
    </w:p>
    <w:p w:rsidR="005C78C6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D2791" w:rsidRDefault="005D2791" w:rsidP="005D2791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>
        <w:rPr>
          <w:b/>
          <w:i/>
          <w:szCs w:val="28"/>
        </w:rPr>
        <w:t>13</w:t>
      </w:r>
      <w:r w:rsidRPr="004909CF">
        <w:rPr>
          <w:b/>
          <w:i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</w:t>
      </w:r>
      <w:r w:rsidRPr="004909CF">
        <w:rPr>
          <w:b/>
          <w:i/>
          <w:szCs w:val="28"/>
        </w:rPr>
        <w:lastRenderedPageBreak/>
        <w:t>предпринимательской и инвестиционной деятельности»,</w:t>
      </w:r>
      <w:r>
        <w:rPr>
          <w:b/>
          <w:i/>
          <w:szCs w:val="28"/>
        </w:rPr>
        <w:t xml:space="preserve"> органом – разработчиком </w:t>
      </w:r>
      <w:r w:rsidRPr="004909CF">
        <w:rPr>
          <w:b/>
          <w:i/>
          <w:szCs w:val="28"/>
        </w:rPr>
        <w:t>исполнены</w:t>
      </w:r>
      <w:r>
        <w:rPr>
          <w:b/>
          <w:i/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Default="00644ECF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2.2.1. </w:t>
      </w:r>
      <w:r w:rsidR="00304EE7" w:rsidRPr="00014401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B23974" w:rsidRPr="00B23974" w:rsidRDefault="00B23974" w:rsidP="00B23974">
      <w:pPr>
        <w:ind w:firstLine="709"/>
        <w:jc w:val="both"/>
        <w:rPr>
          <w:b/>
          <w:bCs/>
          <w:i/>
          <w:kern w:val="32"/>
          <w:szCs w:val="28"/>
        </w:rPr>
      </w:pPr>
      <w:r w:rsidRPr="00B23974">
        <w:rPr>
          <w:b/>
          <w:i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56D0B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9E214E" w:rsidRPr="00A361CC" w:rsidRDefault="009E214E" w:rsidP="009E214E">
      <w:pPr>
        <w:ind w:firstLine="851"/>
        <w:jc w:val="both"/>
        <w:rPr>
          <w:b/>
          <w:i/>
          <w:szCs w:val="28"/>
        </w:rPr>
      </w:pPr>
      <w:r w:rsidRPr="00A361CC">
        <w:rPr>
          <w:b/>
          <w:i/>
          <w:szCs w:val="28"/>
        </w:rPr>
        <w:t xml:space="preserve">принятие проекта акта не приведет к возникновению расходов субъектов предпринимательской и  иной деятельности; </w:t>
      </w:r>
    </w:p>
    <w:p w:rsidR="005C78C6" w:rsidRPr="00014401" w:rsidRDefault="00166EF4" w:rsidP="003C585A">
      <w:pPr>
        <w:ind w:firstLine="851"/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r w:rsidR="005C78C6" w:rsidRPr="00014401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B23974" w:rsidRPr="00B23974" w:rsidRDefault="0099067C" w:rsidP="00B23974">
      <w:pPr>
        <w:ind w:firstLine="851"/>
        <w:jc w:val="both"/>
        <w:rPr>
          <w:b/>
          <w:i/>
          <w:szCs w:val="28"/>
        </w:rPr>
      </w:pPr>
      <w:r w:rsidRPr="00014401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Cs w:val="28"/>
        </w:rPr>
        <w:t>;</w:t>
      </w:r>
    </w:p>
    <w:p w:rsidR="005C78C6" w:rsidRPr="00014401" w:rsidRDefault="000D728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 </w:t>
      </w:r>
      <w:r w:rsidR="005C78C6" w:rsidRPr="00014401">
        <w:rPr>
          <w:szCs w:val="28"/>
        </w:rPr>
        <w:t>2.2.4. способствуют ограничению конкуренции:</w:t>
      </w:r>
    </w:p>
    <w:p w:rsidR="0099067C" w:rsidRPr="0099067C" w:rsidRDefault="0099067C" w:rsidP="0099067C">
      <w:pPr>
        <w:ind w:firstLine="851"/>
        <w:jc w:val="both"/>
        <w:rPr>
          <w:szCs w:val="28"/>
        </w:rPr>
      </w:pPr>
      <w:r w:rsidRPr="0099067C">
        <w:rPr>
          <w:b/>
          <w:i/>
          <w:szCs w:val="28"/>
        </w:rPr>
        <w:t>принятие указанного проекта акта не повлечет ограничение конкуренции.</w:t>
      </w:r>
    </w:p>
    <w:p w:rsidR="00AC66E1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BD45DB" w:rsidRPr="00014401">
        <w:rPr>
          <w:szCs w:val="28"/>
        </w:rPr>
        <w:t>.</w:t>
      </w:r>
    </w:p>
    <w:p w:rsidR="0099067C" w:rsidRDefault="0099067C" w:rsidP="003C585A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Проект акта разработан в целях </w:t>
      </w:r>
      <w:r w:rsidR="009E214E">
        <w:rPr>
          <w:b/>
          <w:i/>
          <w:szCs w:val="28"/>
        </w:rPr>
        <w:t>реализации федерального законодательства</w:t>
      </w:r>
      <w:r>
        <w:rPr>
          <w:b/>
          <w:i/>
          <w:szCs w:val="28"/>
        </w:rPr>
        <w:t>.</w:t>
      </w:r>
    </w:p>
    <w:p w:rsidR="00611F11" w:rsidRDefault="0099067C" w:rsidP="003C585A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 связи с этим </w:t>
      </w:r>
      <w:r w:rsidR="00611F11" w:rsidRPr="001533B5">
        <w:rPr>
          <w:b/>
          <w:i/>
          <w:szCs w:val="28"/>
        </w:rPr>
        <w:t>Министерство экономики и территориального развития Р</w:t>
      </w:r>
      <w:r w:rsidR="00611F11">
        <w:rPr>
          <w:b/>
          <w:i/>
          <w:szCs w:val="28"/>
        </w:rPr>
        <w:t xml:space="preserve">еспублики </w:t>
      </w:r>
      <w:r w:rsidR="00611F11" w:rsidRPr="001533B5">
        <w:rPr>
          <w:b/>
          <w:i/>
          <w:szCs w:val="28"/>
        </w:rPr>
        <w:t>Д</w:t>
      </w:r>
      <w:r w:rsidR="00611F11">
        <w:rPr>
          <w:b/>
          <w:i/>
          <w:szCs w:val="28"/>
        </w:rPr>
        <w:t>агестан</w:t>
      </w:r>
      <w:r w:rsidR="00611F11" w:rsidRPr="001533B5">
        <w:rPr>
          <w:b/>
          <w:i/>
          <w:szCs w:val="28"/>
        </w:rPr>
        <w:t xml:space="preserve"> сообщает о наличии достаточного обоснования для решения проблемы, заявленной органом – разработчиком, спосо</w:t>
      </w:r>
      <w:r w:rsidR="00611F11">
        <w:rPr>
          <w:b/>
          <w:i/>
          <w:szCs w:val="28"/>
        </w:rPr>
        <w:t>бом, предложенным проектом акта.</w:t>
      </w:r>
      <w:r w:rsidR="00611F11" w:rsidRPr="001533B5">
        <w:rPr>
          <w:b/>
          <w:i/>
          <w:szCs w:val="28"/>
        </w:rPr>
        <w:t xml:space="preserve"> </w:t>
      </w:r>
    </w:p>
    <w:p w:rsidR="00B23974" w:rsidRPr="00B23974" w:rsidRDefault="00DC408B" w:rsidP="0099067C">
      <w:pPr>
        <w:ind w:firstLine="851"/>
        <w:jc w:val="both"/>
        <w:rPr>
          <w:szCs w:val="28"/>
        </w:rPr>
      </w:pPr>
      <w:r w:rsidRPr="00CD5B3E">
        <w:rPr>
          <w:szCs w:val="28"/>
        </w:rPr>
        <w:t>2.4. Иные заключительные комментарии Министерства экономики и территориально</w:t>
      </w:r>
      <w:r>
        <w:rPr>
          <w:szCs w:val="28"/>
        </w:rPr>
        <w:t>го развития Республики Дагестан</w:t>
      </w:r>
      <w:r w:rsidR="0099067C">
        <w:rPr>
          <w:szCs w:val="28"/>
        </w:rPr>
        <w:t>: отсутствуют</w:t>
      </w:r>
      <w:r w:rsidR="00482117">
        <w:rPr>
          <w:szCs w:val="28"/>
        </w:rPr>
        <w:t>.</w:t>
      </w:r>
    </w:p>
    <w:p w:rsidR="00B23974" w:rsidRPr="00B23974" w:rsidRDefault="00B23974" w:rsidP="00B23974">
      <w:pPr>
        <w:ind w:firstLine="851"/>
        <w:jc w:val="both"/>
        <w:rPr>
          <w:szCs w:val="28"/>
        </w:rPr>
      </w:pPr>
      <w:r w:rsidRPr="00B23974">
        <w:rPr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DC408B" w:rsidRDefault="00DC408B" w:rsidP="00DC408B">
      <w:pPr>
        <w:jc w:val="both"/>
        <w:rPr>
          <w:szCs w:val="28"/>
        </w:rPr>
      </w:pPr>
    </w:p>
    <w:p w:rsidR="00B56266" w:rsidRDefault="00B56266" w:rsidP="00DC408B">
      <w:pPr>
        <w:jc w:val="both"/>
        <w:rPr>
          <w:szCs w:val="28"/>
        </w:rPr>
      </w:pPr>
    </w:p>
    <w:p w:rsidR="00702D19" w:rsidRDefault="00D97464" w:rsidP="00DC408B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</w:t>
      </w:r>
      <w:r w:rsidR="00702D19">
        <w:rPr>
          <w:b/>
          <w:szCs w:val="28"/>
        </w:rPr>
        <w:t xml:space="preserve">    </w:t>
      </w:r>
      <w:r w:rsidR="00B56266">
        <w:rPr>
          <w:b/>
          <w:szCs w:val="28"/>
        </w:rPr>
        <w:t>Вр</w:t>
      </w:r>
      <w:r w:rsidR="00DB125B">
        <w:rPr>
          <w:b/>
          <w:szCs w:val="28"/>
        </w:rPr>
        <w:t xml:space="preserve">еменно </w:t>
      </w:r>
      <w:r w:rsidR="00B56266">
        <w:rPr>
          <w:b/>
          <w:szCs w:val="28"/>
        </w:rPr>
        <w:t>и</w:t>
      </w:r>
      <w:r w:rsidR="00DB125B">
        <w:rPr>
          <w:b/>
          <w:szCs w:val="28"/>
        </w:rPr>
        <w:t xml:space="preserve">сполняющий </w:t>
      </w:r>
    </w:p>
    <w:p w:rsidR="00702D19" w:rsidRDefault="00B56266" w:rsidP="00DC408B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>о</w:t>
      </w:r>
      <w:r w:rsidR="00DB125B">
        <w:rPr>
          <w:b/>
          <w:szCs w:val="28"/>
        </w:rPr>
        <w:t>бязанности</w:t>
      </w:r>
      <w:r>
        <w:rPr>
          <w:b/>
          <w:szCs w:val="28"/>
        </w:rPr>
        <w:t xml:space="preserve"> м</w:t>
      </w:r>
      <w:r w:rsidR="00DC408B" w:rsidRPr="00CD5B3E">
        <w:rPr>
          <w:b/>
          <w:szCs w:val="28"/>
        </w:rPr>
        <w:t>инистр</w:t>
      </w:r>
      <w:r>
        <w:rPr>
          <w:b/>
          <w:szCs w:val="28"/>
        </w:rPr>
        <w:t>а</w:t>
      </w:r>
      <w:r w:rsidR="00DC408B" w:rsidRPr="00CD5B3E">
        <w:rPr>
          <w:b/>
          <w:szCs w:val="28"/>
        </w:rPr>
        <w:t xml:space="preserve">  экономики </w:t>
      </w:r>
    </w:p>
    <w:p w:rsidR="00DC408B" w:rsidRPr="00CD5B3E" w:rsidRDefault="00DC408B" w:rsidP="00DC408B">
      <w:pPr>
        <w:tabs>
          <w:tab w:val="left" w:pos="851"/>
        </w:tabs>
        <w:ind w:right="3684"/>
        <w:rPr>
          <w:b/>
          <w:szCs w:val="28"/>
        </w:rPr>
      </w:pPr>
      <w:r w:rsidRPr="00CD5B3E">
        <w:rPr>
          <w:b/>
          <w:szCs w:val="28"/>
        </w:rPr>
        <w:t xml:space="preserve">и </w:t>
      </w:r>
      <w:r w:rsidR="00B56266">
        <w:rPr>
          <w:b/>
          <w:szCs w:val="28"/>
        </w:rPr>
        <w:t xml:space="preserve"> </w:t>
      </w:r>
      <w:r w:rsidRPr="00CD5B3E">
        <w:rPr>
          <w:b/>
          <w:szCs w:val="28"/>
        </w:rPr>
        <w:t xml:space="preserve">территориального  развития   </w:t>
      </w:r>
    </w:p>
    <w:p w:rsidR="00DC408B" w:rsidRPr="00CD5B3E" w:rsidRDefault="00DC408B" w:rsidP="00DC408B">
      <w:pPr>
        <w:tabs>
          <w:tab w:val="left" w:pos="851"/>
        </w:tabs>
        <w:ind w:right="-2"/>
        <w:rPr>
          <w:sz w:val="16"/>
          <w:szCs w:val="28"/>
        </w:rPr>
      </w:pPr>
      <w:r w:rsidRPr="00CD5B3E">
        <w:rPr>
          <w:b/>
          <w:szCs w:val="28"/>
        </w:rPr>
        <w:t xml:space="preserve">       </w:t>
      </w:r>
      <w:r w:rsidR="00702D19">
        <w:rPr>
          <w:b/>
          <w:szCs w:val="28"/>
        </w:rPr>
        <w:t xml:space="preserve">   </w:t>
      </w:r>
      <w:r w:rsidRPr="00CD5B3E">
        <w:rPr>
          <w:b/>
          <w:szCs w:val="28"/>
        </w:rPr>
        <w:t xml:space="preserve">Республики Дагестан                                              </w:t>
      </w:r>
      <w:r>
        <w:rPr>
          <w:b/>
          <w:szCs w:val="28"/>
        </w:rPr>
        <w:t xml:space="preserve">    </w:t>
      </w:r>
      <w:r w:rsidRPr="00CD5B3E">
        <w:rPr>
          <w:b/>
          <w:szCs w:val="28"/>
        </w:rPr>
        <w:t xml:space="preserve">  </w:t>
      </w:r>
      <w:r w:rsidR="0082183F">
        <w:rPr>
          <w:b/>
          <w:szCs w:val="28"/>
        </w:rPr>
        <w:t xml:space="preserve">  </w:t>
      </w:r>
      <w:r w:rsidR="009E214E">
        <w:rPr>
          <w:b/>
          <w:szCs w:val="28"/>
        </w:rPr>
        <w:t xml:space="preserve">Г.В. </w:t>
      </w:r>
      <w:proofErr w:type="spellStart"/>
      <w:r w:rsidR="009E214E">
        <w:rPr>
          <w:b/>
          <w:szCs w:val="28"/>
        </w:rPr>
        <w:t>Рамалданов</w:t>
      </w:r>
      <w:proofErr w:type="spellEnd"/>
    </w:p>
    <w:p w:rsidR="00DC408B" w:rsidRDefault="00DC408B" w:rsidP="00DC408B">
      <w:pPr>
        <w:jc w:val="both"/>
        <w:rPr>
          <w:b/>
          <w:bCs/>
          <w:color w:val="000000"/>
          <w:sz w:val="27"/>
          <w:szCs w:val="27"/>
        </w:rPr>
      </w:pPr>
    </w:p>
    <w:p w:rsidR="009E214E" w:rsidRPr="00630AB7" w:rsidRDefault="009E214E" w:rsidP="00DC408B">
      <w:pPr>
        <w:jc w:val="both"/>
        <w:rPr>
          <w:b/>
          <w:bCs/>
          <w:color w:val="000000"/>
          <w:sz w:val="27"/>
          <w:szCs w:val="27"/>
        </w:rPr>
      </w:pPr>
    </w:p>
    <w:p w:rsidR="00DC408B" w:rsidRDefault="00DC408B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C1CAD" w:rsidRDefault="0099067C" w:rsidP="007144CC">
      <w:pPr>
        <w:tabs>
          <w:tab w:val="left" w:pos="851"/>
        </w:tabs>
        <w:ind w:right="-2"/>
        <w:jc w:val="both"/>
        <w:rPr>
          <w:szCs w:val="28"/>
        </w:rPr>
      </w:pPr>
      <w:r>
        <w:rPr>
          <w:sz w:val="16"/>
          <w:szCs w:val="16"/>
        </w:rPr>
        <w:t>И</w:t>
      </w:r>
      <w:r w:rsidR="00DC408B" w:rsidRPr="0071663B">
        <w:rPr>
          <w:sz w:val="16"/>
          <w:szCs w:val="16"/>
        </w:rPr>
        <w:t xml:space="preserve">сп.: </w:t>
      </w:r>
      <w:proofErr w:type="spellStart"/>
      <w:r>
        <w:rPr>
          <w:sz w:val="16"/>
          <w:szCs w:val="16"/>
        </w:rPr>
        <w:t>Исрапилова</w:t>
      </w:r>
      <w:proofErr w:type="spellEnd"/>
      <w:r>
        <w:rPr>
          <w:sz w:val="16"/>
          <w:szCs w:val="16"/>
        </w:rPr>
        <w:t xml:space="preserve"> А.М</w:t>
      </w:r>
      <w:r w:rsidR="00BB3B9E">
        <w:rPr>
          <w:sz w:val="16"/>
          <w:szCs w:val="16"/>
        </w:rPr>
        <w:t>.</w:t>
      </w:r>
      <w:r w:rsidR="00DC408B" w:rsidRPr="0071663B">
        <w:rPr>
          <w:sz w:val="16"/>
          <w:szCs w:val="16"/>
        </w:rPr>
        <w:t xml:space="preserve"> Тел.: 6</w:t>
      </w:r>
      <w:r>
        <w:rPr>
          <w:sz w:val="16"/>
          <w:szCs w:val="16"/>
        </w:rPr>
        <w:t>7</w:t>
      </w:r>
      <w:r w:rsidR="00BB3B9E">
        <w:rPr>
          <w:sz w:val="16"/>
          <w:szCs w:val="16"/>
        </w:rPr>
        <w:t>-</w:t>
      </w:r>
      <w:r>
        <w:rPr>
          <w:sz w:val="16"/>
          <w:szCs w:val="16"/>
        </w:rPr>
        <w:t>60-79</w:t>
      </w:r>
      <w:r w:rsidR="00DC408B" w:rsidRPr="0071663B">
        <w:rPr>
          <w:sz w:val="16"/>
          <w:szCs w:val="16"/>
        </w:rPr>
        <w:t xml:space="preserve"> </w:t>
      </w:r>
    </w:p>
    <w:sectPr w:rsidR="00FC1CAD" w:rsidSect="009E214E">
      <w:headerReference w:type="default" r:id="rId10"/>
      <w:pgSz w:w="11906" w:h="16838"/>
      <w:pgMar w:top="794" w:right="851" w:bottom="567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E4" w:rsidRDefault="005973E4" w:rsidP="00187C82">
      <w:r>
        <w:separator/>
      </w:r>
    </w:p>
  </w:endnote>
  <w:endnote w:type="continuationSeparator" w:id="0">
    <w:p w:rsidR="005973E4" w:rsidRDefault="005973E4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E4" w:rsidRDefault="005973E4" w:rsidP="00187C82">
      <w:r>
        <w:separator/>
      </w:r>
    </w:p>
  </w:footnote>
  <w:footnote w:type="continuationSeparator" w:id="0">
    <w:p w:rsidR="005973E4" w:rsidRDefault="005973E4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A9A" w:rsidRDefault="006B0A9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A18A1">
      <w:rPr>
        <w:noProof/>
      </w:rPr>
      <w:t>3</w:t>
    </w:r>
    <w:r>
      <w:fldChar w:fldCharType="end"/>
    </w:r>
  </w:p>
  <w:p w:rsidR="006B0A9A" w:rsidRDefault="006B0A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4401"/>
    <w:rsid w:val="00015D98"/>
    <w:rsid w:val="00016194"/>
    <w:rsid w:val="000204FC"/>
    <w:rsid w:val="000229F4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6D57"/>
    <w:rsid w:val="00047BBC"/>
    <w:rsid w:val="00052683"/>
    <w:rsid w:val="000532F3"/>
    <w:rsid w:val="00062178"/>
    <w:rsid w:val="00062B2B"/>
    <w:rsid w:val="00064241"/>
    <w:rsid w:val="000651E9"/>
    <w:rsid w:val="00066D35"/>
    <w:rsid w:val="00074989"/>
    <w:rsid w:val="00074D01"/>
    <w:rsid w:val="00075A4D"/>
    <w:rsid w:val="00082305"/>
    <w:rsid w:val="0008291D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442B"/>
    <w:rsid w:val="000C5771"/>
    <w:rsid w:val="000C6DE6"/>
    <w:rsid w:val="000C7BDC"/>
    <w:rsid w:val="000D326B"/>
    <w:rsid w:val="000D35C6"/>
    <w:rsid w:val="000D42D9"/>
    <w:rsid w:val="000D4E78"/>
    <w:rsid w:val="000D50D2"/>
    <w:rsid w:val="000D7286"/>
    <w:rsid w:val="000E253B"/>
    <w:rsid w:val="000E2EB6"/>
    <w:rsid w:val="000E3621"/>
    <w:rsid w:val="000E5A6F"/>
    <w:rsid w:val="000E7F18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3368"/>
    <w:rsid w:val="00115AD4"/>
    <w:rsid w:val="00115C31"/>
    <w:rsid w:val="00117720"/>
    <w:rsid w:val="00117A8A"/>
    <w:rsid w:val="001238C3"/>
    <w:rsid w:val="001255FD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1DD"/>
    <w:rsid w:val="0015323C"/>
    <w:rsid w:val="00153B3A"/>
    <w:rsid w:val="00154F27"/>
    <w:rsid w:val="00155718"/>
    <w:rsid w:val="00155B72"/>
    <w:rsid w:val="00161511"/>
    <w:rsid w:val="00166EF4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4A11"/>
    <w:rsid w:val="001A60E2"/>
    <w:rsid w:val="001B1384"/>
    <w:rsid w:val="001B2D92"/>
    <w:rsid w:val="001B375D"/>
    <w:rsid w:val="001B3B95"/>
    <w:rsid w:val="001B44BF"/>
    <w:rsid w:val="001B535C"/>
    <w:rsid w:val="001B6648"/>
    <w:rsid w:val="001B69AD"/>
    <w:rsid w:val="001C1C0B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309"/>
    <w:rsid w:val="00204623"/>
    <w:rsid w:val="002049B8"/>
    <w:rsid w:val="00204A85"/>
    <w:rsid w:val="00207EEA"/>
    <w:rsid w:val="002126AB"/>
    <w:rsid w:val="002136DD"/>
    <w:rsid w:val="00213B66"/>
    <w:rsid w:val="00216770"/>
    <w:rsid w:val="002207C4"/>
    <w:rsid w:val="00223D9F"/>
    <w:rsid w:val="002267D9"/>
    <w:rsid w:val="00226E14"/>
    <w:rsid w:val="002271EA"/>
    <w:rsid w:val="002279AD"/>
    <w:rsid w:val="002312FE"/>
    <w:rsid w:val="0023490E"/>
    <w:rsid w:val="002360D6"/>
    <w:rsid w:val="00236FA6"/>
    <w:rsid w:val="00241681"/>
    <w:rsid w:val="00241717"/>
    <w:rsid w:val="00245C2F"/>
    <w:rsid w:val="0025126F"/>
    <w:rsid w:val="00254BF3"/>
    <w:rsid w:val="002550A8"/>
    <w:rsid w:val="00255357"/>
    <w:rsid w:val="002563E7"/>
    <w:rsid w:val="0025776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236"/>
    <w:rsid w:val="0027597F"/>
    <w:rsid w:val="00276020"/>
    <w:rsid w:val="00276E9D"/>
    <w:rsid w:val="00277771"/>
    <w:rsid w:val="0027793B"/>
    <w:rsid w:val="00281C68"/>
    <w:rsid w:val="00283D4C"/>
    <w:rsid w:val="0028697E"/>
    <w:rsid w:val="00291665"/>
    <w:rsid w:val="0029343D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01EE"/>
    <w:rsid w:val="002C1519"/>
    <w:rsid w:val="002C17FD"/>
    <w:rsid w:val="002C2FF8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2B3"/>
    <w:rsid w:val="002F3704"/>
    <w:rsid w:val="002F386E"/>
    <w:rsid w:val="002F4204"/>
    <w:rsid w:val="002F462D"/>
    <w:rsid w:val="002F6861"/>
    <w:rsid w:val="002F6C16"/>
    <w:rsid w:val="002F76A6"/>
    <w:rsid w:val="00304A44"/>
    <w:rsid w:val="00304D61"/>
    <w:rsid w:val="00304EE7"/>
    <w:rsid w:val="0030691F"/>
    <w:rsid w:val="00310846"/>
    <w:rsid w:val="0031136B"/>
    <w:rsid w:val="003146AD"/>
    <w:rsid w:val="003157E2"/>
    <w:rsid w:val="00316E04"/>
    <w:rsid w:val="00321E33"/>
    <w:rsid w:val="00324CC8"/>
    <w:rsid w:val="00327592"/>
    <w:rsid w:val="003321D5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2783"/>
    <w:rsid w:val="00353C03"/>
    <w:rsid w:val="00354F62"/>
    <w:rsid w:val="00357698"/>
    <w:rsid w:val="00361543"/>
    <w:rsid w:val="00361F26"/>
    <w:rsid w:val="00370AE6"/>
    <w:rsid w:val="00370DB8"/>
    <w:rsid w:val="00371887"/>
    <w:rsid w:val="00374827"/>
    <w:rsid w:val="003762CC"/>
    <w:rsid w:val="00377A1D"/>
    <w:rsid w:val="0038038E"/>
    <w:rsid w:val="00383CA9"/>
    <w:rsid w:val="00383FB3"/>
    <w:rsid w:val="0038510F"/>
    <w:rsid w:val="00385250"/>
    <w:rsid w:val="003852A3"/>
    <w:rsid w:val="00390221"/>
    <w:rsid w:val="00391767"/>
    <w:rsid w:val="003938F1"/>
    <w:rsid w:val="00393CBA"/>
    <w:rsid w:val="003A20AB"/>
    <w:rsid w:val="003A64C5"/>
    <w:rsid w:val="003A7F9A"/>
    <w:rsid w:val="003B0519"/>
    <w:rsid w:val="003B0D64"/>
    <w:rsid w:val="003B4C4D"/>
    <w:rsid w:val="003B6C80"/>
    <w:rsid w:val="003B7659"/>
    <w:rsid w:val="003C2633"/>
    <w:rsid w:val="003C4161"/>
    <w:rsid w:val="003C419B"/>
    <w:rsid w:val="003C43DB"/>
    <w:rsid w:val="003C585A"/>
    <w:rsid w:val="003C7F7B"/>
    <w:rsid w:val="003D1909"/>
    <w:rsid w:val="003D3ED1"/>
    <w:rsid w:val="003D424A"/>
    <w:rsid w:val="003D64E9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72B2"/>
    <w:rsid w:val="00407904"/>
    <w:rsid w:val="004104D2"/>
    <w:rsid w:val="00410A4E"/>
    <w:rsid w:val="004124EB"/>
    <w:rsid w:val="00414EBA"/>
    <w:rsid w:val="00414F98"/>
    <w:rsid w:val="00415A68"/>
    <w:rsid w:val="00416703"/>
    <w:rsid w:val="00417D84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08E9"/>
    <w:rsid w:val="00441F3B"/>
    <w:rsid w:val="00443310"/>
    <w:rsid w:val="004439DF"/>
    <w:rsid w:val="0044471B"/>
    <w:rsid w:val="00446DA3"/>
    <w:rsid w:val="0044750D"/>
    <w:rsid w:val="00451A58"/>
    <w:rsid w:val="00457F15"/>
    <w:rsid w:val="004606DD"/>
    <w:rsid w:val="00462071"/>
    <w:rsid w:val="00462EE7"/>
    <w:rsid w:val="0046491A"/>
    <w:rsid w:val="0046581C"/>
    <w:rsid w:val="004669D0"/>
    <w:rsid w:val="00467FD7"/>
    <w:rsid w:val="00475FEA"/>
    <w:rsid w:val="00476107"/>
    <w:rsid w:val="00476134"/>
    <w:rsid w:val="00481ACA"/>
    <w:rsid w:val="00482117"/>
    <w:rsid w:val="004823D4"/>
    <w:rsid w:val="00484CF4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2528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0BAA"/>
    <w:rsid w:val="004E30B1"/>
    <w:rsid w:val="004E386E"/>
    <w:rsid w:val="004E50A1"/>
    <w:rsid w:val="004E6120"/>
    <w:rsid w:val="004E6FF1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2277"/>
    <w:rsid w:val="00514A81"/>
    <w:rsid w:val="00517E2C"/>
    <w:rsid w:val="005202B8"/>
    <w:rsid w:val="00523276"/>
    <w:rsid w:val="00524B3B"/>
    <w:rsid w:val="00524CDB"/>
    <w:rsid w:val="0052654D"/>
    <w:rsid w:val="00526CA5"/>
    <w:rsid w:val="005330C5"/>
    <w:rsid w:val="0053382F"/>
    <w:rsid w:val="00535B37"/>
    <w:rsid w:val="00536C11"/>
    <w:rsid w:val="00541436"/>
    <w:rsid w:val="00541C82"/>
    <w:rsid w:val="00544A10"/>
    <w:rsid w:val="005472EF"/>
    <w:rsid w:val="0055178A"/>
    <w:rsid w:val="00551CA7"/>
    <w:rsid w:val="005543ED"/>
    <w:rsid w:val="005545D1"/>
    <w:rsid w:val="005555D3"/>
    <w:rsid w:val="00556A9D"/>
    <w:rsid w:val="00560756"/>
    <w:rsid w:val="0056272A"/>
    <w:rsid w:val="00562C82"/>
    <w:rsid w:val="0056420E"/>
    <w:rsid w:val="005663FC"/>
    <w:rsid w:val="005672E8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973E4"/>
    <w:rsid w:val="005A293B"/>
    <w:rsid w:val="005A47F3"/>
    <w:rsid w:val="005A568D"/>
    <w:rsid w:val="005A7BD6"/>
    <w:rsid w:val="005B28C5"/>
    <w:rsid w:val="005B5F23"/>
    <w:rsid w:val="005B7F12"/>
    <w:rsid w:val="005C0885"/>
    <w:rsid w:val="005C78C6"/>
    <w:rsid w:val="005D042A"/>
    <w:rsid w:val="005D2791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5CD1"/>
    <w:rsid w:val="005F7B2B"/>
    <w:rsid w:val="00600682"/>
    <w:rsid w:val="00600ED5"/>
    <w:rsid w:val="006020E6"/>
    <w:rsid w:val="00602E56"/>
    <w:rsid w:val="0060466F"/>
    <w:rsid w:val="00605630"/>
    <w:rsid w:val="00606EA5"/>
    <w:rsid w:val="00610367"/>
    <w:rsid w:val="00611F11"/>
    <w:rsid w:val="00614B01"/>
    <w:rsid w:val="00622430"/>
    <w:rsid w:val="00630AB7"/>
    <w:rsid w:val="0063192A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56F1F"/>
    <w:rsid w:val="00662861"/>
    <w:rsid w:val="0066341E"/>
    <w:rsid w:val="0066362E"/>
    <w:rsid w:val="0066482F"/>
    <w:rsid w:val="00665671"/>
    <w:rsid w:val="00665DD9"/>
    <w:rsid w:val="006664CE"/>
    <w:rsid w:val="00670404"/>
    <w:rsid w:val="00670F10"/>
    <w:rsid w:val="00676E7C"/>
    <w:rsid w:val="0067798B"/>
    <w:rsid w:val="006808BB"/>
    <w:rsid w:val="00681DE9"/>
    <w:rsid w:val="00683CA8"/>
    <w:rsid w:val="0068462A"/>
    <w:rsid w:val="00685AE0"/>
    <w:rsid w:val="00690404"/>
    <w:rsid w:val="00690D54"/>
    <w:rsid w:val="00691DFF"/>
    <w:rsid w:val="00692D5C"/>
    <w:rsid w:val="00694251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B0A9A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2D19"/>
    <w:rsid w:val="0070380D"/>
    <w:rsid w:val="00704AEA"/>
    <w:rsid w:val="007107A4"/>
    <w:rsid w:val="00710F6D"/>
    <w:rsid w:val="007144CC"/>
    <w:rsid w:val="00716144"/>
    <w:rsid w:val="0071663B"/>
    <w:rsid w:val="00716ABB"/>
    <w:rsid w:val="00720A4A"/>
    <w:rsid w:val="00721422"/>
    <w:rsid w:val="0072502F"/>
    <w:rsid w:val="007260D3"/>
    <w:rsid w:val="00731662"/>
    <w:rsid w:val="00735193"/>
    <w:rsid w:val="007355E4"/>
    <w:rsid w:val="00736954"/>
    <w:rsid w:val="0073780A"/>
    <w:rsid w:val="00740646"/>
    <w:rsid w:val="00741C3A"/>
    <w:rsid w:val="00742948"/>
    <w:rsid w:val="0074321D"/>
    <w:rsid w:val="00744468"/>
    <w:rsid w:val="00745B5B"/>
    <w:rsid w:val="0074621C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82023"/>
    <w:rsid w:val="007825D0"/>
    <w:rsid w:val="007827B2"/>
    <w:rsid w:val="0078370A"/>
    <w:rsid w:val="00784F3E"/>
    <w:rsid w:val="0079167F"/>
    <w:rsid w:val="00791B4E"/>
    <w:rsid w:val="00797336"/>
    <w:rsid w:val="007A0139"/>
    <w:rsid w:val="007A07BA"/>
    <w:rsid w:val="007A1832"/>
    <w:rsid w:val="007A3A53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FE5"/>
    <w:rsid w:val="007C31E4"/>
    <w:rsid w:val="007C7647"/>
    <w:rsid w:val="007D3527"/>
    <w:rsid w:val="007D468F"/>
    <w:rsid w:val="007D662E"/>
    <w:rsid w:val="007D6A41"/>
    <w:rsid w:val="007D7BE9"/>
    <w:rsid w:val="007E2715"/>
    <w:rsid w:val="007E39C7"/>
    <w:rsid w:val="007E3C11"/>
    <w:rsid w:val="007E71C0"/>
    <w:rsid w:val="007E71F0"/>
    <w:rsid w:val="007E7B10"/>
    <w:rsid w:val="007F2D6D"/>
    <w:rsid w:val="007F510C"/>
    <w:rsid w:val="007F67A0"/>
    <w:rsid w:val="007F705F"/>
    <w:rsid w:val="008006B4"/>
    <w:rsid w:val="00800E5C"/>
    <w:rsid w:val="008024AE"/>
    <w:rsid w:val="00802918"/>
    <w:rsid w:val="008041A3"/>
    <w:rsid w:val="00806200"/>
    <w:rsid w:val="00807228"/>
    <w:rsid w:val="0081173A"/>
    <w:rsid w:val="00812B30"/>
    <w:rsid w:val="00814929"/>
    <w:rsid w:val="00814B18"/>
    <w:rsid w:val="00815BB9"/>
    <w:rsid w:val="00817B37"/>
    <w:rsid w:val="0082183F"/>
    <w:rsid w:val="00822B22"/>
    <w:rsid w:val="00824D7C"/>
    <w:rsid w:val="00825015"/>
    <w:rsid w:val="00830EFF"/>
    <w:rsid w:val="008316B8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70A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5F42"/>
    <w:rsid w:val="00886B85"/>
    <w:rsid w:val="00886FF5"/>
    <w:rsid w:val="00887B12"/>
    <w:rsid w:val="0089312F"/>
    <w:rsid w:val="00893D72"/>
    <w:rsid w:val="00894D20"/>
    <w:rsid w:val="00895326"/>
    <w:rsid w:val="00896130"/>
    <w:rsid w:val="008976CD"/>
    <w:rsid w:val="008A5434"/>
    <w:rsid w:val="008B0B41"/>
    <w:rsid w:val="008B12B6"/>
    <w:rsid w:val="008B19AC"/>
    <w:rsid w:val="008B2E6B"/>
    <w:rsid w:val="008B51B2"/>
    <w:rsid w:val="008B5CC2"/>
    <w:rsid w:val="008B6DD0"/>
    <w:rsid w:val="008C61E6"/>
    <w:rsid w:val="008C6876"/>
    <w:rsid w:val="008C6C78"/>
    <w:rsid w:val="008C7FD4"/>
    <w:rsid w:val="008D2DC8"/>
    <w:rsid w:val="008D5B5E"/>
    <w:rsid w:val="008D7129"/>
    <w:rsid w:val="008D7AB6"/>
    <w:rsid w:val="008E0505"/>
    <w:rsid w:val="008E0CA3"/>
    <w:rsid w:val="008E1437"/>
    <w:rsid w:val="008E4419"/>
    <w:rsid w:val="008E459A"/>
    <w:rsid w:val="008E6284"/>
    <w:rsid w:val="008E65D8"/>
    <w:rsid w:val="008E6EB2"/>
    <w:rsid w:val="008E7A80"/>
    <w:rsid w:val="008E7B02"/>
    <w:rsid w:val="008F00F2"/>
    <w:rsid w:val="008F0B0F"/>
    <w:rsid w:val="008F24BA"/>
    <w:rsid w:val="008F4666"/>
    <w:rsid w:val="008F4BD2"/>
    <w:rsid w:val="008F5298"/>
    <w:rsid w:val="008F596C"/>
    <w:rsid w:val="008F5D4F"/>
    <w:rsid w:val="008F6FFD"/>
    <w:rsid w:val="008F7011"/>
    <w:rsid w:val="00901E37"/>
    <w:rsid w:val="0090373A"/>
    <w:rsid w:val="00905E6C"/>
    <w:rsid w:val="00906270"/>
    <w:rsid w:val="009064C1"/>
    <w:rsid w:val="00910C61"/>
    <w:rsid w:val="009136D8"/>
    <w:rsid w:val="00915D78"/>
    <w:rsid w:val="00921C96"/>
    <w:rsid w:val="00931CF8"/>
    <w:rsid w:val="00932594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210C"/>
    <w:rsid w:val="00953FA1"/>
    <w:rsid w:val="0095579C"/>
    <w:rsid w:val="00955A4E"/>
    <w:rsid w:val="0095648A"/>
    <w:rsid w:val="00962078"/>
    <w:rsid w:val="009620B1"/>
    <w:rsid w:val="009671E6"/>
    <w:rsid w:val="00975F7C"/>
    <w:rsid w:val="009762C2"/>
    <w:rsid w:val="00976919"/>
    <w:rsid w:val="00980C60"/>
    <w:rsid w:val="00981DC0"/>
    <w:rsid w:val="0098222F"/>
    <w:rsid w:val="00985EA0"/>
    <w:rsid w:val="00987C8E"/>
    <w:rsid w:val="0099067C"/>
    <w:rsid w:val="00993B37"/>
    <w:rsid w:val="0099437F"/>
    <w:rsid w:val="00995EC5"/>
    <w:rsid w:val="009A18A1"/>
    <w:rsid w:val="009A4A82"/>
    <w:rsid w:val="009A4BAF"/>
    <w:rsid w:val="009B15EB"/>
    <w:rsid w:val="009B2A42"/>
    <w:rsid w:val="009B4B15"/>
    <w:rsid w:val="009B593C"/>
    <w:rsid w:val="009B5D41"/>
    <w:rsid w:val="009B5F62"/>
    <w:rsid w:val="009C0A00"/>
    <w:rsid w:val="009C0A02"/>
    <w:rsid w:val="009C0F09"/>
    <w:rsid w:val="009C12EC"/>
    <w:rsid w:val="009C239B"/>
    <w:rsid w:val="009C331E"/>
    <w:rsid w:val="009C6526"/>
    <w:rsid w:val="009C6BAB"/>
    <w:rsid w:val="009C6E0D"/>
    <w:rsid w:val="009C7D2C"/>
    <w:rsid w:val="009D135C"/>
    <w:rsid w:val="009D42D2"/>
    <w:rsid w:val="009D6203"/>
    <w:rsid w:val="009E1DE5"/>
    <w:rsid w:val="009E214E"/>
    <w:rsid w:val="009E2A20"/>
    <w:rsid w:val="009E6520"/>
    <w:rsid w:val="009E6B58"/>
    <w:rsid w:val="009F3797"/>
    <w:rsid w:val="009F3B4E"/>
    <w:rsid w:val="009F4A37"/>
    <w:rsid w:val="009F64E2"/>
    <w:rsid w:val="00A0169A"/>
    <w:rsid w:val="00A01E84"/>
    <w:rsid w:val="00A06E70"/>
    <w:rsid w:val="00A076DF"/>
    <w:rsid w:val="00A1144B"/>
    <w:rsid w:val="00A16CCD"/>
    <w:rsid w:val="00A17623"/>
    <w:rsid w:val="00A20E66"/>
    <w:rsid w:val="00A217ED"/>
    <w:rsid w:val="00A225B0"/>
    <w:rsid w:val="00A27164"/>
    <w:rsid w:val="00A31DB0"/>
    <w:rsid w:val="00A324AB"/>
    <w:rsid w:val="00A32A46"/>
    <w:rsid w:val="00A33B53"/>
    <w:rsid w:val="00A3699D"/>
    <w:rsid w:val="00A36D58"/>
    <w:rsid w:val="00A379E6"/>
    <w:rsid w:val="00A41214"/>
    <w:rsid w:val="00A43203"/>
    <w:rsid w:val="00A4341B"/>
    <w:rsid w:val="00A439F3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1056"/>
    <w:rsid w:val="00A83FD5"/>
    <w:rsid w:val="00A93AE9"/>
    <w:rsid w:val="00A9559D"/>
    <w:rsid w:val="00A96E28"/>
    <w:rsid w:val="00AA02AF"/>
    <w:rsid w:val="00AA219E"/>
    <w:rsid w:val="00AA3611"/>
    <w:rsid w:val="00AA56E5"/>
    <w:rsid w:val="00AA7818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E30F3"/>
    <w:rsid w:val="00AE3486"/>
    <w:rsid w:val="00AE4703"/>
    <w:rsid w:val="00AE5763"/>
    <w:rsid w:val="00AE6E34"/>
    <w:rsid w:val="00AF705A"/>
    <w:rsid w:val="00B04013"/>
    <w:rsid w:val="00B05E7A"/>
    <w:rsid w:val="00B10ECC"/>
    <w:rsid w:val="00B12D5B"/>
    <w:rsid w:val="00B14B8D"/>
    <w:rsid w:val="00B15A3D"/>
    <w:rsid w:val="00B15CCC"/>
    <w:rsid w:val="00B20111"/>
    <w:rsid w:val="00B20CE2"/>
    <w:rsid w:val="00B21A8A"/>
    <w:rsid w:val="00B23391"/>
    <w:rsid w:val="00B235F6"/>
    <w:rsid w:val="00B23974"/>
    <w:rsid w:val="00B24767"/>
    <w:rsid w:val="00B2572F"/>
    <w:rsid w:val="00B32A4C"/>
    <w:rsid w:val="00B338C9"/>
    <w:rsid w:val="00B37FC9"/>
    <w:rsid w:val="00B40079"/>
    <w:rsid w:val="00B4060E"/>
    <w:rsid w:val="00B40728"/>
    <w:rsid w:val="00B43C80"/>
    <w:rsid w:val="00B443B7"/>
    <w:rsid w:val="00B45029"/>
    <w:rsid w:val="00B4667E"/>
    <w:rsid w:val="00B47797"/>
    <w:rsid w:val="00B53973"/>
    <w:rsid w:val="00B54F19"/>
    <w:rsid w:val="00B554A3"/>
    <w:rsid w:val="00B5557F"/>
    <w:rsid w:val="00B55CF5"/>
    <w:rsid w:val="00B56266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A0761"/>
    <w:rsid w:val="00BA49D8"/>
    <w:rsid w:val="00BB0199"/>
    <w:rsid w:val="00BB0E37"/>
    <w:rsid w:val="00BB1873"/>
    <w:rsid w:val="00BB2662"/>
    <w:rsid w:val="00BB3B9E"/>
    <w:rsid w:val="00BB3BBB"/>
    <w:rsid w:val="00BC02B1"/>
    <w:rsid w:val="00BC4A2C"/>
    <w:rsid w:val="00BC4BC9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1794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1605"/>
    <w:rsid w:val="00C71B5B"/>
    <w:rsid w:val="00C72164"/>
    <w:rsid w:val="00C73788"/>
    <w:rsid w:val="00C73BB5"/>
    <w:rsid w:val="00C7452A"/>
    <w:rsid w:val="00C8474B"/>
    <w:rsid w:val="00C87520"/>
    <w:rsid w:val="00C900B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D5B3E"/>
    <w:rsid w:val="00CE1A6E"/>
    <w:rsid w:val="00CE1D57"/>
    <w:rsid w:val="00CE43F0"/>
    <w:rsid w:val="00CE5A1A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C0B"/>
    <w:rsid w:val="00D11DA6"/>
    <w:rsid w:val="00D12556"/>
    <w:rsid w:val="00D12820"/>
    <w:rsid w:val="00D14E2D"/>
    <w:rsid w:val="00D16898"/>
    <w:rsid w:val="00D17E6D"/>
    <w:rsid w:val="00D25728"/>
    <w:rsid w:val="00D363B1"/>
    <w:rsid w:val="00D43583"/>
    <w:rsid w:val="00D44174"/>
    <w:rsid w:val="00D44945"/>
    <w:rsid w:val="00D44C14"/>
    <w:rsid w:val="00D50BDF"/>
    <w:rsid w:val="00D50F4F"/>
    <w:rsid w:val="00D5103E"/>
    <w:rsid w:val="00D52767"/>
    <w:rsid w:val="00D53087"/>
    <w:rsid w:val="00D539F9"/>
    <w:rsid w:val="00D54BE7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41AE"/>
    <w:rsid w:val="00D96502"/>
    <w:rsid w:val="00D97464"/>
    <w:rsid w:val="00DA1E2A"/>
    <w:rsid w:val="00DA312F"/>
    <w:rsid w:val="00DB125B"/>
    <w:rsid w:val="00DB48CB"/>
    <w:rsid w:val="00DC408B"/>
    <w:rsid w:val="00DC42F0"/>
    <w:rsid w:val="00DC677A"/>
    <w:rsid w:val="00DC7752"/>
    <w:rsid w:val="00DC7E02"/>
    <w:rsid w:val="00DC7E23"/>
    <w:rsid w:val="00DD151D"/>
    <w:rsid w:val="00DD2FD5"/>
    <w:rsid w:val="00DD32D2"/>
    <w:rsid w:val="00DD7BA6"/>
    <w:rsid w:val="00DE09F4"/>
    <w:rsid w:val="00DE1958"/>
    <w:rsid w:val="00DE4C23"/>
    <w:rsid w:val="00DF0EB7"/>
    <w:rsid w:val="00DF10DF"/>
    <w:rsid w:val="00DF4BB9"/>
    <w:rsid w:val="00DF4EB4"/>
    <w:rsid w:val="00DF4ED5"/>
    <w:rsid w:val="00DF59D9"/>
    <w:rsid w:val="00DF68F8"/>
    <w:rsid w:val="00DF7431"/>
    <w:rsid w:val="00E00D2B"/>
    <w:rsid w:val="00E03B06"/>
    <w:rsid w:val="00E03F0A"/>
    <w:rsid w:val="00E04D1E"/>
    <w:rsid w:val="00E055E4"/>
    <w:rsid w:val="00E05F14"/>
    <w:rsid w:val="00E0694C"/>
    <w:rsid w:val="00E105C4"/>
    <w:rsid w:val="00E106FC"/>
    <w:rsid w:val="00E1102E"/>
    <w:rsid w:val="00E11DD1"/>
    <w:rsid w:val="00E13DD5"/>
    <w:rsid w:val="00E16487"/>
    <w:rsid w:val="00E17045"/>
    <w:rsid w:val="00E20629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27DD"/>
    <w:rsid w:val="00E43438"/>
    <w:rsid w:val="00E44C1F"/>
    <w:rsid w:val="00E45C79"/>
    <w:rsid w:val="00E46344"/>
    <w:rsid w:val="00E5199E"/>
    <w:rsid w:val="00E51ED0"/>
    <w:rsid w:val="00E52DD6"/>
    <w:rsid w:val="00E5784A"/>
    <w:rsid w:val="00E6020E"/>
    <w:rsid w:val="00E63DF7"/>
    <w:rsid w:val="00E64B29"/>
    <w:rsid w:val="00E66674"/>
    <w:rsid w:val="00E737A3"/>
    <w:rsid w:val="00E764F3"/>
    <w:rsid w:val="00E76AFF"/>
    <w:rsid w:val="00E7732E"/>
    <w:rsid w:val="00E776D2"/>
    <w:rsid w:val="00E7798C"/>
    <w:rsid w:val="00E77E35"/>
    <w:rsid w:val="00E81358"/>
    <w:rsid w:val="00E8252B"/>
    <w:rsid w:val="00E833C1"/>
    <w:rsid w:val="00E8737E"/>
    <w:rsid w:val="00E91112"/>
    <w:rsid w:val="00E91ECF"/>
    <w:rsid w:val="00E921B6"/>
    <w:rsid w:val="00E92692"/>
    <w:rsid w:val="00E9664E"/>
    <w:rsid w:val="00E96C49"/>
    <w:rsid w:val="00E97107"/>
    <w:rsid w:val="00E9728E"/>
    <w:rsid w:val="00EA1B66"/>
    <w:rsid w:val="00EA491B"/>
    <w:rsid w:val="00EA5914"/>
    <w:rsid w:val="00EA6076"/>
    <w:rsid w:val="00EA64A8"/>
    <w:rsid w:val="00EB072B"/>
    <w:rsid w:val="00EB0C3E"/>
    <w:rsid w:val="00EB28AE"/>
    <w:rsid w:val="00EB3057"/>
    <w:rsid w:val="00EB3569"/>
    <w:rsid w:val="00EB3A96"/>
    <w:rsid w:val="00EB6160"/>
    <w:rsid w:val="00EB6333"/>
    <w:rsid w:val="00EB680C"/>
    <w:rsid w:val="00EC0E55"/>
    <w:rsid w:val="00EC157E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4BB"/>
    <w:rsid w:val="00ED2AED"/>
    <w:rsid w:val="00ED2C4F"/>
    <w:rsid w:val="00ED4A30"/>
    <w:rsid w:val="00ED6F15"/>
    <w:rsid w:val="00ED7EA3"/>
    <w:rsid w:val="00EE0C50"/>
    <w:rsid w:val="00EE1FDE"/>
    <w:rsid w:val="00EE29D7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06FA"/>
    <w:rsid w:val="00F11EA2"/>
    <w:rsid w:val="00F1328C"/>
    <w:rsid w:val="00F17131"/>
    <w:rsid w:val="00F17507"/>
    <w:rsid w:val="00F20200"/>
    <w:rsid w:val="00F21944"/>
    <w:rsid w:val="00F23934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660"/>
    <w:rsid w:val="00F56B6E"/>
    <w:rsid w:val="00F60D57"/>
    <w:rsid w:val="00F6257C"/>
    <w:rsid w:val="00F64379"/>
    <w:rsid w:val="00F64A30"/>
    <w:rsid w:val="00F65145"/>
    <w:rsid w:val="00F653FE"/>
    <w:rsid w:val="00F6572E"/>
    <w:rsid w:val="00F663C7"/>
    <w:rsid w:val="00F7612A"/>
    <w:rsid w:val="00F823F0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4C3C"/>
    <w:rsid w:val="00FA6F2E"/>
    <w:rsid w:val="00FB016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3CF0"/>
    <w:rsid w:val="00FD5F88"/>
    <w:rsid w:val="00FD6838"/>
    <w:rsid w:val="00FE0334"/>
    <w:rsid w:val="00FE2637"/>
    <w:rsid w:val="00FE61E5"/>
    <w:rsid w:val="00FE695F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E9AAE-0E6F-435A-8E5F-68ED62A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52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17C3-7F5D-4A4B-907F-3970D88D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6795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2019-07-25T06:45:00Z</cp:lastPrinted>
  <dcterms:created xsi:type="dcterms:W3CDTF">2023-12-21T07:36:00Z</dcterms:created>
  <dcterms:modified xsi:type="dcterms:W3CDTF">2023-12-21T07:36:00Z</dcterms:modified>
</cp:coreProperties>
</file>