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65" w:rsidRPr="00A17DA6" w:rsidRDefault="00F76865" w:rsidP="000427CB">
      <w:pPr>
        <w:keepNext/>
        <w:keepLines/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3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2508885</wp:posOffset>
            </wp:positionH>
            <wp:positionV relativeFrom="paragraph">
              <wp:posOffset>-295275</wp:posOffset>
            </wp:positionV>
            <wp:extent cx="914400" cy="857250"/>
            <wp:effectExtent l="0" t="0" r="0" b="0"/>
            <wp:wrapNone/>
            <wp:docPr id="1" name="Рисунок 1" descr="Описание: Gerb_Dagh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Daghest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865" w:rsidRPr="00A17DA6" w:rsidRDefault="00F76865" w:rsidP="000427CB">
      <w:pPr>
        <w:keepNext/>
        <w:keepLines/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36"/>
          <w:szCs w:val="31"/>
          <w:lang w:eastAsia="ru-RU"/>
        </w:rPr>
      </w:pPr>
    </w:p>
    <w:p w:rsidR="00F76865" w:rsidRPr="00A17DA6" w:rsidRDefault="00F76865" w:rsidP="000427CB">
      <w:pPr>
        <w:keepNext/>
        <w:keepLines/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36"/>
          <w:szCs w:val="31"/>
          <w:lang w:eastAsia="ru-RU"/>
        </w:rPr>
      </w:pPr>
      <w:r w:rsidRPr="00A17DA6">
        <w:rPr>
          <w:rFonts w:ascii="Times New Roman" w:eastAsia="Times New Roman" w:hAnsi="Times New Roman"/>
          <w:b/>
          <w:bCs/>
          <w:sz w:val="36"/>
          <w:szCs w:val="31"/>
          <w:lang w:eastAsia="ru-RU"/>
        </w:rPr>
        <w:t>Министерство экономики и территориального развития</w:t>
      </w:r>
    </w:p>
    <w:p w:rsidR="00F76865" w:rsidRPr="00A17DA6" w:rsidRDefault="00F76865" w:rsidP="000427CB">
      <w:pPr>
        <w:keepNext/>
        <w:keepLines/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36"/>
          <w:szCs w:val="31"/>
          <w:lang w:eastAsia="ru-RU"/>
        </w:rPr>
      </w:pPr>
      <w:r w:rsidRPr="00A17DA6">
        <w:rPr>
          <w:rFonts w:ascii="Times New Roman" w:eastAsia="Times New Roman" w:hAnsi="Times New Roman"/>
          <w:b/>
          <w:bCs/>
          <w:sz w:val="36"/>
          <w:szCs w:val="31"/>
          <w:lang w:eastAsia="ru-RU"/>
        </w:rPr>
        <w:t>Республики Дагестан</w:t>
      </w:r>
    </w:p>
    <w:p w:rsidR="00F76865" w:rsidRPr="00A17DA6" w:rsidRDefault="00F76865" w:rsidP="000427CB">
      <w:pPr>
        <w:keepNext/>
        <w:keepLines/>
        <w:widowControl w:val="0"/>
        <w:spacing w:after="0" w:line="341" w:lineRule="exact"/>
        <w:ind w:left="79" w:right="23" w:firstLine="278"/>
        <w:jc w:val="center"/>
        <w:rPr>
          <w:rFonts w:ascii="Times New Roman" w:eastAsia="Times New Roman" w:hAnsi="Times New Roman"/>
          <w:b/>
          <w:bCs/>
          <w:sz w:val="31"/>
          <w:szCs w:val="31"/>
          <w:lang w:eastAsia="ru-RU"/>
        </w:rPr>
      </w:pPr>
    </w:p>
    <w:p w:rsidR="00F76865" w:rsidRPr="00A17DA6" w:rsidRDefault="00F76865" w:rsidP="000427CB">
      <w:pPr>
        <w:keepNext/>
        <w:keepLines/>
        <w:widowControl w:val="0"/>
        <w:spacing w:after="0" w:line="341" w:lineRule="exact"/>
        <w:ind w:left="79" w:right="23" w:firstLine="278"/>
        <w:jc w:val="center"/>
        <w:rPr>
          <w:rFonts w:ascii="Times New Roman" w:eastAsia="Times New Roman" w:hAnsi="Times New Roman"/>
          <w:b/>
          <w:bCs/>
          <w:sz w:val="31"/>
          <w:szCs w:val="31"/>
          <w:lang w:eastAsia="ru-RU"/>
        </w:rPr>
      </w:pPr>
    </w:p>
    <w:p w:rsidR="00F76865" w:rsidRPr="00A17DA6" w:rsidRDefault="00F76865" w:rsidP="000427CB">
      <w:pPr>
        <w:keepNext/>
        <w:keepLines/>
        <w:widowControl w:val="0"/>
        <w:spacing w:after="0" w:line="341" w:lineRule="exact"/>
        <w:ind w:left="79" w:right="23" w:firstLine="278"/>
        <w:jc w:val="center"/>
        <w:rPr>
          <w:rFonts w:ascii="Times New Roman" w:eastAsia="Times New Roman" w:hAnsi="Times New Roman"/>
          <w:b/>
          <w:bCs/>
          <w:sz w:val="31"/>
          <w:szCs w:val="31"/>
          <w:lang w:eastAsia="ru-RU"/>
        </w:rPr>
      </w:pPr>
    </w:p>
    <w:p w:rsidR="00F76865" w:rsidRPr="00A17DA6" w:rsidRDefault="00F76865" w:rsidP="000427CB">
      <w:pPr>
        <w:keepNext/>
        <w:keepLines/>
        <w:widowControl w:val="0"/>
        <w:spacing w:after="0" w:line="341" w:lineRule="exact"/>
        <w:ind w:left="79" w:right="23" w:firstLine="278"/>
        <w:jc w:val="center"/>
        <w:rPr>
          <w:rFonts w:ascii="Times New Roman" w:eastAsia="Times New Roman" w:hAnsi="Times New Roman"/>
          <w:b/>
          <w:bCs/>
          <w:sz w:val="31"/>
          <w:szCs w:val="31"/>
          <w:lang w:eastAsia="ru-RU"/>
        </w:rPr>
      </w:pPr>
    </w:p>
    <w:p w:rsidR="00F76865" w:rsidRPr="00A17DA6" w:rsidRDefault="00F76865" w:rsidP="000427CB">
      <w:pPr>
        <w:keepNext/>
        <w:keepLines/>
        <w:widowControl w:val="0"/>
        <w:spacing w:after="0" w:line="341" w:lineRule="exact"/>
        <w:ind w:left="79" w:right="23" w:firstLine="278"/>
        <w:jc w:val="center"/>
        <w:rPr>
          <w:rFonts w:ascii="Times New Roman" w:eastAsia="Times New Roman" w:hAnsi="Times New Roman"/>
          <w:b/>
          <w:bCs/>
          <w:sz w:val="31"/>
          <w:szCs w:val="31"/>
          <w:lang w:eastAsia="ru-RU"/>
        </w:rPr>
      </w:pPr>
    </w:p>
    <w:p w:rsidR="00F76865" w:rsidRPr="00A17DA6" w:rsidRDefault="00F76865" w:rsidP="000427CB">
      <w:pPr>
        <w:keepNext/>
        <w:keepLines/>
        <w:widowControl w:val="0"/>
        <w:spacing w:after="0" w:line="341" w:lineRule="exact"/>
        <w:ind w:left="79" w:right="23" w:firstLine="278"/>
        <w:jc w:val="center"/>
        <w:rPr>
          <w:rFonts w:ascii="Times New Roman" w:eastAsia="Times New Roman" w:hAnsi="Times New Roman"/>
          <w:b/>
          <w:bCs/>
          <w:sz w:val="31"/>
          <w:szCs w:val="31"/>
          <w:lang w:eastAsia="ru-RU"/>
        </w:rPr>
      </w:pPr>
    </w:p>
    <w:p w:rsidR="00F76865" w:rsidRPr="00A17DA6" w:rsidRDefault="00F76865" w:rsidP="000427CB">
      <w:pPr>
        <w:keepNext/>
        <w:keepLines/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 w:rsidRPr="00A17DA6">
        <w:rPr>
          <w:rFonts w:ascii="Times New Roman" w:eastAsia="Times New Roman" w:hAnsi="Times New Roman"/>
          <w:b/>
          <w:sz w:val="72"/>
          <w:szCs w:val="72"/>
          <w:lang w:eastAsia="ru-RU"/>
        </w:rPr>
        <w:t>Доклад</w:t>
      </w:r>
    </w:p>
    <w:p w:rsidR="00BD53AD" w:rsidRDefault="00F76865" w:rsidP="000427CB">
      <w:pPr>
        <w:keepNext/>
        <w:keepLines/>
        <w:widowControl w:val="0"/>
        <w:spacing w:after="0" w:line="360" w:lineRule="auto"/>
        <w:ind w:left="79" w:right="23" w:firstLine="278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 w:rsidRPr="00A17DA6">
        <w:rPr>
          <w:rFonts w:ascii="Times New Roman" w:eastAsia="Times New Roman" w:hAnsi="Times New Roman"/>
          <w:b/>
          <w:sz w:val="48"/>
          <w:szCs w:val="48"/>
          <w:lang w:eastAsia="ru-RU"/>
        </w:rPr>
        <w:t>о состоянии и развитии конкурентной среды на рынках товаров, работ и услуг</w:t>
      </w:r>
    </w:p>
    <w:p w:rsidR="00F76865" w:rsidRPr="00A17DA6" w:rsidRDefault="00F76865" w:rsidP="000427CB">
      <w:pPr>
        <w:keepNext/>
        <w:keepLines/>
        <w:widowControl w:val="0"/>
        <w:spacing w:after="0" w:line="360" w:lineRule="auto"/>
        <w:ind w:left="79" w:right="23" w:firstLine="278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 w:rsidRPr="00A17DA6">
        <w:rPr>
          <w:rFonts w:ascii="Times New Roman" w:eastAsia="Times New Roman" w:hAnsi="Times New Roman"/>
          <w:b/>
          <w:sz w:val="48"/>
          <w:szCs w:val="48"/>
          <w:lang w:eastAsia="ru-RU"/>
        </w:rPr>
        <w:t xml:space="preserve">Республики Дагестан </w:t>
      </w:r>
    </w:p>
    <w:p w:rsidR="00F76865" w:rsidRPr="00A17DA6" w:rsidRDefault="00F76865" w:rsidP="000427CB">
      <w:pPr>
        <w:keepNext/>
        <w:keepLines/>
        <w:widowControl w:val="0"/>
        <w:spacing w:after="0" w:line="360" w:lineRule="auto"/>
        <w:ind w:left="79" w:right="23" w:firstLine="278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 w:rsidRPr="005D1391">
        <w:rPr>
          <w:rFonts w:ascii="Times New Roman" w:eastAsia="Times New Roman" w:hAnsi="Times New Roman"/>
          <w:b/>
          <w:sz w:val="48"/>
          <w:szCs w:val="48"/>
          <w:lang w:eastAsia="ru-RU"/>
        </w:rPr>
        <w:t>за 202</w:t>
      </w:r>
      <w:r w:rsidR="001D7D26" w:rsidRPr="005D1391">
        <w:rPr>
          <w:rFonts w:ascii="Times New Roman" w:eastAsia="Times New Roman" w:hAnsi="Times New Roman"/>
          <w:b/>
          <w:sz w:val="48"/>
          <w:szCs w:val="48"/>
          <w:lang w:eastAsia="ru-RU"/>
        </w:rPr>
        <w:t>3</w:t>
      </w:r>
      <w:r w:rsidRPr="005D1391">
        <w:rPr>
          <w:rFonts w:ascii="Times New Roman" w:eastAsia="Times New Roman" w:hAnsi="Times New Roman"/>
          <w:b/>
          <w:sz w:val="48"/>
          <w:szCs w:val="48"/>
          <w:lang w:eastAsia="ru-RU"/>
        </w:rPr>
        <w:t xml:space="preserve"> год</w:t>
      </w:r>
    </w:p>
    <w:p w:rsidR="00F76865" w:rsidRPr="00A17DA6" w:rsidRDefault="00F76865" w:rsidP="000427CB">
      <w:pPr>
        <w:keepNext/>
        <w:keepLines/>
        <w:widowControl w:val="0"/>
        <w:spacing w:after="0" w:line="341" w:lineRule="exact"/>
        <w:ind w:left="79" w:right="23" w:firstLine="278"/>
        <w:jc w:val="center"/>
        <w:rPr>
          <w:rFonts w:ascii="Times New Roman" w:eastAsia="Times New Roman" w:hAnsi="Times New Roman"/>
          <w:b/>
          <w:bCs/>
          <w:sz w:val="31"/>
          <w:szCs w:val="31"/>
          <w:lang w:eastAsia="ru-RU"/>
        </w:rPr>
      </w:pPr>
    </w:p>
    <w:p w:rsidR="00F76865" w:rsidRPr="00A17DA6" w:rsidRDefault="00F76865" w:rsidP="000427CB">
      <w:pPr>
        <w:keepNext/>
        <w:keepLines/>
        <w:widowControl w:val="0"/>
        <w:spacing w:after="0" w:line="341" w:lineRule="exact"/>
        <w:ind w:left="79" w:right="23" w:firstLine="278"/>
        <w:jc w:val="center"/>
        <w:rPr>
          <w:rFonts w:ascii="Times New Roman" w:eastAsia="Times New Roman" w:hAnsi="Times New Roman"/>
          <w:b/>
          <w:bCs/>
          <w:sz w:val="31"/>
          <w:szCs w:val="31"/>
          <w:lang w:eastAsia="ru-RU"/>
        </w:rPr>
      </w:pPr>
    </w:p>
    <w:p w:rsidR="00F76865" w:rsidRPr="001507B1" w:rsidRDefault="00F76865" w:rsidP="000427CB">
      <w:pPr>
        <w:widowControl w:val="0"/>
        <w:spacing w:after="0" w:line="240" w:lineRule="auto"/>
        <w:ind w:left="5783"/>
        <w:rPr>
          <w:rFonts w:ascii="Times New Roman" w:hAnsi="Times New Roman"/>
          <w:sz w:val="28"/>
          <w:szCs w:val="32"/>
        </w:rPr>
      </w:pPr>
    </w:p>
    <w:p w:rsidR="00F76865" w:rsidRPr="001507B1" w:rsidRDefault="00F76865" w:rsidP="000427CB">
      <w:pPr>
        <w:widowControl w:val="0"/>
        <w:spacing w:after="0" w:line="240" w:lineRule="auto"/>
        <w:ind w:left="5783"/>
        <w:rPr>
          <w:rFonts w:ascii="Times New Roman" w:hAnsi="Times New Roman"/>
          <w:sz w:val="28"/>
          <w:szCs w:val="32"/>
        </w:rPr>
      </w:pPr>
    </w:p>
    <w:p w:rsidR="00F76865" w:rsidRPr="001507B1" w:rsidRDefault="001507B1" w:rsidP="000427CB">
      <w:pPr>
        <w:widowControl w:val="0"/>
        <w:spacing w:after="0" w:line="240" w:lineRule="auto"/>
        <w:ind w:left="5783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У</w:t>
      </w:r>
      <w:r w:rsidR="00F76865" w:rsidRPr="001507B1">
        <w:rPr>
          <w:rFonts w:ascii="Times New Roman" w:hAnsi="Times New Roman"/>
          <w:sz w:val="28"/>
          <w:szCs w:val="32"/>
        </w:rPr>
        <w:t>твержден</w:t>
      </w:r>
      <w:r>
        <w:rPr>
          <w:rFonts w:ascii="Times New Roman" w:hAnsi="Times New Roman"/>
          <w:sz w:val="28"/>
          <w:szCs w:val="32"/>
        </w:rPr>
        <w:t xml:space="preserve"> </w:t>
      </w:r>
      <w:r w:rsidR="00F76865" w:rsidRPr="001507B1">
        <w:rPr>
          <w:rFonts w:ascii="Times New Roman" w:hAnsi="Times New Roman"/>
          <w:sz w:val="28"/>
          <w:szCs w:val="32"/>
        </w:rPr>
        <w:t>Республиканской комиссией</w:t>
      </w:r>
      <w:r>
        <w:rPr>
          <w:rFonts w:ascii="Times New Roman" w:hAnsi="Times New Roman"/>
          <w:sz w:val="28"/>
          <w:szCs w:val="32"/>
        </w:rPr>
        <w:t xml:space="preserve"> </w:t>
      </w:r>
      <w:r w:rsidR="00F76865" w:rsidRPr="001507B1">
        <w:rPr>
          <w:rFonts w:ascii="Times New Roman" w:hAnsi="Times New Roman"/>
          <w:sz w:val="28"/>
          <w:szCs w:val="32"/>
        </w:rPr>
        <w:t xml:space="preserve">по содействию развитию </w:t>
      </w:r>
    </w:p>
    <w:p w:rsidR="00F76865" w:rsidRPr="001507B1" w:rsidRDefault="00F76865" w:rsidP="000427CB">
      <w:pPr>
        <w:widowControl w:val="0"/>
        <w:spacing w:after="0" w:line="240" w:lineRule="auto"/>
        <w:ind w:left="5783"/>
        <w:rPr>
          <w:rFonts w:ascii="Times New Roman" w:hAnsi="Times New Roman"/>
          <w:sz w:val="28"/>
          <w:szCs w:val="32"/>
        </w:rPr>
      </w:pPr>
      <w:r w:rsidRPr="001507B1">
        <w:rPr>
          <w:rFonts w:ascii="Times New Roman" w:hAnsi="Times New Roman"/>
          <w:sz w:val="28"/>
          <w:szCs w:val="32"/>
        </w:rPr>
        <w:t>конкуренции в Республике Дагестан</w:t>
      </w:r>
    </w:p>
    <w:p w:rsidR="00F76865" w:rsidRPr="001507B1" w:rsidRDefault="00F76865" w:rsidP="000427CB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6865" w:rsidRPr="00A17DA6" w:rsidRDefault="00F76865" w:rsidP="000427CB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6865" w:rsidRPr="00A17DA6" w:rsidRDefault="00F76865" w:rsidP="000427CB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6865" w:rsidRPr="00A17DA6" w:rsidRDefault="00F76865" w:rsidP="000427CB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6865" w:rsidRPr="00A17DA6" w:rsidRDefault="00F76865" w:rsidP="000427CB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6865" w:rsidRPr="00A17DA6" w:rsidRDefault="00F76865" w:rsidP="000427CB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6865" w:rsidRDefault="00F76865" w:rsidP="000427CB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53AD" w:rsidRDefault="00BD53AD" w:rsidP="000427CB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/>
          <w:b/>
          <w:bCs/>
          <w:sz w:val="14"/>
          <w:szCs w:val="28"/>
          <w:lang w:eastAsia="ru-RU"/>
        </w:rPr>
      </w:pPr>
    </w:p>
    <w:p w:rsidR="005D1391" w:rsidRDefault="005D1391" w:rsidP="000427CB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/>
          <w:b/>
          <w:bCs/>
          <w:sz w:val="14"/>
          <w:szCs w:val="28"/>
          <w:lang w:eastAsia="ru-RU"/>
        </w:rPr>
      </w:pPr>
    </w:p>
    <w:p w:rsidR="001507B1" w:rsidRDefault="001507B1" w:rsidP="000427CB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/>
          <w:b/>
          <w:bCs/>
          <w:sz w:val="14"/>
          <w:szCs w:val="28"/>
          <w:lang w:eastAsia="ru-RU"/>
        </w:rPr>
      </w:pPr>
    </w:p>
    <w:p w:rsidR="001507B1" w:rsidRDefault="001507B1" w:rsidP="000427CB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/>
          <w:b/>
          <w:bCs/>
          <w:sz w:val="14"/>
          <w:szCs w:val="28"/>
          <w:lang w:eastAsia="ru-RU"/>
        </w:rPr>
      </w:pPr>
    </w:p>
    <w:p w:rsidR="00F76865" w:rsidRPr="005D1391" w:rsidRDefault="00F76865" w:rsidP="000427CB">
      <w:pPr>
        <w:widowControl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b/>
          <w:sz w:val="28"/>
          <w:szCs w:val="28"/>
          <w:lang w:eastAsia="ru-RU"/>
        </w:rPr>
        <w:t>Махачкала, 202</w:t>
      </w:r>
      <w:r w:rsidR="001D7D26" w:rsidRPr="005D1391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5D1391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Доклад</w:t>
      </w:r>
    </w:p>
    <w:p w:rsidR="00BD53AD" w:rsidRPr="005D1391" w:rsidRDefault="00F76865" w:rsidP="000427C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состоянии и развитии конкурентной среды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рынках товаров, работ и услуг Республики Дагестан</w:t>
      </w:r>
      <w:r w:rsidRPr="005D1391">
        <w:rPr>
          <w:rFonts w:ascii="Times New Roman" w:hAnsi="Times New Roman"/>
          <w:sz w:val="28"/>
          <w:szCs w:val="28"/>
        </w:rPr>
        <w:t xml:space="preserve"> </w:t>
      </w:r>
      <w:r w:rsidRPr="005D13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202</w:t>
      </w:r>
      <w:r w:rsidR="001D7D26" w:rsidRPr="005D13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5D13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</w:p>
    <w:p w:rsidR="00BD53AD" w:rsidRPr="005D1391" w:rsidRDefault="00BD53AD" w:rsidP="000427C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6865" w:rsidRPr="005D1391" w:rsidRDefault="00F76865" w:rsidP="000427CB">
      <w:pPr>
        <w:pStyle w:val="Default"/>
        <w:widowControl w:val="0"/>
        <w:ind w:firstLine="709"/>
        <w:jc w:val="center"/>
        <w:outlineLvl w:val="0"/>
        <w:rPr>
          <w:b/>
          <w:bCs/>
          <w:color w:val="auto"/>
          <w:sz w:val="28"/>
          <w:szCs w:val="28"/>
        </w:rPr>
      </w:pPr>
      <w:bookmarkStart w:id="0" w:name="bookmark2"/>
      <w:r w:rsidRPr="005D1391">
        <w:rPr>
          <w:b/>
          <w:bCs/>
          <w:color w:val="auto"/>
          <w:sz w:val="28"/>
          <w:szCs w:val="28"/>
        </w:rPr>
        <w:t>Раздел 1. Сведения о внедрении стандарта развития конкуренции в субъектах Российской Федерации</w:t>
      </w:r>
    </w:p>
    <w:p w:rsidR="00960F97" w:rsidRPr="005D1391" w:rsidRDefault="00960F97" w:rsidP="000427CB">
      <w:pPr>
        <w:pStyle w:val="Default"/>
        <w:widowControl w:val="0"/>
        <w:ind w:firstLine="709"/>
        <w:jc w:val="both"/>
        <w:rPr>
          <w:b/>
          <w:bCs/>
          <w:color w:val="auto"/>
          <w:sz w:val="28"/>
          <w:szCs w:val="28"/>
        </w:rPr>
      </w:pPr>
    </w:p>
    <w:p w:rsidR="00F76865" w:rsidRPr="005D1391" w:rsidRDefault="00F76865" w:rsidP="000427CB">
      <w:pPr>
        <w:widowControl w:val="0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Решение высшего должностного лица субъекта Российской Федерации о внедрении стандарта развития конкуренции в субъектах Российской Федерации (далее - Стандарт)</w:t>
      </w:r>
    </w:p>
    <w:p w:rsidR="00F76865" w:rsidRPr="005D1391" w:rsidRDefault="00F76865" w:rsidP="000427CB">
      <w:pPr>
        <w:pStyle w:val="Default"/>
        <w:widowControl w:val="0"/>
        <w:ind w:firstLine="709"/>
        <w:jc w:val="both"/>
        <w:rPr>
          <w:i/>
          <w:iCs/>
          <w:color w:val="auto"/>
          <w:sz w:val="28"/>
          <w:szCs w:val="28"/>
        </w:rPr>
      </w:pPr>
      <w:bookmarkStart w:id="1" w:name="bookmark3"/>
      <w:r w:rsidRPr="005D1391">
        <w:rPr>
          <w:i/>
          <w:iCs/>
          <w:color w:val="auto"/>
          <w:sz w:val="28"/>
          <w:szCs w:val="28"/>
        </w:rPr>
        <w:t>Внедрение Стандарта развития конкуренции осуществляется</w:t>
      </w:r>
      <w:r w:rsidR="005D1391">
        <w:rPr>
          <w:i/>
          <w:iCs/>
          <w:color w:val="auto"/>
          <w:sz w:val="28"/>
          <w:szCs w:val="28"/>
        </w:rPr>
        <w:br/>
      </w:r>
      <w:r w:rsidRPr="005D1391">
        <w:rPr>
          <w:i/>
          <w:iCs/>
          <w:color w:val="auto"/>
          <w:sz w:val="28"/>
          <w:szCs w:val="28"/>
        </w:rPr>
        <w:t>в соответствии с</w:t>
      </w:r>
      <w:r w:rsidRPr="005D1391">
        <w:rPr>
          <w:color w:val="auto"/>
          <w:sz w:val="28"/>
          <w:szCs w:val="28"/>
        </w:rPr>
        <w:t xml:space="preserve"> </w:t>
      </w:r>
      <w:r w:rsidRPr="005D1391">
        <w:rPr>
          <w:i/>
          <w:iCs/>
          <w:color w:val="auto"/>
          <w:sz w:val="28"/>
          <w:szCs w:val="28"/>
        </w:rPr>
        <w:t>Указом Главы Республики Даге</w:t>
      </w:r>
      <w:r w:rsidR="005D1391">
        <w:rPr>
          <w:i/>
          <w:iCs/>
          <w:color w:val="auto"/>
          <w:sz w:val="28"/>
          <w:szCs w:val="28"/>
        </w:rPr>
        <w:t>стан от 8 мая 2015 года № 96 «О </w:t>
      </w:r>
      <w:r w:rsidRPr="005D1391">
        <w:rPr>
          <w:i/>
          <w:iCs/>
          <w:color w:val="auto"/>
          <w:sz w:val="28"/>
          <w:szCs w:val="28"/>
        </w:rPr>
        <w:t xml:space="preserve">внедрении в Республике Дагестан Стандарта развития конкуренции в </w:t>
      </w:r>
      <w:r w:rsidR="0049011E">
        <w:rPr>
          <w:i/>
          <w:iCs/>
          <w:color w:val="auto"/>
          <w:sz w:val="28"/>
          <w:szCs w:val="28"/>
        </w:rPr>
        <w:t>субъектах Российской Федерации»:</w:t>
      </w:r>
    </w:p>
    <w:p w:rsidR="00F76865" w:rsidRPr="005D1391" w:rsidRDefault="001507B1" w:rsidP="000427CB">
      <w:pPr>
        <w:pStyle w:val="Default"/>
        <w:widowControl w:val="0"/>
        <w:ind w:firstLine="709"/>
        <w:jc w:val="both"/>
        <w:rPr>
          <w:rStyle w:val="a3"/>
          <w:color w:val="auto"/>
          <w:sz w:val="28"/>
          <w:szCs w:val="28"/>
        </w:rPr>
      </w:pPr>
      <w:hyperlink r:id="rId8" w:history="1">
        <w:r w:rsidR="001D7D26" w:rsidRPr="005D1391">
          <w:rPr>
            <w:rStyle w:val="a3"/>
            <w:i/>
            <w:iCs/>
            <w:color w:val="auto"/>
            <w:sz w:val="28"/>
            <w:szCs w:val="28"/>
          </w:rPr>
          <w:t>https://minec.e-dag.ru/activity/6968</w:t>
        </w:r>
      </w:hyperlink>
      <w:r w:rsidR="00F76865" w:rsidRPr="005D1391">
        <w:rPr>
          <w:rStyle w:val="a3"/>
          <w:color w:val="auto"/>
          <w:sz w:val="28"/>
          <w:szCs w:val="28"/>
        </w:rPr>
        <w:t>;</w:t>
      </w:r>
    </w:p>
    <w:p w:rsidR="00F76865" w:rsidRPr="005D1391" w:rsidRDefault="001507B1" w:rsidP="000427CB">
      <w:pPr>
        <w:pStyle w:val="Default"/>
        <w:widowControl w:val="0"/>
        <w:ind w:firstLine="709"/>
        <w:jc w:val="both"/>
        <w:rPr>
          <w:rStyle w:val="a3"/>
          <w:i/>
          <w:iCs/>
          <w:color w:val="auto"/>
          <w:sz w:val="28"/>
          <w:szCs w:val="28"/>
        </w:rPr>
      </w:pPr>
      <w:hyperlink r:id="rId9" w:history="1">
        <w:r w:rsidR="003875BF" w:rsidRPr="005D1391">
          <w:rPr>
            <w:rStyle w:val="a3"/>
            <w:i/>
            <w:iCs/>
            <w:color w:val="auto"/>
            <w:sz w:val="28"/>
            <w:szCs w:val="28"/>
            <w:lang w:val="en-US"/>
          </w:rPr>
          <w:t>https</w:t>
        </w:r>
        <w:r w:rsidR="003875BF" w:rsidRPr="005D1391">
          <w:rPr>
            <w:rStyle w:val="a3"/>
            <w:i/>
            <w:iCs/>
            <w:color w:val="auto"/>
            <w:sz w:val="28"/>
            <w:szCs w:val="28"/>
          </w:rPr>
          <w:t>://</w:t>
        </w:r>
        <w:proofErr w:type="spellStart"/>
        <w:r w:rsidR="003875BF" w:rsidRPr="005D1391">
          <w:rPr>
            <w:rStyle w:val="a3"/>
            <w:i/>
            <w:iCs/>
            <w:color w:val="auto"/>
            <w:sz w:val="28"/>
            <w:szCs w:val="28"/>
            <w:lang w:val="en-US"/>
          </w:rPr>
          <w:t>minec</w:t>
        </w:r>
        <w:proofErr w:type="spellEnd"/>
        <w:r w:rsidR="003875BF" w:rsidRPr="005D1391">
          <w:rPr>
            <w:rStyle w:val="a3"/>
            <w:i/>
            <w:iCs/>
            <w:color w:val="auto"/>
            <w:sz w:val="28"/>
            <w:szCs w:val="28"/>
          </w:rPr>
          <w:t>.</w:t>
        </w:r>
        <w:r w:rsidR="003875BF" w:rsidRPr="005D1391">
          <w:rPr>
            <w:rStyle w:val="a3"/>
            <w:i/>
            <w:iCs/>
            <w:color w:val="auto"/>
            <w:sz w:val="28"/>
            <w:szCs w:val="28"/>
            <w:lang w:val="en-US"/>
          </w:rPr>
          <w:t>e</w:t>
        </w:r>
        <w:r w:rsidR="003875BF" w:rsidRPr="005D1391">
          <w:rPr>
            <w:rStyle w:val="a3"/>
            <w:i/>
            <w:iCs/>
            <w:color w:val="auto"/>
            <w:sz w:val="28"/>
            <w:szCs w:val="28"/>
          </w:rPr>
          <w:t>-</w:t>
        </w:r>
        <w:r w:rsidR="003875BF" w:rsidRPr="005D1391">
          <w:rPr>
            <w:rStyle w:val="a3"/>
            <w:i/>
            <w:iCs/>
            <w:color w:val="auto"/>
            <w:sz w:val="28"/>
            <w:szCs w:val="28"/>
            <w:lang w:val="en-US"/>
          </w:rPr>
          <w:t>dag</w:t>
        </w:r>
        <w:r w:rsidR="003875BF" w:rsidRPr="005D1391">
          <w:rPr>
            <w:rStyle w:val="a3"/>
            <w:i/>
            <w:iCs/>
            <w:color w:val="auto"/>
            <w:sz w:val="28"/>
            <w:szCs w:val="28"/>
          </w:rPr>
          <w:t>.</w:t>
        </w:r>
        <w:proofErr w:type="spellStart"/>
        <w:r w:rsidR="003875BF" w:rsidRPr="005D1391">
          <w:rPr>
            <w:rStyle w:val="a3"/>
            <w:i/>
            <w:iCs/>
            <w:color w:val="auto"/>
            <w:sz w:val="28"/>
            <w:szCs w:val="28"/>
            <w:lang w:val="en-US"/>
          </w:rPr>
          <w:t>ru</w:t>
        </w:r>
        <w:proofErr w:type="spellEnd"/>
        <w:r w:rsidR="003875BF" w:rsidRPr="005D1391">
          <w:rPr>
            <w:rStyle w:val="a3"/>
            <w:i/>
            <w:iCs/>
            <w:color w:val="auto"/>
            <w:sz w:val="28"/>
            <w:szCs w:val="28"/>
          </w:rPr>
          <w:t>/</w:t>
        </w:r>
        <w:r w:rsidR="003875BF" w:rsidRPr="005D1391">
          <w:rPr>
            <w:rStyle w:val="a3"/>
            <w:i/>
            <w:iCs/>
            <w:color w:val="auto"/>
            <w:sz w:val="28"/>
            <w:szCs w:val="28"/>
            <w:lang w:val="en-US"/>
          </w:rPr>
          <w:t>files</w:t>
        </w:r>
        <w:r w:rsidR="003875BF" w:rsidRPr="005D1391">
          <w:rPr>
            <w:rStyle w:val="a3"/>
            <w:i/>
            <w:iCs/>
            <w:color w:val="auto"/>
            <w:sz w:val="28"/>
            <w:szCs w:val="28"/>
          </w:rPr>
          <w:t>/</w:t>
        </w:r>
        <w:r w:rsidR="003875BF" w:rsidRPr="005D1391">
          <w:rPr>
            <w:rStyle w:val="a3"/>
            <w:i/>
            <w:iCs/>
            <w:color w:val="auto"/>
            <w:sz w:val="28"/>
            <w:szCs w:val="28"/>
            <w:lang w:val="en-US"/>
          </w:rPr>
          <w:t>documents</w:t>
        </w:r>
        <w:r w:rsidR="003875BF" w:rsidRPr="005D1391">
          <w:rPr>
            <w:rStyle w:val="a3"/>
            <w:i/>
            <w:iCs/>
            <w:color w:val="auto"/>
            <w:sz w:val="28"/>
            <w:szCs w:val="28"/>
          </w:rPr>
          <w:t>/</w:t>
        </w:r>
        <w:r w:rsidR="003875BF" w:rsidRPr="005D1391">
          <w:rPr>
            <w:rStyle w:val="a3"/>
            <w:i/>
            <w:iCs/>
            <w:color w:val="auto"/>
            <w:sz w:val="28"/>
            <w:szCs w:val="28"/>
            <w:lang w:val="en-US"/>
          </w:rPr>
          <w:t>parsed</w:t>
        </w:r>
        <w:r w:rsidR="003875BF" w:rsidRPr="005D1391">
          <w:rPr>
            <w:rStyle w:val="a3"/>
            <w:i/>
            <w:iCs/>
            <w:color w:val="auto"/>
            <w:sz w:val="28"/>
            <w:szCs w:val="28"/>
          </w:rPr>
          <w:t>/4</w:t>
        </w:r>
        <w:proofErr w:type="spellStart"/>
        <w:r w:rsidR="003875BF" w:rsidRPr="005D1391">
          <w:rPr>
            <w:rStyle w:val="a3"/>
            <w:i/>
            <w:iCs/>
            <w:color w:val="auto"/>
            <w:sz w:val="28"/>
            <w:szCs w:val="28"/>
            <w:lang w:val="en-US"/>
          </w:rPr>
          <w:t>rXvf</w:t>
        </w:r>
        <w:proofErr w:type="spellEnd"/>
        <w:r w:rsidR="003875BF" w:rsidRPr="005D1391">
          <w:rPr>
            <w:rStyle w:val="a3"/>
            <w:i/>
            <w:iCs/>
            <w:color w:val="auto"/>
            <w:sz w:val="28"/>
            <w:szCs w:val="28"/>
          </w:rPr>
          <w:t>1</w:t>
        </w:r>
        <w:proofErr w:type="spellStart"/>
        <w:r w:rsidR="003875BF" w:rsidRPr="005D1391">
          <w:rPr>
            <w:rStyle w:val="a3"/>
            <w:i/>
            <w:iCs/>
            <w:color w:val="auto"/>
            <w:sz w:val="28"/>
            <w:szCs w:val="28"/>
            <w:lang w:val="en-US"/>
          </w:rPr>
          <w:t>nKPz</w:t>
        </w:r>
        <w:proofErr w:type="spellEnd"/>
        <w:r w:rsidR="003875BF" w:rsidRPr="005D1391">
          <w:rPr>
            <w:rStyle w:val="a3"/>
            <w:i/>
            <w:iCs/>
            <w:color w:val="auto"/>
            <w:sz w:val="28"/>
            <w:szCs w:val="28"/>
          </w:rPr>
          <w:t>2</w:t>
        </w:r>
        <w:proofErr w:type="spellStart"/>
        <w:r w:rsidR="003875BF" w:rsidRPr="005D1391">
          <w:rPr>
            <w:rStyle w:val="a3"/>
            <w:i/>
            <w:iCs/>
            <w:color w:val="auto"/>
            <w:sz w:val="28"/>
            <w:szCs w:val="28"/>
            <w:lang w:val="en-US"/>
          </w:rPr>
          <w:t>jLdZxCOWT</w:t>
        </w:r>
        <w:proofErr w:type="spellEnd"/>
        <w:r w:rsidR="003875BF" w:rsidRPr="005D1391">
          <w:rPr>
            <w:rStyle w:val="a3"/>
            <w:i/>
            <w:iCs/>
            <w:color w:val="auto"/>
            <w:sz w:val="28"/>
            <w:szCs w:val="28"/>
          </w:rPr>
          <w:t>.</w:t>
        </w:r>
        <w:r w:rsidR="003875BF" w:rsidRPr="005D1391">
          <w:rPr>
            <w:rStyle w:val="a3"/>
            <w:i/>
            <w:iCs/>
            <w:color w:val="auto"/>
            <w:sz w:val="28"/>
            <w:szCs w:val="28"/>
            <w:lang w:val="en-US"/>
          </w:rPr>
          <w:t>pdf</w:t>
        </w:r>
      </w:hyperlink>
      <w:r w:rsidR="003875BF" w:rsidRPr="005D1391">
        <w:rPr>
          <w:rStyle w:val="a3"/>
          <w:iCs/>
          <w:color w:val="auto"/>
          <w:sz w:val="28"/>
          <w:szCs w:val="28"/>
          <w:u w:val="none"/>
        </w:rPr>
        <w:t xml:space="preserve"> .</w:t>
      </w:r>
    </w:p>
    <w:p w:rsidR="003875BF" w:rsidRPr="005D1391" w:rsidRDefault="003875BF" w:rsidP="000427CB">
      <w:pPr>
        <w:pStyle w:val="Default"/>
        <w:widowControl w:val="0"/>
        <w:ind w:firstLine="709"/>
        <w:jc w:val="both"/>
        <w:rPr>
          <w:i/>
          <w:iCs/>
          <w:color w:val="auto"/>
          <w:sz w:val="28"/>
          <w:szCs w:val="28"/>
        </w:rPr>
      </w:pPr>
    </w:p>
    <w:p w:rsidR="00F76865" w:rsidRPr="005D1391" w:rsidRDefault="00F76865" w:rsidP="000427CB">
      <w:pPr>
        <w:keepNext/>
        <w:keepLines/>
        <w:widowControl w:val="0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Информация о реализации проектного подхода при внедрении Стандарта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Проектный подход </w:t>
      </w:r>
      <w:r w:rsidRPr="005D1391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при внедрении Стандарта не реализуется.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F76865" w:rsidRPr="005D1391" w:rsidRDefault="00F76865" w:rsidP="000427CB">
      <w:pPr>
        <w:keepNext/>
        <w:keepLines/>
        <w:widowControl w:val="0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bCs/>
          <w:sz w:val="28"/>
          <w:szCs w:val="28"/>
          <w:lang w:eastAsia="ru-RU"/>
        </w:rPr>
        <w:t>Сведения об источниках финансовых средств, используемых для достижения целей Стандарта</w:t>
      </w:r>
      <w:r w:rsidR="0049011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Используется планомерное увеличение финансирования за счет средств бюджетов всех уровней мероприятий, направленных на развитие частного сектора экономики, при одновременном сокращении бюджетных расходов в рыночных отраслях (сферах) экономики.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F76865" w:rsidRPr="005D1391" w:rsidRDefault="00F76865" w:rsidP="000427CB">
      <w:pPr>
        <w:keepNext/>
        <w:keepLines/>
        <w:widowControl w:val="0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Информация об учете результатов работы органов исполнительной власти субъекта Российской Федерации и органов местного самоуправления по внедрению Стандарта и реализации плана мероприятий («дорожной карты») по содействию развитию конкуренции при принятии решений о поощрении руководителей органов исполнительной власти субъекта Российской Федерации и органов местного самоуправления. 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При премировании руководителей органов исполнительной власти и органов местного самоуправления республики </w:t>
      </w:r>
      <w:r w:rsidR="00F037BB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учитываются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результаты работы органов исполнительной власти Республики Дагестан и органов местного самоуправления</w:t>
      </w:r>
      <w:r w:rsidR="004901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 внедрению Стандарта и реализации плана мероприятий («дорожной карты»)</w:t>
      </w:r>
      <w:r w:rsidR="004901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 содействию развитию конкуренции.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F76865" w:rsidRPr="005D1391" w:rsidRDefault="00F76865" w:rsidP="000427CB">
      <w:pPr>
        <w:widowControl w:val="0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Информация об определенных в органах исполнительной власти субъекта Российской Федерации должностных лицах с правом принятия управленческих решений, занимающих должности не ниже заместителя руководителя, ответственных за координацию вопросов содействия развитию конкуренции, а также структурных подразделениях, ответственных за разработку и реализацию планов мероприятий </w:t>
      </w:r>
      <w:r w:rsidRPr="005D1391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(«дорожных карт») по содействию развитию конкуренции в подведомственной сфере деятельности с внесением соответствующих обязанностей в должностные регламенты и положения о структурных подразделениях:</w:t>
      </w:r>
    </w:p>
    <w:bookmarkEnd w:id="1"/>
    <w:p w:rsidR="00F76865" w:rsidRPr="005D1391" w:rsidRDefault="00F76865" w:rsidP="000427CB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proofErr w:type="spellStart"/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Изиев</w:t>
      </w:r>
      <w:proofErr w:type="spellEnd"/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Камиль</w:t>
      </w:r>
      <w:proofErr w:type="spellEnd"/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Абусалимович</w:t>
      </w:r>
      <w:proofErr w:type="spellEnd"/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–</w:t>
      </w:r>
      <w:r w:rsidR="001D7D26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статс-секретарь</w:t>
      </w:r>
      <w:r w:rsidR="001D7D26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– 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заместитель</w:t>
      </w:r>
      <w:r w:rsidR="001D7D26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министра экономики и территориального развития Республики Дагестан, ответственный за координацию вопросов содействия развитию конкуренции.</w:t>
      </w:r>
    </w:p>
    <w:p w:rsidR="00F76865" w:rsidRPr="005D1391" w:rsidRDefault="00F76865" w:rsidP="000427CB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Должностной регламент государственного гражданского служащего, замещающего должность </w:t>
      </w:r>
      <w:r w:rsidR="00D9374A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статс-секретаря - 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заместителя министра экономики и территориального развития Республики Дагестан, утвержденный министром экономики и территориального развития Респ</w:t>
      </w:r>
      <w:r w:rsidR="00C8749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ублики Дагестан от 22 июля 2019 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года, размещен по ссылке:</w:t>
      </w:r>
    </w:p>
    <w:p w:rsidR="00F76865" w:rsidRPr="005D1391" w:rsidRDefault="001507B1" w:rsidP="000427CB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hyperlink r:id="rId10" w:history="1">
        <w:r w:rsidR="001D7D26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val="en-US" w:eastAsia="ru-RU"/>
          </w:rPr>
          <w:t>https</w:t>
        </w:r>
        <w:r w:rsidR="001D7D26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eastAsia="ru-RU"/>
          </w:rPr>
          <w:t>://</w:t>
        </w:r>
        <w:proofErr w:type="spellStart"/>
        <w:r w:rsidR="001D7D26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val="en-US" w:eastAsia="ru-RU"/>
          </w:rPr>
          <w:t>minec</w:t>
        </w:r>
        <w:proofErr w:type="spellEnd"/>
        <w:r w:rsidR="001D7D26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eastAsia="ru-RU"/>
          </w:rPr>
          <w:t>.</w:t>
        </w:r>
        <w:r w:rsidR="001D7D26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val="en-US" w:eastAsia="ru-RU"/>
          </w:rPr>
          <w:t>e</w:t>
        </w:r>
        <w:r w:rsidR="001D7D26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eastAsia="ru-RU"/>
          </w:rPr>
          <w:t>-</w:t>
        </w:r>
        <w:r w:rsidR="001D7D26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val="en-US" w:eastAsia="ru-RU"/>
          </w:rPr>
          <w:t>dag</w:t>
        </w:r>
        <w:r w:rsidR="001D7D26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eastAsia="ru-RU"/>
          </w:rPr>
          <w:t>.</w:t>
        </w:r>
        <w:proofErr w:type="spellStart"/>
        <w:r w:rsidR="001D7D26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val="en-US" w:eastAsia="ru-RU"/>
          </w:rPr>
          <w:t>ru</w:t>
        </w:r>
        <w:proofErr w:type="spellEnd"/>
        <w:r w:rsidR="001D7D26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eastAsia="ru-RU"/>
          </w:rPr>
          <w:t>/</w:t>
        </w:r>
        <w:r w:rsidR="001D7D26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val="en-US" w:eastAsia="ru-RU"/>
          </w:rPr>
          <w:t>activity</w:t>
        </w:r>
        <w:r w:rsidR="001D7D26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eastAsia="ru-RU"/>
          </w:rPr>
          <w:t>/6961</w:t>
        </w:r>
      </w:hyperlink>
      <w:r w:rsidR="00F76865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</w:p>
    <w:p w:rsidR="00F76865" w:rsidRPr="005D1391" w:rsidRDefault="00F76865" w:rsidP="000427CB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Приказ Минэкономразвития РД «Об утверждении Положения об Управлении </w:t>
      </w:r>
      <w:r w:rsidR="00D9374A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государственного регулирования экономики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Министерства экономики и территориального развития Республики Дагестан </w:t>
      </w:r>
      <w:r w:rsidR="00C8749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 его отделах» от 8 ноября 2021 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года № 104-од:</w:t>
      </w:r>
    </w:p>
    <w:p w:rsidR="00F037BB" w:rsidRPr="005D1391" w:rsidRDefault="001507B1" w:rsidP="000427CB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hyperlink r:id="rId11" w:history="1">
        <w:r w:rsidR="00D754C0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val="en-US" w:eastAsia="ru-RU"/>
          </w:rPr>
          <w:t>https</w:t>
        </w:r>
        <w:r w:rsidR="00D754C0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eastAsia="ru-RU"/>
          </w:rPr>
          <w:t>://</w:t>
        </w:r>
        <w:proofErr w:type="spellStart"/>
        <w:r w:rsidR="00D754C0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val="en-US" w:eastAsia="ru-RU"/>
          </w:rPr>
          <w:t>minec</w:t>
        </w:r>
        <w:proofErr w:type="spellEnd"/>
        <w:r w:rsidR="00D754C0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eastAsia="ru-RU"/>
          </w:rPr>
          <w:t>.</w:t>
        </w:r>
        <w:r w:rsidR="00D754C0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val="en-US" w:eastAsia="ru-RU"/>
          </w:rPr>
          <w:t>e</w:t>
        </w:r>
        <w:r w:rsidR="00D754C0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eastAsia="ru-RU"/>
          </w:rPr>
          <w:t>-</w:t>
        </w:r>
        <w:r w:rsidR="00D754C0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val="en-US" w:eastAsia="ru-RU"/>
          </w:rPr>
          <w:t>dag</w:t>
        </w:r>
        <w:r w:rsidR="00D754C0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eastAsia="ru-RU"/>
          </w:rPr>
          <w:t>.</w:t>
        </w:r>
        <w:proofErr w:type="spellStart"/>
        <w:r w:rsidR="00D754C0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val="en-US" w:eastAsia="ru-RU"/>
          </w:rPr>
          <w:t>ru</w:t>
        </w:r>
        <w:proofErr w:type="spellEnd"/>
        <w:r w:rsidR="00D754C0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eastAsia="ru-RU"/>
          </w:rPr>
          <w:t>/</w:t>
        </w:r>
        <w:r w:rsidR="00D754C0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val="en-US" w:eastAsia="ru-RU"/>
          </w:rPr>
          <w:t>activity</w:t>
        </w:r>
        <w:r w:rsidR="00D754C0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eastAsia="ru-RU"/>
          </w:rPr>
          <w:t>/6961</w:t>
        </w:r>
      </w:hyperlink>
      <w:r w:rsidR="00D754C0" w:rsidRPr="005D1391">
        <w:rPr>
          <w:rStyle w:val="a3"/>
          <w:rFonts w:ascii="Times New Roman" w:hAnsi="Times New Roman"/>
          <w:i/>
          <w:iCs/>
          <w:color w:val="auto"/>
          <w:sz w:val="28"/>
          <w:szCs w:val="28"/>
          <w:lang w:eastAsia="ru-RU"/>
        </w:rPr>
        <w:t xml:space="preserve"> </w:t>
      </w:r>
      <w:r w:rsidR="00F037BB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</w:p>
    <w:p w:rsidR="00F76865" w:rsidRPr="005D1391" w:rsidRDefault="00F76865" w:rsidP="000427CB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Список заместителей руководителей органов исполнительной власти Республики Дагестан с правом принятия управленческих решений, ответственных за координацию вопросов содействия развитию конкуренции, а также структурных подразделений, ответственных за разработку и реализацию планов мероприятий («дорожных карт») по содействию развитию конкуренции, размещен на сайте Уполномоченного органа: </w:t>
      </w:r>
    </w:p>
    <w:p w:rsidR="00F037BB" w:rsidRPr="005D1391" w:rsidRDefault="001507B1" w:rsidP="000427CB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hyperlink r:id="rId12" w:history="1">
        <w:r w:rsidR="00D754C0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val="en-US" w:eastAsia="ru-RU"/>
          </w:rPr>
          <w:t>https</w:t>
        </w:r>
        <w:r w:rsidR="00D754C0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eastAsia="ru-RU"/>
          </w:rPr>
          <w:t>://</w:t>
        </w:r>
        <w:proofErr w:type="spellStart"/>
        <w:r w:rsidR="00D754C0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val="en-US" w:eastAsia="ru-RU"/>
          </w:rPr>
          <w:t>minec</w:t>
        </w:r>
        <w:proofErr w:type="spellEnd"/>
        <w:r w:rsidR="00D754C0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eastAsia="ru-RU"/>
          </w:rPr>
          <w:t>.</w:t>
        </w:r>
        <w:r w:rsidR="00D754C0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val="en-US" w:eastAsia="ru-RU"/>
          </w:rPr>
          <w:t>e</w:t>
        </w:r>
        <w:r w:rsidR="00D754C0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eastAsia="ru-RU"/>
          </w:rPr>
          <w:t>-</w:t>
        </w:r>
        <w:r w:rsidR="00D754C0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val="en-US" w:eastAsia="ru-RU"/>
          </w:rPr>
          <w:t>dag</w:t>
        </w:r>
        <w:r w:rsidR="00D754C0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eastAsia="ru-RU"/>
          </w:rPr>
          <w:t>.</w:t>
        </w:r>
        <w:proofErr w:type="spellStart"/>
        <w:r w:rsidR="00D754C0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val="en-US" w:eastAsia="ru-RU"/>
          </w:rPr>
          <w:t>ru</w:t>
        </w:r>
        <w:proofErr w:type="spellEnd"/>
        <w:r w:rsidR="00D754C0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eastAsia="ru-RU"/>
          </w:rPr>
          <w:t>/</w:t>
        </w:r>
        <w:r w:rsidR="00D754C0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val="en-US" w:eastAsia="ru-RU"/>
          </w:rPr>
          <w:t>activity</w:t>
        </w:r>
        <w:r w:rsidR="00D754C0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eastAsia="ru-RU"/>
          </w:rPr>
          <w:t>/6961</w:t>
        </w:r>
      </w:hyperlink>
      <w:r w:rsidR="00D754C0" w:rsidRPr="005D1391">
        <w:rPr>
          <w:rStyle w:val="a3"/>
          <w:rFonts w:ascii="Times New Roman" w:hAnsi="Times New Roman"/>
          <w:i/>
          <w:iCs/>
          <w:color w:val="auto"/>
          <w:sz w:val="28"/>
          <w:szCs w:val="28"/>
          <w:lang w:eastAsia="ru-RU"/>
        </w:rPr>
        <w:t xml:space="preserve"> </w:t>
      </w:r>
      <w:r w:rsidR="00F037BB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</w:p>
    <w:p w:rsidR="00F76865" w:rsidRPr="005D1391" w:rsidRDefault="00F76865" w:rsidP="000427CB">
      <w:pPr>
        <w:pStyle w:val="Default"/>
        <w:widowControl w:val="0"/>
        <w:ind w:firstLine="709"/>
        <w:jc w:val="both"/>
        <w:rPr>
          <w:b/>
          <w:bCs/>
          <w:color w:val="auto"/>
          <w:sz w:val="28"/>
          <w:szCs w:val="28"/>
        </w:rPr>
      </w:pPr>
    </w:p>
    <w:bookmarkEnd w:id="0"/>
    <w:p w:rsidR="00F76865" w:rsidRPr="005D1391" w:rsidRDefault="00F76865" w:rsidP="000427CB">
      <w:pPr>
        <w:pStyle w:val="Default"/>
        <w:widowControl w:val="0"/>
        <w:jc w:val="center"/>
        <w:outlineLvl w:val="0"/>
        <w:rPr>
          <w:b/>
          <w:bCs/>
          <w:color w:val="auto"/>
          <w:sz w:val="28"/>
          <w:szCs w:val="28"/>
        </w:rPr>
      </w:pPr>
      <w:r w:rsidRPr="005D1391">
        <w:rPr>
          <w:b/>
          <w:bCs/>
          <w:color w:val="auto"/>
          <w:sz w:val="28"/>
          <w:szCs w:val="28"/>
        </w:rPr>
        <w:t>Раздел 2. Сведения о реализации составляющих Стандарта</w:t>
      </w:r>
    </w:p>
    <w:p w:rsidR="00F76865" w:rsidRPr="005D1391" w:rsidRDefault="00F76865" w:rsidP="000427CB">
      <w:pPr>
        <w:pStyle w:val="Default"/>
        <w:widowControl w:val="0"/>
        <w:ind w:firstLine="709"/>
        <w:jc w:val="both"/>
        <w:rPr>
          <w:b/>
          <w:bCs/>
          <w:color w:val="auto"/>
          <w:sz w:val="28"/>
          <w:szCs w:val="28"/>
        </w:rPr>
      </w:pPr>
    </w:p>
    <w:p w:rsidR="00F76865" w:rsidRPr="005D1391" w:rsidRDefault="00F76865" w:rsidP="000427CB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5D1391">
        <w:rPr>
          <w:rFonts w:cs="Times New Roman"/>
          <w:b/>
          <w:sz w:val="28"/>
          <w:szCs w:val="28"/>
        </w:rPr>
        <w:t>2.1.</w:t>
      </w:r>
      <w:r w:rsidRPr="005D1391">
        <w:rPr>
          <w:rFonts w:cs="Times New Roman"/>
          <w:sz w:val="28"/>
          <w:szCs w:val="28"/>
        </w:rPr>
        <w:t xml:space="preserve"> Сведения о заключенных соглашениях (меморандумах) по внедрению Стандарта между органами исполнительной власти субъекта Российской Федерации и органами местного самоуправления (далее - Соглашения)</w:t>
      </w:r>
    </w:p>
    <w:p w:rsidR="00F76865" w:rsidRPr="005D1391" w:rsidRDefault="00F76865" w:rsidP="000427CB">
      <w:pPr>
        <w:pStyle w:val="Default"/>
        <w:widowControl w:val="0"/>
        <w:ind w:firstLine="708"/>
        <w:jc w:val="both"/>
        <w:rPr>
          <w:i/>
          <w:iCs/>
          <w:color w:val="auto"/>
          <w:sz w:val="28"/>
          <w:szCs w:val="28"/>
        </w:rPr>
      </w:pPr>
      <w:r w:rsidRPr="005D1391">
        <w:rPr>
          <w:i/>
          <w:iCs/>
          <w:color w:val="auto"/>
          <w:sz w:val="28"/>
          <w:szCs w:val="28"/>
        </w:rPr>
        <w:t>В Республике Дагестан 10 городских округов</w:t>
      </w:r>
      <w:r w:rsidR="00D9374A" w:rsidRPr="005D1391">
        <w:rPr>
          <w:i/>
          <w:iCs/>
          <w:color w:val="auto"/>
          <w:sz w:val="28"/>
          <w:szCs w:val="28"/>
        </w:rPr>
        <w:t>, 41 муниципальный район</w:t>
      </w:r>
      <w:r w:rsidR="00C87492">
        <w:rPr>
          <w:i/>
          <w:iCs/>
          <w:color w:val="auto"/>
          <w:sz w:val="28"/>
          <w:szCs w:val="28"/>
        </w:rPr>
        <w:br/>
      </w:r>
      <w:r w:rsidR="00D9374A" w:rsidRPr="005D1391">
        <w:rPr>
          <w:i/>
          <w:iCs/>
          <w:color w:val="auto"/>
          <w:sz w:val="28"/>
          <w:szCs w:val="28"/>
        </w:rPr>
        <w:t>и 1</w:t>
      </w:r>
      <w:r w:rsidR="00C87492">
        <w:rPr>
          <w:i/>
          <w:iCs/>
          <w:color w:val="auto"/>
          <w:sz w:val="28"/>
          <w:szCs w:val="28"/>
        </w:rPr>
        <w:t> </w:t>
      </w:r>
      <w:r w:rsidR="00D9374A" w:rsidRPr="005D1391">
        <w:rPr>
          <w:i/>
          <w:iCs/>
          <w:color w:val="auto"/>
          <w:sz w:val="28"/>
          <w:szCs w:val="28"/>
        </w:rPr>
        <w:t>участок</w:t>
      </w:r>
      <w:r w:rsidRPr="005D1391">
        <w:rPr>
          <w:i/>
          <w:iCs/>
          <w:color w:val="auto"/>
          <w:sz w:val="28"/>
          <w:szCs w:val="28"/>
        </w:rPr>
        <w:t>.</w:t>
      </w:r>
    </w:p>
    <w:p w:rsidR="00F76865" w:rsidRPr="005D1391" w:rsidRDefault="00F76865" w:rsidP="000427CB">
      <w:pPr>
        <w:pStyle w:val="Default"/>
        <w:widowControl w:val="0"/>
        <w:ind w:firstLine="708"/>
        <w:jc w:val="both"/>
        <w:rPr>
          <w:i/>
          <w:iCs/>
          <w:color w:val="auto"/>
          <w:sz w:val="28"/>
          <w:szCs w:val="28"/>
        </w:rPr>
      </w:pPr>
      <w:r w:rsidRPr="005D1391">
        <w:rPr>
          <w:i/>
          <w:iCs/>
          <w:color w:val="auto"/>
          <w:sz w:val="28"/>
          <w:szCs w:val="28"/>
        </w:rPr>
        <w:t xml:space="preserve">Соглашения между </w:t>
      </w:r>
      <w:r w:rsidR="00D9374A" w:rsidRPr="005D1391">
        <w:rPr>
          <w:i/>
          <w:iCs/>
          <w:color w:val="auto"/>
          <w:sz w:val="28"/>
          <w:szCs w:val="28"/>
        </w:rPr>
        <w:t xml:space="preserve">Минэкономразвития РД и </w:t>
      </w:r>
      <w:r w:rsidRPr="005D1391">
        <w:rPr>
          <w:i/>
          <w:iCs/>
          <w:color w:val="auto"/>
          <w:sz w:val="28"/>
          <w:szCs w:val="28"/>
        </w:rPr>
        <w:t>администрациями муниципальных образований Республики Дагестан о внедрени</w:t>
      </w:r>
      <w:r w:rsidR="00D9374A" w:rsidRPr="005D1391">
        <w:rPr>
          <w:i/>
          <w:iCs/>
          <w:color w:val="auto"/>
          <w:sz w:val="28"/>
          <w:szCs w:val="28"/>
        </w:rPr>
        <w:t>и</w:t>
      </w:r>
      <w:r w:rsidRPr="005D1391">
        <w:rPr>
          <w:i/>
          <w:iCs/>
          <w:color w:val="auto"/>
          <w:sz w:val="28"/>
          <w:szCs w:val="28"/>
        </w:rPr>
        <w:t xml:space="preserve"> в Республике Дагестан Стандарта развития конкуренции в субъектах Российской </w:t>
      </w:r>
      <w:r w:rsidR="00D9374A" w:rsidRPr="005D1391">
        <w:rPr>
          <w:i/>
          <w:iCs/>
          <w:color w:val="auto"/>
          <w:sz w:val="28"/>
          <w:szCs w:val="28"/>
        </w:rPr>
        <w:t>Федерации заключены со всеми 52 </w:t>
      </w:r>
      <w:r w:rsidRPr="005D1391">
        <w:rPr>
          <w:i/>
          <w:iCs/>
          <w:color w:val="auto"/>
          <w:sz w:val="28"/>
          <w:szCs w:val="28"/>
        </w:rPr>
        <w:t xml:space="preserve">муниципальными образованиями (от 25 </w:t>
      </w:r>
      <w:r w:rsidR="00D9374A" w:rsidRPr="005D1391">
        <w:rPr>
          <w:i/>
          <w:iCs/>
          <w:color w:val="auto"/>
          <w:sz w:val="28"/>
          <w:szCs w:val="28"/>
        </w:rPr>
        <w:t xml:space="preserve">октября </w:t>
      </w:r>
      <w:r w:rsidRPr="005D1391">
        <w:rPr>
          <w:i/>
          <w:iCs/>
          <w:color w:val="auto"/>
          <w:sz w:val="28"/>
          <w:szCs w:val="28"/>
        </w:rPr>
        <w:t>20</w:t>
      </w:r>
      <w:r w:rsidR="00D9374A" w:rsidRPr="005D1391">
        <w:rPr>
          <w:i/>
          <w:iCs/>
          <w:color w:val="auto"/>
          <w:sz w:val="28"/>
          <w:szCs w:val="28"/>
        </w:rPr>
        <w:t>22</w:t>
      </w:r>
      <w:r w:rsidRPr="005D1391">
        <w:rPr>
          <w:i/>
          <w:iCs/>
          <w:color w:val="auto"/>
          <w:sz w:val="28"/>
          <w:szCs w:val="28"/>
        </w:rPr>
        <w:t xml:space="preserve"> года).</w:t>
      </w:r>
    </w:p>
    <w:p w:rsidR="00F76865" w:rsidRPr="005D1391" w:rsidRDefault="00F76865" w:rsidP="000427CB">
      <w:pPr>
        <w:pStyle w:val="Default"/>
        <w:widowControl w:val="0"/>
        <w:ind w:firstLine="708"/>
        <w:jc w:val="both"/>
        <w:rPr>
          <w:i/>
          <w:iCs/>
          <w:color w:val="auto"/>
          <w:sz w:val="28"/>
          <w:szCs w:val="28"/>
        </w:rPr>
      </w:pPr>
      <w:r w:rsidRPr="005D1391">
        <w:rPr>
          <w:i/>
          <w:iCs/>
          <w:color w:val="auto"/>
          <w:sz w:val="28"/>
          <w:szCs w:val="28"/>
        </w:rPr>
        <w:t>Соглашения размещены на сайте Минэкономразвития РД в подразделе «Развитие конкуренции» раздела «Деятельность»</w:t>
      </w:r>
      <w:r w:rsidR="0049011E">
        <w:rPr>
          <w:i/>
          <w:iCs/>
          <w:color w:val="auto"/>
          <w:sz w:val="28"/>
          <w:szCs w:val="28"/>
        </w:rPr>
        <w:t>:</w:t>
      </w:r>
    </w:p>
    <w:p w:rsidR="003875BF" w:rsidRPr="005D1391" w:rsidRDefault="001507B1" w:rsidP="000427CB">
      <w:pPr>
        <w:pStyle w:val="Default"/>
        <w:widowControl w:val="0"/>
        <w:ind w:firstLine="708"/>
        <w:rPr>
          <w:rStyle w:val="a3"/>
          <w:iCs/>
          <w:color w:val="auto"/>
          <w:sz w:val="28"/>
          <w:szCs w:val="28"/>
          <w:u w:val="none"/>
        </w:rPr>
      </w:pPr>
      <w:hyperlink r:id="rId13" w:history="1">
        <w:r w:rsidR="003875BF" w:rsidRPr="005D1391">
          <w:rPr>
            <w:rStyle w:val="a3"/>
            <w:i/>
            <w:iCs/>
            <w:color w:val="auto"/>
            <w:sz w:val="28"/>
            <w:szCs w:val="28"/>
          </w:rPr>
          <w:t>https://minec.e-dag.ru/activity/6980</w:t>
        </w:r>
      </w:hyperlink>
      <w:r w:rsidR="003875BF" w:rsidRPr="005D1391">
        <w:rPr>
          <w:rStyle w:val="a3"/>
          <w:iCs/>
          <w:color w:val="auto"/>
          <w:sz w:val="28"/>
          <w:szCs w:val="28"/>
          <w:u w:val="none"/>
        </w:rPr>
        <w:t>.</w:t>
      </w:r>
    </w:p>
    <w:p w:rsidR="00F76865" w:rsidRPr="005D1391" w:rsidRDefault="00F76865" w:rsidP="000427CB">
      <w:pPr>
        <w:pStyle w:val="Default"/>
        <w:widowControl w:val="0"/>
        <w:ind w:firstLine="708"/>
        <w:jc w:val="both"/>
        <w:rPr>
          <w:i/>
          <w:iCs/>
          <w:color w:val="auto"/>
          <w:sz w:val="28"/>
          <w:szCs w:val="28"/>
        </w:rPr>
      </w:pPr>
      <w:r w:rsidRPr="005D1391">
        <w:rPr>
          <w:i/>
          <w:iCs/>
          <w:color w:val="auto"/>
          <w:sz w:val="28"/>
          <w:szCs w:val="28"/>
        </w:rPr>
        <w:t xml:space="preserve">Также заключено Соглашение </w:t>
      </w:r>
      <w:r w:rsidR="009A2B7A" w:rsidRPr="005D1391">
        <w:rPr>
          <w:i/>
          <w:iCs/>
          <w:color w:val="auto"/>
          <w:sz w:val="28"/>
          <w:szCs w:val="28"/>
        </w:rPr>
        <w:t>от 16 мая 2023 года № 09-235 между Республикой Дагестан и Федеральной антимонопольной службой</w:t>
      </w:r>
      <w:r w:rsidR="009A2B7A" w:rsidRPr="005D1391">
        <w:rPr>
          <w:color w:val="auto"/>
          <w:sz w:val="28"/>
          <w:szCs w:val="28"/>
        </w:rPr>
        <w:t xml:space="preserve"> </w:t>
      </w:r>
      <w:r w:rsidR="009A2B7A" w:rsidRPr="005D1391">
        <w:rPr>
          <w:i/>
          <w:iCs/>
          <w:color w:val="auto"/>
          <w:sz w:val="28"/>
          <w:szCs w:val="28"/>
        </w:rPr>
        <w:t>о совместном развитии конкуренции</w:t>
      </w:r>
      <w:r w:rsidR="0049011E">
        <w:rPr>
          <w:i/>
          <w:iCs/>
          <w:color w:val="auto"/>
          <w:sz w:val="28"/>
          <w:szCs w:val="28"/>
        </w:rPr>
        <w:t>:</w:t>
      </w:r>
    </w:p>
    <w:p w:rsidR="00F76865" w:rsidRPr="005D1391" w:rsidRDefault="001507B1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</w:pPr>
      <w:hyperlink r:id="rId14" w:history="1">
        <w:r w:rsidR="009A2B7A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eastAsia="ru-RU"/>
          </w:rPr>
          <w:t>https://minec.e-dag.ru/activity/6956</w:t>
        </w:r>
      </w:hyperlink>
      <w:r w:rsidR="00F76865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. </w:t>
      </w:r>
    </w:p>
    <w:p w:rsidR="00F76865" w:rsidRPr="005D1391" w:rsidRDefault="00F76865" w:rsidP="000427CB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cs="Times New Roman"/>
          <w:i/>
          <w:sz w:val="28"/>
          <w:szCs w:val="28"/>
        </w:rPr>
      </w:pPr>
      <w:r w:rsidRPr="005D1391">
        <w:rPr>
          <w:rFonts w:cs="Times New Roman"/>
          <w:i/>
          <w:sz w:val="28"/>
          <w:szCs w:val="28"/>
        </w:rPr>
        <w:t>В рамках Соглашения в 202</w:t>
      </w:r>
      <w:r w:rsidR="009A2B7A" w:rsidRPr="005D1391">
        <w:rPr>
          <w:rFonts w:cs="Times New Roman"/>
          <w:i/>
          <w:sz w:val="28"/>
          <w:szCs w:val="28"/>
        </w:rPr>
        <w:t>3</w:t>
      </w:r>
      <w:r w:rsidRPr="005D1391">
        <w:rPr>
          <w:rFonts w:cs="Times New Roman"/>
          <w:i/>
          <w:sz w:val="28"/>
          <w:szCs w:val="28"/>
        </w:rPr>
        <w:t xml:space="preserve"> году реализовывался План совместных </w:t>
      </w:r>
      <w:r w:rsidRPr="005D1391">
        <w:rPr>
          <w:rFonts w:cs="Times New Roman"/>
          <w:i/>
          <w:sz w:val="28"/>
          <w:szCs w:val="28"/>
        </w:rPr>
        <w:lastRenderedPageBreak/>
        <w:t xml:space="preserve">мероприятий </w:t>
      </w:r>
      <w:r w:rsidR="009A2B7A" w:rsidRPr="005D1391">
        <w:rPr>
          <w:rFonts w:cs="Times New Roman"/>
          <w:i/>
          <w:sz w:val="28"/>
          <w:szCs w:val="28"/>
        </w:rPr>
        <w:t>Управления Федеральной антимонопольной службы по Республике Дагестан</w:t>
      </w:r>
      <w:r w:rsidRPr="005D1391">
        <w:rPr>
          <w:rFonts w:cs="Times New Roman"/>
          <w:i/>
          <w:sz w:val="28"/>
          <w:szCs w:val="28"/>
        </w:rPr>
        <w:t xml:space="preserve"> и Минэкономразвития РД:</w:t>
      </w:r>
    </w:p>
    <w:p w:rsidR="00F76865" w:rsidRPr="005D1391" w:rsidRDefault="001507B1" w:rsidP="000427CB">
      <w:pPr>
        <w:pStyle w:val="Bodytext61"/>
        <w:widowControl w:val="0"/>
        <w:shd w:val="clear" w:color="auto" w:fill="auto"/>
        <w:tabs>
          <w:tab w:val="left" w:pos="2708"/>
        </w:tabs>
        <w:spacing w:line="240" w:lineRule="auto"/>
        <w:ind w:firstLine="709"/>
        <w:jc w:val="both"/>
        <w:rPr>
          <w:rFonts w:cs="Times New Roman"/>
          <w:i/>
          <w:sz w:val="28"/>
          <w:szCs w:val="28"/>
        </w:rPr>
      </w:pPr>
      <w:hyperlink r:id="rId15" w:history="1">
        <w:r w:rsidR="00A10BD1" w:rsidRPr="005D1391">
          <w:rPr>
            <w:rStyle w:val="a3"/>
            <w:rFonts w:eastAsia="Calibri" w:cs="Times New Roman"/>
            <w:i/>
            <w:iCs/>
            <w:color w:val="auto"/>
            <w:sz w:val="28"/>
            <w:szCs w:val="28"/>
            <w:lang w:eastAsia="ru-RU"/>
          </w:rPr>
          <w:t>https://minec.e-dag.ru/activity/6961</w:t>
        </w:r>
      </w:hyperlink>
      <w:r w:rsidR="00A10BD1" w:rsidRPr="005D1391">
        <w:rPr>
          <w:rStyle w:val="a3"/>
          <w:rFonts w:eastAsia="Calibri" w:cs="Times New Roman"/>
          <w:i/>
          <w:iCs/>
          <w:color w:val="auto"/>
          <w:sz w:val="28"/>
          <w:szCs w:val="28"/>
          <w:lang w:eastAsia="ru-RU"/>
        </w:rPr>
        <w:t xml:space="preserve"> </w:t>
      </w:r>
      <w:r w:rsidR="00F76865" w:rsidRPr="005D1391">
        <w:rPr>
          <w:rFonts w:cs="Times New Roman"/>
          <w:i/>
          <w:sz w:val="28"/>
          <w:szCs w:val="28"/>
        </w:rPr>
        <w:t xml:space="preserve">. </w:t>
      </w:r>
    </w:p>
    <w:p w:rsidR="00F76865" w:rsidRPr="005D1391" w:rsidRDefault="00F76865" w:rsidP="000427CB">
      <w:pPr>
        <w:pStyle w:val="Default"/>
        <w:widowControl w:val="0"/>
        <w:ind w:firstLine="708"/>
        <w:jc w:val="both"/>
        <w:rPr>
          <w:i/>
          <w:iCs/>
          <w:color w:val="auto"/>
          <w:sz w:val="28"/>
          <w:szCs w:val="28"/>
        </w:rPr>
      </w:pPr>
      <w:r w:rsidRPr="005D1391">
        <w:rPr>
          <w:i/>
          <w:iCs/>
          <w:color w:val="auto"/>
          <w:sz w:val="28"/>
          <w:szCs w:val="28"/>
        </w:rPr>
        <w:t>Соответствующий План на 202</w:t>
      </w:r>
      <w:r w:rsidR="009A2B7A" w:rsidRPr="005D1391">
        <w:rPr>
          <w:i/>
          <w:iCs/>
          <w:color w:val="auto"/>
          <w:sz w:val="28"/>
          <w:szCs w:val="28"/>
        </w:rPr>
        <w:t>4</w:t>
      </w:r>
      <w:r w:rsidRPr="005D1391">
        <w:rPr>
          <w:i/>
          <w:iCs/>
          <w:color w:val="auto"/>
          <w:sz w:val="28"/>
          <w:szCs w:val="28"/>
        </w:rPr>
        <w:t xml:space="preserve"> год утвержден </w:t>
      </w:r>
      <w:r w:rsidR="009A2B7A" w:rsidRPr="005D1391">
        <w:rPr>
          <w:i/>
          <w:iCs/>
          <w:color w:val="auto"/>
          <w:sz w:val="28"/>
          <w:szCs w:val="28"/>
        </w:rPr>
        <w:t>26</w:t>
      </w:r>
      <w:r w:rsidRPr="005D1391">
        <w:rPr>
          <w:i/>
          <w:iCs/>
          <w:color w:val="auto"/>
          <w:sz w:val="28"/>
          <w:szCs w:val="28"/>
        </w:rPr>
        <w:t xml:space="preserve"> декабря 202</w:t>
      </w:r>
      <w:r w:rsidR="009A2B7A" w:rsidRPr="005D1391">
        <w:rPr>
          <w:i/>
          <w:iCs/>
          <w:color w:val="auto"/>
          <w:sz w:val="28"/>
          <w:szCs w:val="28"/>
        </w:rPr>
        <w:t>3</w:t>
      </w:r>
      <w:r w:rsidRPr="005D1391">
        <w:rPr>
          <w:i/>
          <w:iCs/>
          <w:color w:val="auto"/>
          <w:sz w:val="28"/>
          <w:szCs w:val="28"/>
        </w:rPr>
        <w:t xml:space="preserve"> года: </w:t>
      </w:r>
    </w:p>
    <w:p w:rsidR="00F76865" w:rsidRPr="005D1391" w:rsidRDefault="001507B1" w:rsidP="000427CB">
      <w:pPr>
        <w:pStyle w:val="Default"/>
        <w:widowControl w:val="0"/>
        <w:ind w:firstLine="708"/>
        <w:rPr>
          <w:i/>
          <w:iCs/>
          <w:color w:val="auto"/>
          <w:sz w:val="28"/>
          <w:szCs w:val="28"/>
        </w:rPr>
      </w:pPr>
      <w:hyperlink r:id="rId16" w:history="1">
        <w:r w:rsidR="00F76865" w:rsidRPr="005D1391">
          <w:rPr>
            <w:rStyle w:val="a3"/>
            <w:i/>
            <w:iCs/>
            <w:color w:val="auto"/>
            <w:sz w:val="28"/>
            <w:szCs w:val="28"/>
          </w:rPr>
          <w:t>http://minec-rd.ru/razvitie-konkurentsii</w:t>
        </w:r>
      </w:hyperlink>
      <w:r w:rsidR="009A2B7A" w:rsidRPr="005D1391">
        <w:rPr>
          <w:i/>
          <w:iCs/>
          <w:color w:val="auto"/>
          <w:sz w:val="28"/>
          <w:szCs w:val="28"/>
        </w:rPr>
        <w:t>.</w:t>
      </w:r>
    </w:p>
    <w:p w:rsidR="00F76865" w:rsidRPr="005D1391" w:rsidRDefault="00F76865" w:rsidP="000427CB">
      <w:pPr>
        <w:pStyle w:val="Default"/>
        <w:widowControl w:val="0"/>
        <w:ind w:firstLine="708"/>
        <w:rPr>
          <w:i/>
          <w:iCs/>
          <w:color w:val="auto"/>
          <w:sz w:val="28"/>
          <w:szCs w:val="28"/>
        </w:rPr>
      </w:pPr>
    </w:p>
    <w:p w:rsidR="00F76865" w:rsidRPr="005D1391" w:rsidRDefault="00F76865" w:rsidP="000427CB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5D1391">
        <w:rPr>
          <w:rFonts w:cs="Times New Roman"/>
          <w:b/>
          <w:sz w:val="28"/>
          <w:szCs w:val="28"/>
        </w:rPr>
        <w:t>2.2.</w:t>
      </w:r>
      <w:r w:rsidRPr="005D1391">
        <w:rPr>
          <w:rFonts w:cs="Times New Roman"/>
          <w:sz w:val="28"/>
          <w:szCs w:val="28"/>
        </w:rPr>
        <w:t xml:space="preserve"> Определение органа исполнительной власти субъекта Российской Федерации, уполномоченного содействовать развитию конкуренции в субъекте Российской Федерации в соответствии со Стандартом (далее - Уполномоченный орган)</w:t>
      </w:r>
    </w:p>
    <w:p w:rsidR="00F76865" w:rsidRPr="005D1391" w:rsidRDefault="00F76865" w:rsidP="000427CB">
      <w:pPr>
        <w:pStyle w:val="Default"/>
        <w:widowControl w:val="0"/>
        <w:ind w:firstLine="708"/>
        <w:jc w:val="both"/>
        <w:rPr>
          <w:i/>
          <w:iCs/>
          <w:color w:val="auto"/>
          <w:sz w:val="28"/>
          <w:szCs w:val="28"/>
        </w:rPr>
      </w:pPr>
      <w:r w:rsidRPr="005D1391">
        <w:rPr>
          <w:i/>
          <w:iCs/>
          <w:color w:val="auto"/>
          <w:sz w:val="28"/>
          <w:szCs w:val="28"/>
        </w:rPr>
        <w:t>Уполномоченным органом исполнительной власти Республики Дагестан</w:t>
      </w:r>
      <w:r w:rsidR="0049011E">
        <w:rPr>
          <w:i/>
          <w:iCs/>
          <w:color w:val="auto"/>
          <w:sz w:val="28"/>
          <w:szCs w:val="28"/>
        </w:rPr>
        <w:br/>
      </w:r>
      <w:r w:rsidRPr="005D1391">
        <w:rPr>
          <w:i/>
          <w:iCs/>
          <w:color w:val="auto"/>
          <w:sz w:val="28"/>
          <w:szCs w:val="28"/>
        </w:rPr>
        <w:t>по содействию развитию конкуренции в Республике Дагестан определено Минэкономразвития РД (постановление Правительства Республики Дагестан от</w:t>
      </w:r>
      <w:r w:rsidR="0049011E">
        <w:rPr>
          <w:i/>
          <w:iCs/>
          <w:color w:val="auto"/>
          <w:sz w:val="28"/>
          <w:szCs w:val="28"/>
        </w:rPr>
        <w:t> </w:t>
      </w:r>
      <w:r w:rsidRPr="005D1391">
        <w:rPr>
          <w:i/>
          <w:iCs/>
          <w:color w:val="auto"/>
          <w:sz w:val="28"/>
          <w:szCs w:val="28"/>
        </w:rPr>
        <w:t>26</w:t>
      </w:r>
      <w:r w:rsidR="0049011E">
        <w:rPr>
          <w:i/>
          <w:iCs/>
          <w:color w:val="auto"/>
          <w:sz w:val="28"/>
          <w:szCs w:val="28"/>
        </w:rPr>
        <w:t> </w:t>
      </w:r>
      <w:r w:rsidRPr="005D1391">
        <w:rPr>
          <w:i/>
          <w:iCs/>
          <w:color w:val="auto"/>
          <w:sz w:val="28"/>
          <w:szCs w:val="28"/>
        </w:rPr>
        <w:t xml:space="preserve">июня 2015 года № 198): </w:t>
      </w:r>
    </w:p>
    <w:p w:rsidR="00F76865" w:rsidRPr="005D1391" w:rsidRDefault="001507B1" w:rsidP="000427CB">
      <w:pPr>
        <w:pStyle w:val="Default"/>
        <w:widowControl w:val="0"/>
        <w:ind w:firstLine="708"/>
        <w:rPr>
          <w:rStyle w:val="a3"/>
          <w:i/>
          <w:iCs/>
          <w:color w:val="auto"/>
          <w:sz w:val="28"/>
          <w:szCs w:val="28"/>
        </w:rPr>
      </w:pPr>
      <w:hyperlink r:id="rId17" w:history="1">
        <w:r w:rsidR="00F76865" w:rsidRPr="005D1391">
          <w:rPr>
            <w:rStyle w:val="a3"/>
            <w:i/>
            <w:iCs/>
            <w:color w:val="auto"/>
            <w:sz w:val="28"/>
            <w:szCs w:val="28"/>
          </w:rPr>
          <w:t>http://minec-rd.ru/deyatelnost/razvitie-konkurentsii/normativno-pravovye-akty/regionalnye-normativno-pravovye-akty</w:t>
        </w:r>
      </w:hyperlink>
      <w:r w:rsidR="00F76865" w:rsidRPr="005D1391">
        <w:rPr>
          <w:rStyle w:val="a3"/>
          <w:i/>
          <w:iCs/>
          <w:color w:val="auto"/>
          <w:sz w:val="28"/>
          <w:szCs w:val="28"/>
        </w:rPr>
        <w:t>.</w:t>
      </w:r>
    </w:p>
    <w:p w:rsidR="00F76865" w:rsidRPr="005D1391" w:rsidRDefault="00F76865" w:rsidP="000427CB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F76865" w:rsidRPr="005D1391" w:rsidRDefault="00F76865" w:rsidP="000427CB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5D1391">
        <w:rPr>
          <w:rFonts w:cs="Times New Roman"/>
          <w:b/>
          <w:sz w:val="28"/>
          <w:szCs w:val="28"/>
        </w:rPr>
        <w:t>2.2.1.</w:t>
      </w:r>
      <w:r w:rsidRPr="005D1391">
        <w:rPr>
          <w:rFonts w:cs="Times New Roman"/>
          <w:sz w:val="28"/>
          <w:szCs w:val="28"/>
        </w:rPr>
        <w:t xml:space="preserve"> </w:t>
      </w:r>
      <w:r w:rsidR="0049011E">
        <w:rPr>
          <w:rFonts w:cs="Times New Roman"/>
          <w:sz w:val="28"/>
          <w:szCs w:val="28"/>
        </w:rPr>
        <w:t>с</w:t>
      </w:r>
      <w:r w:rsidRPr="005D1391">
        <w:rPr>
          <w:rFonts w:cs="Times New Roman"/>
          <w:sz w:val="28"/>
          <w:szCs w:val="28"/>
        </w:rPr>
        <w:t xml:space="preserve">ведения о проведенных в отчетном периоде в субъекте Российской Федерации обучающих мероприятиях и тренингах для органов местного самоуправления по вопросам </w:t>
      </w:r>
      <w:r w:rsidR="0049011E">
        <w:rPr>
          <w:rFonts w:cs="Times New Roman"/>
          <w:sz w:val="28"/>
          <w:szCs w:val="28"/>
        </w:rPr>
        <w:t>содействия развитию конкуренции.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Минэкономразвития РД </w:t>
      </w:r>
      <w:r w:rsidR="009E092F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совместно с государственным бюджетным учреждением дополнительного профессионального образования Республики Дагестан «Дагестанский кадровый центр» 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</w:t>
      </w:r>
      <w:r w:rsidRPr="005D1391">
        <w:rPr>
          <w:rFonts w:ascii="Times New Roman" w:hAnsi="Times New Roman"/>
          <w:i/>
          <w:sz w:val="28"/>
          <w:szCs w:val="28"/>
        </w:rPr>
        <w:t>роведены 2 обучающих семинара</w:t>
      </w:r>
      <w:r w:rsidR="0049011E">
        <w:rPr>
          <w:rFonts w:ascii="Times New Roman" w:hAnsi="Times New Roman"/>
          <w:i/>
          <w:sz w:val="28"/>
          <w:szCs w:val="28"/>
        </w:rPr>
        <w:br/>
      </w:r>
      <w:r w:rsidRPr="005D1391">
        <w:rPr>
          <w:rFonts w:ascii="Times New Roman" w:hAnsi="Times New Roman"/>
          <w:i/>
          <w:sz w:val="28"/>
          <w:szCs w:val="28"/>
        </w:rPr>
        <w:t>для муниципальных работников</w:t>
      </w:r>
      <w:r w:rsidR="0049011E">
        <w:rPr>
          <w:rFonts w:ascii="Times New Roman" w:hAnsi="Times New Roman"/>
          <w:i/>
          <w:sz w:val="28"/>
          <w:szCs w:val="28"/>
        </w:rPr>
        <w:t>:</w:t>
      </w:r>
      <w:r w:rsidRPr="005D1391">
        <w:rPr>
          <w:rFonts w:ascii="Times New Roman" w:hAnsi="Times New Roman"/>
          <w:i/>
          <w:sz w:val="28"/>
          <w:szCs w:val="28"/>
        </w:rPr>
        <w:t xml:space="preserve"> </w:t>
      </w:r>
      <w:r w:rsidR="009E092F" w:rsidRPr="005D1391">
        <w:rPr>
          <w:rFonts w:ascii="Times New Roman" w:hAnsi="Times New Roman"/>
          <w:i/>
          <w:sz w:val="28"/>
          <w:szCs w:val="28"/>
        </w:rPr>
        <w:t>31 </w:t>
      </w:r>
      <w:r w:rsidR="00D6010F" w:rsidRPr="005D1391">
        <w:rPr>
          <w:rFonts w:ascii="Times New Roman" w:hAnsi="Times New Roman"/>
          <w:i/>
          <w:sz w:val="28"/>
          <w:szCs w:val="28"/>
        </w:rPr>
        <w:t xml:space="preserve">июля </w:t>
      </w:r>
      <w:r w:rsidRPr="005D1391">
        <w:rPr>
          <w:rFonts w:ascii="Times New Roman" w:hAnsi="Times New Roman"/>
          <w:i/>
          <w:sz w:val="28"/>
          <w:szCs w:val="28"/>
        </w:rPr>
        <w:t>202</w:t>
      </w:r>
      <w:r w:rsidR="00D6010F" w:rsidRPr="005D1391">
        <w:rPr>
          <w:rFonts w:ascii="Times New Roman" w:hAnsi="Times New Roman"/>
          <w:i/>
          <w:sz w:val="28"/>
          <w:szCs w:val="28"/>
        </w:rPr>
        <w:t>3</w:t>
      </w:r>
      <w:r w:rsidRPr="005D1391">
        <w:rPr>
          <w:rFonts w:ascii="Times New Roman" w:hAnsi="Times New Roman"/>
          <w:i/>
          <w:sz w:val="28"/>
          <w:szCs w:val="28"/>
        </w:rPr>
        <w:t xml:space="preserve"> года на тему «</w:t>
      </w:r>
      <w:r w:rsidR="00D6010F" w:rsidRPr="005D1391">
        <w:rPr>
          <w:rFonts w:ascii="Times New Roman" w:hAnsi="Times New Roman"/>
          <w:i/>
          <w:sz w:val="28"/>
          <w:szCs w:val="28"/>
        </w:rPr>
        <w:t>О мерах по реализации рекомендаций распоряжения Правительства Российской Федерации от 2 сентября 2021 года № 2424</w:t>
      </w:r>
      <w:r w:rsidR="00D6010F" w:rsidRPr="005D1391">
        <w:rPr>
          <w:rFonts w:ascii="Times New Roman" w:hAnsi="Times New Roman"/>
          <w:i/>
          <w:sz w:val="28"/>
          <w:szCs w:val="28"/>
        </w:rPr>
        <w:noBreakHyphen/>
        <w:t>р</w:t>
      </w:r>
      <w:r w:rsidRPr="005D1391">
        <w:rPr>
          <w:rFonts w:ascii="Times New Roman" w:hAnsi="Times New Roman"/>
          <w:i/>
          <w:sz w:val="28"/>
          <w:szCs w:val="28"/>
        </w:rPr>
        <w:t>»</w:t>
      </w:r>
      <w:r w:rsidR="00E7562B" w:rsidRPr="005D1391">
        <w:rPr>
          <w:rFonts w:ascii="Times New Roman" w:hAnsi="Times New Roman"/>
          <w:i/>
          <w:sz w:val="28"/>
          <w:szCs w:val="28"/>
        </w:rPr>
        <w:t xml:space="preserve"> </w:t>
      </w:r>
      <w:r w:rsidRPr="005D1391">
        <w:rPr>
          <w:rFonts w:ascii="Times New Roman" w:hAnsi="Times New Roman"/>
          <w:i/>
          <w:sz w:val="28"/>
          <w:szCs w:val="28"/>
        </w:rPr>
        <w:t xml:space="preserve">и </w:t>
      </w:r>
      <w:r w:rsidR="00D6010F" w:rsidRPr="005D1391">
        <w:rPr>
          <w:rFonts w:ascii="Times New Roman" w:hAnsi="Times New Roman"/>
          <w:i/>
          <w:sz w:val="28"/>
          <w:szCs w:val="28"/>
        </w:rPr>
        <w:t xml:space="preserve">30 ноября 2023 года </w:t>
      </w:r>
      <w:r w:rsidRPr="005D1391">
        <w:rPr>
          <w:rFonts w:ascii="Times New Roman" w:hAnsi="Times New Roman"/>
          <w:i/>
          <w:sz w:val="28"/>
          <w:szCs w:val="28"/>
        </w:rPr>
        <w:t>на тему «Реализация мероприятий</w:t>
      </w:r>
      <w:r w:rsidR="0049011E">
        <w:rPr>
          <w:rFonts w:ascii="Times New Roman" w:hAnsi="Times New Roman"/>
          <w:i/>
          <w:sz w:val="28"/>
          <w:szCs w:val="28"/>
        </w:rPr>
        <w:br/>
      </w:r>
      <w:r w:rsidRPr="005D1391">
        <w:rPr>
          <w:rFonts w:ascii="Times New Roman" w:hAnsi="Times New Roman"/>
          <w:i/>
          <w:sz w:val="28"/>
          <w:szCs w:val="28"/>
        </w:rPr>
        <w:t>по содействию развитию конкуренции на муниципальном уровне с учетом</w:t>
      </w:r>
      <w:r w:rsidR="0049011E">
        <w:rPr>
          <w:rFonts w:ascii="Times New Roman" w:hAnsi="Times New Roman"/>
          <w:i/>
          <w:sz w:val="28"/>
          <w:szCs w:val="28"/>
        </w:rPr>
        <w:br/>
      </w:r>
      <w:r w:rsidRPr="005D1391">
        <w:rPr>
          <w:rFonts w:ascii="Times New Roman" w:hAnsi="Times New Roman"/>
          <w:i/>
          <w:sz w:val="28"/>
          <w:szCs w:val="28"/>
        </w:rPr>
        <w:t>задач, обозначенных в Национальном плане («дорожной карте») развития конкуренции</w:t>
      </w:r>
      <w:r w:rsidR="0049011E">
        <w:rPr>
          <w:rFonts w:ascii="Times New Roman" w:hAnsi="Times New Roman"/>
          <w:i/>
          <w:sz w:val="28"/>
          <w:szCs w:val="28"/>
        </w:rPr>
        <w:t xml:space="preserve"> </w:t>
      </w:r>
      <w:r w:rsidRPr="005D1391">
        <w:rPr>
          <w:rFonts w:ascii="Times New Roman" w:hAnsi="Times New Roman"/>
          <w:i/>
          <w:sz w:val="28"/>
          <w:szCs w:val="28"/>
        </w:rPr>
        <w:t>в Российской Федерации на 2021-2025 годы»</w:t>
      </w:r>
      <w:r w:rsidR="00E7562B" w:rsidRPr="005D1391">
        <w:rPr>
          <w:rFonts w:ascii="Times New Roman" w:hAnsi="Times New Roman"/>
          <w:i/>
          <w:sz w:val="28"/>
          <w:szCs w:val="28"/>
        </w:rPr>
        <w:t xml:space="preserve"> (</w:t>
      </w:r>
      <w:hyperlink r:id="rId18" w:history="1">
        <w:r w:rsidR="00E7562B" w:rsidRPr="005D1391">
          <w:rPr>
            <w:rStyle w:val="a3"/>
            <w:rFonts w:ascii="Times New Roman" w:hAnsi="Times New Roman"/>
            <w:i/>
            <w:color w:val="auto"/>
            <w:sz w:val="28"/>
            <w:szCs w:val="28"/>
          </w:rPr>
          <w:t>https://dpo-rd.ru/biblioteka/novosti/praktikum-/</w:t>
        </w:r>
      </w:hyperlink>
      <w:r w:rsidR="00E7562B" w:rsidRPr="005D1391">
        <w:rPr>
          <w:rFonts w:ascii="Times New Roman" w:hAnsi="Times New Roman"/>
          <w:i/>
          <w:sz w:val="28"/>
          <w:szCs w:val="28"/>
        </w:rPr>
        <w:t xml:space="preserve"> </w:t>
      </w:r>
      <w:r w:rsidR="00966D30" w:rsidRPr="005D1391">
        <w:rPr>
          <w:rFonts w:ascii="Times New Roman" w:hAnsi="Times New Roman"/>
          <w:i/>
          <w:sz w:val="28"/>
          <w:szCs w:val="28"/>
        </w:rPr>
        <w:t xml:space="preserve">, </w:t>
      </w:r>
      <w:hyperlink r:id="rId19" w:history="1">
        <w:r w:rsidR="00966D30" w:rsidRPr="005D1391">
          <w:rPr>
            <w:rStyle w:val="a3"/>
            <w:rFonts w:ascii="Times New Roman" w:hAnsi="Times New Roman"/>
            <w:i/>
            <w:color w:val="auto"/>
            <w:sz w:val="28"/>
            <w:szCs w:val="28"/>
          </w:rPr>
          <w:t>https://vk.com/wall-99630913_5497</w:t>
        </w:r>
      </w:hyperlink>
      <w:r w:rsidR="00966D30" w:rsidRPr="005D1391">
        <w:rPr>
          <w:rFonts w:ascii="Times New Roman" w:hAnsi="Times New Roman"/>
          <w:i/>
          <w:sz w:val="28"/>
          <w:szCs w:val="28"/>
        </w:rPr>
        <w:t xml:space="preserve"> </w:t>
      </w:r>
      <w:r w:rsidR="00E7562B" w:rsidRPr="005D1391">
        <w:rPr>
          <w:rFonts w:ascii="Times New Roman" w:hAnsi="Times New Roman"/>
          <w:i/>
          <w:sz w:val="28"/>
          <w:szCs w:val="28"/>
        </w:rPr>
        <w:t>)</w:t>
      </w:r>
      <w:r w:rsidR="0049011E" w:rsidRPr="0049011E">
        <w:rPr>
          <w:rFonts w:ascii="Times New Roman" w:hAnsi="Times New Roman"/>
          <w:sz w:val="28"/>
          <w:szCs w:val="28"/>
        </w:rPr>
        <w:t>;</w:t>
      </w:r>
    </w:p>
    <w:p w:rsidR="00F76865" w:rsidRPr="005D1391" w:rsidRDefault="00F76865" w:rsidP="000427CB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5D1391">
        <w:rPr>
          <w:rFonts w:cs="Times New Roman"/>
          <w:b/>
          <w:sz w:val="28"/>
          <w:szCs w:val="28"/>
        </w:rPr>
        <w:t>2.2.2.</w:t>
      </w:r>
      <w:r w:rsidRPr="005D1391">
        <w:rPr>
          <w:rFonts w:cs="Times New Roman"/>
          <w:sz w:val="28"/>
          <w:szCs w:val="28"/>
        </w:rPr>
        <w:t xml:space="preserve"> </w:t>
      </w:r>
      <w:r w:rsidR="0049011E">
        <w:rPr>
          <w:rFonts w:cs="Times New Roman"/>
          <w:sz w:val="28"/>
          <w:szCs w:val="28"/>
        </w:rPr>
        <w:t>ф</w:t>
      </w:r>
      <w:r w:rsidRPr="005D1391">
        <w:rPr>
          <w:rFonts w:cs="Times New Roman"/>
          <w:sz w:val="28"/>
          <w:szCs w:val="28"/>
        </w:rPr>
        <w:t>ормирование рейтинга муниципальных образований по содействию развитию конкуренции и обеспечению условий для формирования благоприятного инвестиционного климата, предусматривающего систему поощрения (далее - Рейтинг МО)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Минэкономразвития РД сформирован рейтинг органов местного самоуправления муниципальных образований Республики Дагестан в части их деятельности по содействию развитию конкуренции и обеспечению условий для благоприятного инвестиционного климата (далее – Рейтинг) по итогам 202</w:t>
      </w:r>
      <w:r w:rsidR="00966D30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3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года.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Методика формирования ежегодного рейтинга органов местного самоуправления муниципальных образований Республики Дагестан в части их деятельности по содействию развитию конкуренции и обеспечению условий для благоприятного инвестиционного климата утверждена приказом Минэкономразвития РД от 17 января 2022 года № 04-од:</w:t>
      </w:r>
    </w:p>
    <w:p w:rsidR="00F76865" w:rsidRPr="005D1391" w:rsidRDefault="00966D30" w:rsidP="000427CB">
      <w:pPr>
        <w:widowControl w:val="0"/>
        <w:spacing w:after="0" w:line="240" w:lineRule="auto"/>
        <w:ind w:firstLine="709"/>
        <w:jc w:val="both"/>
        <w:rPr>
          <w:rStyle w:val="a3"/>
          <w:rFonts w:ascii="Times New Roman" w:hAnsi="Times New Roman"/>
          <w:iCs/>
          <w:color w:val="auto"/>
          <w:sz w:val="28"/>
          <w:szCs w:val="28"/>
          <w:lang w:eastAsia="ru-RU"/>
        </w:rPr>
      </w:pPr>
      <w:r w:rsidRPr="005D1391">
        <w:rPr>
          <w:rStyle w:val="a3"/>
          <w:rFonts w:ascii="Times New Roman" w:hAnsi="Times New Roman"/>
          <w:i/>
          <w:iCs/>
          <w:color w:val="auto"/>
          <w:sz w:val="28"/>
          <w:szCs w:val="28"/>
          <w:lang w:eastAsia="ru-RU"/>
        </w:rPr>
        <w:t>https://minec.e-dag.ru/activity/6980</w:t>
      </w:r>
      <w:r w:rsidR="00F76865" w:rsidRPr="005D1391">
        <w:rPr>
          <w:rStyle w:val="a3"/>
          <w:rFonts w:ascii="Times New Roman" w:hAnsi="Times New Roman"/>
          <w:i/>
          <w:iCs/>
          <w:color w:val="auto"/>
          <w:sz w:val="28"/>
          <w:szCs w:val="28"/>
          <w:lang w:eastAsia="ru-RU"/>
        </w:rPr>
        <w:t>.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 xml:space="preserve">Приказом Минэкономразвития РД от </w:t>
      </w:r>
      <w:r w:rsidR="0067161D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29 февраля 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202</w:t>
      </w:r>
      <w:r w:rsidR="00966D30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4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года № </w:t>
      </w:r>
      <w:r w:rsidR="0067161D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26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-од победителями по результатам рейтинга признаны администрации город</w:t>
      </w:r>
      <w:r w:rsidR="0067161D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ских округов «</w:t>
      </w:r>
      <w:r w:rsidR="004901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город </w:t>
      </w:r>
      <w:proofErr w:type="spellStart"/>
      <w:r w:rsidR="0067161D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Кизилюрт</w:t>
      </w:r>
      <w:proofErr w:type="spellEnd"/>
      <w:r w:rsidR="0067161D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», «</w:t>
      </w:r>
      <w:r w:rsidR="004901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город </w:t>
      </w:r>
      <w:r w:rsidR="0067161D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Дербент», «</w:t>
      </w:r>
      <w:r w:rsidR="004901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город </w:t>
      </w:r>
      <w:r w:rsidR="0067161D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Махачкала»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а также </w:t>
      </w:r>
      <w:r w:rsidR="00FE63A9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муниципальных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районов</w:t>
      </w:r>
      <w:r w:rsidR="00FE63A9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«Ногайский район», «</w:t>
      </w:r>
      <w:proofErr w:type="spellStart"/>
      <w:r w:rsidR="00FE63A9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Ахтынский</w:t>
      </w:r>
      <w:proofErr w:type="spellEnd"/>
      <w:r w:rsidR="00FE63A9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район», «Сулейман-</w:t>
      </w:r>
      <w:proofErr w:type="spellStart"/>
      <w:r w:rsidR="00FE63A9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Стальский</w:t>
      </w:r>
      <w:proofErr w:type="spellEnd"/>
      <w:r w:rsidR="00FE63A9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район»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 которые награждены Почетной грамотой Минэкономразвития РД:</w:t>
      </w:r>
    </w:p>
    <w:p w:rsidR="0019672F" w:rsidRPr="005D1391" w:rsidRDefault="001507B1" w:rsidP="000427CB">
      <w:pPr>
        <w:widowControl w:val="0"/>
        <w:spacing w:after="0" w:line="240" w:lineRule="auto"/>
        <w:ind w:firstLine="709"/>
        <w:jc w:val="both"/>
        <w:rPr>
          <w:rStyle w:val="a3"/>
          <w:rFonts w:ascii="Times New Roman" w:hAnsi="Times New Roman"/>
          <w:iCs/>
          <w:color w:val="auto"/>
          <w:sz w:val="28"/>
          <w:szCs w:val="28"/>
          <w:lang w:eastAsia="ru-RU"/>
        </w:rPr>
      </w:pPr>
      <w:hyperlink r:id="rId20" w:history="1">
        <w:r w:rsidR="004052EF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eastAsia="ru-RU"/>
          </w:rPr>
          <w:t>https://minec.e-dag.ru/activity/6980</w:t>
        </w:r>
      </w:hyperlink>
      <w:r w:rsidR="004052EF" w:rsidRPr="005D1391">
        <w:rPr>
          <w:rStyle w:val="a3"/>
          <w:rFonts w:ascii="Times New Roman" w:hAnsi="Times New Roman"/>
          <w:i/>
          <w:iCs/>
          <w:color w:val="auto"/>
          <w:sz w:val="28"/>
          <w:szCs w:val="28"/>
          <w:lang w:eastAsia="ru-RU"/>
        </w:rPr>
        <w:t xml:space="preserve"> </w:t>
      </w:r>
      <w:r w:rsidR="0049011E" w:rsidRPr="0049011E">
        <w:rPr>
          <w:rStyle w:val="a3"/>
          <w:rFonts w:ascii="Times New Roman" w:hAnsi="Times New Roman"/>
          <w:iCs/>
          <w:color w:val="auto"/>
          <w:sz w:val="28"/>
          <w:szCs w:val="28"/>
          <w:u w:val="none"/>
          <w:lang w:eastAsia="ru-RU"/>
        </w:rPr>
        <w:t>;</w:t>
      </w:r>
    </w:p>
    <w:p w:rsidR="00F76865" w:rsidRPr="005D1391" w:rsidRDefault="00F76865" w:rsidP="000427CB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F76865" w:rsidRPr="005D1391" w:rsidRDefault="00F76865" w:rsidP="000427CB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5D1391">
        <w:rPr>
          <w:rFonts w:cs="Times New Roman"/>
          <w:b/>
          <w:sz w:val="28"/>
          <w:szCs w:val="28"/>
        </w:rPr>
        <w:t>2.2.3.</w:t>
      </w:r>
      <w:r w:rsidRPr="005D1391">
        <w:rPr>
          <w:rFonts w:cs="Times New Roman"/>
          <w:sz w:val="28"/>
          <w:szCs w:val="28"/>
        </w:rPr>
        <w:t xml:space="preserve"> </w:t>
      </w:r>
      <w:r w:rsidR="0049011E">
        <w:rPr>
          <w:rFonts w:cs="Times New Roman"/>
          <w:sz w:val="28"/>
          <w:szCs w:val="28"/>
        </w:rPr>
        <w:t>ф</w:t>
      </w:r>
      <w:r w:rsidRPr="005D1391">
        <w:rPr>
          <w:rFonts w:cs="Times New Roman"/>
          <w:sz w:val="28"/>
          <w:szCs w:val="28"/>
        </w:rPr>
        <w:t>ормирование коллегиального органа при высшем должностном лице субъекта Российской Федерации по вопросам содействия развитию конкуренции (далее - Коллегиальный орган)</w:t>
      </w:r>
      <w:r w:rsidR="0049011E">
        <w:rPr>
          <w:rFonts w:cs="Times New Roman"/>
          <w:sz w:val="28"/>
          <w:szCs w:val="28"/>
        </w:rPr>
        <w:t>.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Республиканская комиссия по содействию развитию конкуренции образована Указом Главы </w:t>
      </w:r>
      <w:r w:rsidRPr="005D1391">
        <w:rPr>
          <w:rFonts w:ascii="Times New Roman" w:hAnsi="Times New Roman"/>
          <w:i/>
          <w:sz w:val="28"/>
          <w:szCs w:val="28"/>
        </w:rPr>
        <w:t>Республики Дагестан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от 4 февраля 2015 года № 11:</w:t>
      </w:r>
    </w:p>
    <w:p w:rsidR="00F76865" w:rsidRPr="005D1391" w:rsidRDefault="001507B1" w:rsidP="000427CB">
      <w:pPr>
        <w:widowControl w:val="0"/>
        <w:spacing w:after="0" w:line="240" w:lineRule="auto"/>
        <w:ind w:firstLine="709"/>
        <w:jc w:val="both"/>
        <w:rPr>
          <w:rStyle w:val="a3"/>
          <w:rFonts w:ascii="Times New Roman" w:hAnsi="Times New Roman"/>
          <w:color w:val="auto"/>
          <w:sz w:val="28"/>
          <w:szCs w:val="28"/>
        </w:rPr>
      </w:pPr>
      <w:hyperlink r:id="rId21" w:history="1">
        <w:r w:rsidR="0019672F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eastAsia="ru-RU"/>
          </w:rPr>
          <w:t>https://minec.e-dag.ru/activity/6968</w:t>
        </w:r>
      </w:hyperlink>
      <w:r w:rsidR="0019672F" w:rsidRPr="005D1391">
        <w:rPr>
          <w:rStyle w:val="a3"/>
          <w:rFonts w:ascii="Times New Roman" w:hAnsi="Times New Roman"/>
          <w:i/>
          <w:iCs/>
          <w:color w:val="auto"/>
          <w:sz w:val="28"/>
          <w:szCs w:val="28"/>
          <w:lang w:eastAsia="ru-RU"/>
        </w:rPr>
        <w:t xml:space="preserve"> </w:t>
      </w:r>
      <w:r w:rsidR="00F76865" w:rsidRPr="005D1391">
        <w:rPr>
          <w:rStyle w:val="a3"/>
          <w:rFonts w:ascii="Times New Roman" w:hAnsi="Times New Roman"/>
          <w:color w:val="auto"/>
          <w:sz w:val="28"/>
          <w:szCs w:val="28"/>
        </w:rPr>
        <w:t>.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Состав Республиканской комиссии по содействию развитию конкуренции утвержден </w:t>
      </w:r>
      <w:r w:rsidRPr="005D1391">
        <w:rPr>
          <w:rFonts w:ascii="Times New Roman" w:hAnsi="Times New Roman"/>
          <w:i/>
          <w:sz w:val="28"/>
          <w:szCs w:val="28"/>
        </w:rPr>
        <w:t>Указом Главы Республики Дагестан от 23 декабря 2021 года №216:</w:t>
      </w:r>
    </w:p>
    <w:p w:rsidR="00F76865" w:rsidRPr="005D1391" w:rsidRDefault="001507B1" w:rsidP="000427CB">
      <w:pPr>
        <w:pStyle w:val="Bodytext161"/>
        <w:widowControl w:val="0"/>
        <w:shd w:val="clear" w:color="auto" w:fill="auto"/>
        <w:tabs>
          <w:tab w:val="left" w:pos="922"/>
        </w:tabs>
        <w:spacing w:before="0" w:after="0" w:line="240" w:lineRule="auto"/>
        <w:ind w:firstLine="709"/>
        <w:rPr>
          <w:rStyle w:val="a3"/>
          <w:rFonts w:cs="Times New Roman"/>
          <w:color w:val="auto"/>
          <w:sz w:val="28"/>
          <w:szCs w:val="28"/>
        </w:rPr>
      </w:pPr>
      <w:hyperlink r:id="rId22" w:history="1">
        <w:r w:rsidR="00AC68C7" w:rsidRPr="005D1391">
          <w:rPr>
            <w:rStyle w:val="a3"/>
            <w:rFonts w:cs="Times New Roman"/>
            <w:color w:val="auto"/>
            <w:sz w:val="28"/>
            <w:szCs w:val="28"/>
            <w:lang w:eastAsia="ru-RU"/>
          </w:rPr>
          <w:t>https://minec.e-dag.ru/activity/6968</w:t>
        </w:r>
      </w:hyperlink>
      <w:r w:rsidR="00AC68C7" w:rsidRPr="005D1391">
        <w:rPr>
          <w:rStyle w:val="a3"/>
          <w:rFonts w:cs="Times New Roman"/>
          <w:i w:val="0"/>
          <w:iCs w:val="0"/>
          <w:color w:val="auto"/>
          <w:sz w:val="28"/>
          <w:szCs w:val="28"/>
          <w:lang w:eastAsia="ru-RU"/>
        </w:rPr>
        <w:t xml:space="preserve"> </w:t>
      </w:r>
      <w:r w:rsidR="00AC68C7" w:rsidRPr="005D1391">
        <w:rPr>
          <w:rStyle w:val="a3"/>
          <w:rFonts w:cs="Times New Roman"/>
          <w:color w:val="auto"/>
          <w:sz w:val="28"/>
          <w:szCs w:val="28"/>
        </w:rPr>
        <w:t>.</w:t>
      </w:r>
    </w:p>
    <w:p w:rsidR="00AC68C7" w:rsidRPr="005D1391" w:rsidRDefault="00AC68C7" w:rsidP="000427CB">
      <w:pPr>
        <w:pStyle w:val="Bodytext161"/>
        <w:widowControl w:val="0"/>
        <w:shd w:val="clear" w:color="auto" w:fill="auto"/>
        <w:tabs>
          <w:tab w:val="left" w:pos="922"/>
        </w:tabs>
        <w:spacing w:before="0" w:after="0" w:line="240" w:lineRule="auto"/>
        <w:ind w:firstLine="709"/>
        <w:rPr>
          <w:rFonts w:cs="Times New Roman"/>
          <w:sz w:val="28"/>
          <w:szCs w:val="28"/>
          <w:u w:val="single"/>
        </w:rPr>
      </w:pPr>
    </w:p>
    <w:p w:rsidR="00F76865" w:rsidRPr="005D1391" w:rsidRDefault="00F76865" w:rsidP="000427CB">
      <w:pPr>
        <w:pStyle w:val="Bodytext161"/>
        <w:widowControl w:val="0"/>
        <w:shd w:val="clear" w:color="auto" w:fill="auto"/>
        <w:tabs>
          <w:tab w:val="left" w:pos="922"/>
        </w:tabs>
        <w:spacing w:before="0" w:after="0" w:line="240" w:lineRule="auto"/>
        <w:ind w:firstLine="709"/>
        <w:rPr>
          <w:rFonts w:cs="Times New Roman"/>
          <w:i w:val="0"/>
          <w:sz w:val="28"/>
          <w:szCs w:val="28"/>
          <w:u w:val="single"/>
        </w:rPr>
      </w:pPr>
      <w:r w:rsidRPr="005D1391">
        <w:rPr>
          <w:rFonts w:cs="Times New Roman"/>
          <w:i w:val="0"/>
          <w:sz w:val="28"/>
          <w:szCs w:val="28"/>
          <w:u w:val="single"/>
        </w:rPr>
        <w:t>Наименования организаций, представители которых включены в состав Коллегиального органа в соответствии с подпунктами «а»-«м» пункта 14 Стандарта: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а) Правительство Республики Дагестан, Минэкономразвития </w:t>
      </w:r>
      <w:r w:rsidR="004901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РД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 Министерство здравоохранения Республики Дагестан, Министерство образования и науки Республики Дагестан, Министерство по земельным и имущественным отношениям Республики Дагестан,</w:t>
      </w:r>
      <w:r w:rsidRPr="005D1391">
        <w:rPr>
          <w:rFonts w:ascii="Times New Roman" w:hAnsi="Times New Roman"/>
          <w:sz w:val="28"/>
          <w:szCs w:val="28"/>
        </w:rPr>
        <w:t xml:space="preserve"> 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Министерство по национальной политике и делам религий Республики Дагестан,</w:t>
      </w:r>
      <w:r w:rsidRPr="005D1391">
        <w:rPr>
          <w:rFonts w:ascii="Times New Roman" w:hAnsi="Times New Roman"/>
          <w:sz w:val="28"/>
          <w:szCs w:val="28"/>
        </w:rPr>
        <w:t xml:space="preserve"> 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Министерство природных ресурсов и экологии Республики Дагестан, Министерство промышленности и торговли Республики Дагестан, Министерство сельского хозяйства и продовольствия Республики Дагестан, </w:t>
      </w:r>
      <w:r w:rsidR="00FE63A9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Министерство строительства, архитектуры и жилищно-коммунального хозяйства Республики Дагестан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Министерство транспорта и дорожного хозяйства Республики Дагестан, Министерство труда и социального развития Республики Дагестан, Министерство финансов Республики Дагестан, Министерство цифрового развития Республики Дагестан, Министерство энергетики и </w:t>
      </w:r>
      <w:r w:rsidR="00FE63A9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тарифов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Республики Дагестан, Комитет по государственным закупкам Республики Дагестан, Комитет по лесному хозяйству Республики Дагестан, Государственная жилищная инспекция Республики Дагестан, Агентство по предпринимательству и инвестициям Республики Дагестан</w:t>
      </w:r>
      <w:r w:rsidR="004901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;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б) Ассоциация «Совет муниципальных образований Республики Дагестан»;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в) Дагестанское региональное отделение Российского союза промышленников и предпринимателей </w:t>
      </w:r>
      <w:r w:rsidR="004901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–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4901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бъединение</w:t>
      </w:r>
      <w:r w:rsidR="004901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работодателей «Дагестанский союз промышленников и предпринимателей», ГАУ </w:t>
      </w:r>
      <w:r w:rsidR="004901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РД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«Центр поддержки предпринимательства Республики Дагестан</w:t>
      </w:r>
      <w:r w:rsidR="004901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»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Ассоциация банкиров Республики Дагестан, Совет регионального отделения </w:t>
      </w:r>
      <w:r w:rsidR="004901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бщероссийской общественной организации малого и среднего предпринимательства «ОПОРА РОССИИ» в Республике Дагестан, Ассоциация фермерских хозяйств</w:t>
      </w:r>
      <w:r w:rsidR="00C8749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и сельскохозяйственных кооперативов Дагестана;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г) Минэкономразвития РД, Министерство труда и социального развития Республики Дагестан, Министерство культуры Республики Дагестан, Министерство образования и науки Республики Дагестан, Министерство здравоохранения Республики Дагестан, Министерство финансов Республики Дагестан, </w:t>
      </w:r>
      <w:r w:rsidR="00FE63A9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Министерство строительства, архитектуры и жилищно-коммунального хозяйства Республики Дагестан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 Министерство по земельным и имущественным отношениям Республики Дагестан, Уполномоченный по защите прав предпринимателей в Республик</w:t>
      </w:r>
      <w:r w:rsidR="004901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е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Дагестан; 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д) </w:t>
      </w:r>
      <w:r w:rsidR="004901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кционерное общество «Корпорация развития Дагестана», Институт социально-экономических исследований Дагестанского научного центра РАН, Т</w:t>
      </w:r>
      <w:r w:rsidR="004901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ерриториальный орган 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Федеральной службы государственной статистики по Республике Дагестан, Министерство промышленности и торговли Республики Дагестан, </w:t>
      </w:r>
      <w:r w:rsidR="00830398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Министерство строительства, архитектуры и жилищно-коммунального хозяйства Республики Дагестан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Минэкономразвития </w:t>
      </w:r>
      <w:r w:rsidR="004901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РД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;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е) Государственная жилищная инспекция Республики Дагестан, Уполномоченный по защите прав предпринимателей в Республике Дагестан, Управление Федеральной антимонопольной службы по Республике Дагестан, Республиканская служба по тарифам Республики Дагестан;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ж) Ассоциация фермерских хозяйств и сельскохозяйственных кооперативов Дагестана, Дагестанский республиканский комитет Российского профессионального союза работников рыбного хозяйства;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з) Дагестанский республиканский комитет Российского профессионального союза работников рыбного хозяйства;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и) Дагестанский республиканский союз организаций профсоюзов, ГАУ </w:t>
      </w:r>
      <w:r w:rsidR="004901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РД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«Центр поддержки предпринимательства Республики Дагестан</w:t>
      </w:r>
      <w:r w:rsidR="00830398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»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Дагестанское региональное отделение Российского союза промышленников и предпринимателей - </w:t>
      </w:r>
      <w:r w:rsidR="004901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бъединение работодателей «Дагестанский союз промышленников и предпринимателей», </w:t>
      </w:r>
      <w:r w:rsidR="004901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осударственное бюджетное учреждение дополнительного профессионального образования Республики Дагестан «Дагестанский кадровый центр», ОАО «Концерн «КЭМЗ»;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к) Ассоциация банкиров Республики Дагестан, Дагестанское региональное отделение Российского союза промышленников и предпринимателей </w:t>
      </w:r>
      <w:r w:rsidR="004901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–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4901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бъединение</w:t>
      </w:r>
      <w:r w:rsidR="004901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работодателей «Дагестанский союз промышленников и предпринимателей», ОАО «</w:t>
      </w:r>
      <w:proofErr w:type="spellStart"/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Дагагроснаб</w:t>
      </w:r>
      <w:proofErr w:type="spellEnd"/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»;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л) </w:t>
      </w:r>
      <w:r w:rsidR="004901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</w:t>
      </w: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кционерное общество «Корпорация развития Дагестана», ОАО «Концерн «КЭМЗ».</w:t>
      </w:r>
    </w:p>
    <w:p w:rsidR="00F76865" w:rsidRPr="005D1391" w:rsidRDefault="00F76865" w:rsidP="000427CB">
      <w:pPr>
        <w:pStyle w:val="Bodytext161"/>
        <w:widowControl w:val="0"/>
        <w:shd w:val="clear" w:color="auto" w:fill="auto"/>
        <w:tabs>
          <w:tab w:val="left" w:pos="922"/>
        </w:tabs>
        <w:spacing w:before="0" w:after="0" w:line="240" w:lineRule="auto"/>
        <w:ind w:firstLine="709"/>
        <w:rPr>
          <w:rFonts w:cs="Times New Roman"/>
          <w:i w:val="0"/>
          <w:sz w:val="28"/>
          <w:szCs w:val="28"/>
          <w:u w:val="single"/>
        </w:rPr>
      </w:pPr>
      <w:r w:rsidRPr="005D1391">
        <w:rPr>
          <w:rFonts w:cs="Times New Roman"/>
          <w:i w:val="0"/>
          <w:sz w:val="28"/>
          <w:szCs w:val="28"/>
          <w:u w:val="single"/>
        </w:rPr>
        <w:t>Наименования организаций, представители которых включены в состав Коллегиального органа в соответствии с подпунктами «а»-«г» пункта 16 Стандарта: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а) Управление Федеральной налоговой службы по Республике Дагестан, Управление Федеральной антимонопольной службы по Республике Дагестан, Территориальное отделение Федеральной службы государственной статистики по Республике Дагестан;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б) Уполномоченный по защите прав предпринимателей в Республике Дагестан;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г) Отделение - Национальный банк по Республике Дагестан Южного главного управления Центрального банка Российской Федерации.</w:t>
      </w:r>
    </w:p>
    <w:p w:rsidR="00830398" w:rsidRPr="005D1391" w:rsidRDefault="00F76865" w:rsidP="000427C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391">
        <w:rPr>
          <w:rFonts w:ascii="Times New Roman" w:hAnsi="Times New Roman"/>
          <w:sz w:val="28"/>
          <w:szCs w:val="28"/>
        </w:rPr>
        <w:t xml:space="preserve">Проведены </w:t>
      </w:r>
      <w:r w:rsidR="00AC68C7" w:rsidRPr="005D1391">
        <w:rPr>
          <w:rFonts w:ascii="Times New Roman" w:hAnsi="Times New Roman"/>
          <w:sz w:val="28"/>
          <w:szCs w:val="28"/>
        </w:rPr>
        <w:t>4</w:t>
      </w:r>
      <w:r w:rsidRPr="005D1391">
        <w:rPr>
          <w:rFonts w:ascii="Times New Roman" w:hAnsi="Times New Roman"/>
          <w:sz w:val="28"/>
          <w:szCs w:val="28"/>
        </w:rPr>
        <w:t xml:space="preserve"> заседания Республиканской комиссии по содействию развитию конкуренции</w:t>
      </w:r>
      <w:r w:rsidR="00830398" w:rsidRPr="005D1391">
        <w:rPr>
          <w:rFonts w:ascii="Times New Roman" w:hAnsi="Times New Roman"/>
          <w:sz w:val="28"/>
          <w:szCs w:val="28"/>
        </w:rPr>
        <w:t>:</w:t>
      </w:r>
    </w:p>
    <w:p w:rsidR="00302EF4" w:rsidRPr="005D1391" w:rsidRDefault="00302EF4" w:rsidP="000427C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391">
        <w:rPr>
          <w:rFonts w:ascii="Times New Roman" w:hAnsi="Times New Roman"/>
          <w:sz w:val="28"/>
          <w:szCs w:val="28"/>
        </w:rPr>
        <w:t>протокол от 9 марта 2023 года № 1;</w:t>
      </w:r>
    </w:p>
    <w:p w:rsidR="00302EF4" w:rsidRPr="005D1391" w:rsidRDefault="00302EF4" w:rsidP="000427C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391">
        <w:rPr>
          <w:rFonts w:ascii="Times New Roman" w:hAnsi="Times New Roman"/>
          <w:sz w:val="28"/>
          <w:szCs w:val="28"/>
        </w:rPr>
        <w:t>протокол от 26 мая 2023 года № 2;</w:t>
      </w:r>
    </w:p>
    <w:p w:rsidR="00302EF4" w:rsidRPr="005D1391" w:rsidRDefault="00302EF4" w:rsidP="000427C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391">
        <w:rPr>
          <w:rFonts w:ascii="Times New Roman" w:hAnsi="Times New Roman"/>
          <w:sz w:val="28"/>
          <w:szCs w:val="28"/>
        </w:rPr>
        <w:t>протокол от 21 сентября 2023 года № 3;</w:t>
      </w:r>
    </w:p>
    <w:p w:rsidR="00F76865" w:rsidRPr="005D1391" w:rsidRDefault="00830398" w:rsidP="000427C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391">
        <w:rPr>
          <w:rFonts w:ascii="Times New Roman" w:hAnsi="Times New Roman"/>
          <w:sz w:val="28"/>
          <w:szCs w:val="28"/>
        </w:rPr>
        <w:t xml:space="preserve">протокол от 22 декабря </w:t>
      </w:r>
      <w:r w:rsidR="00302EF4" w:rsidRPr="005D1391">
        <w:rPr>
          <w:rFonts w:ascii="Times New Roman" w:hAnsi="Times New Roman"/>
          <w:sz w:val="28"/>
          <w:szCs w:val="28"/>
        </w:rPr>
        <w:t xml:space="preserve">2023 года </w:t>
      </w:r>
      <w:r w:rsidRPr="005D1391">
        <w:rPr>
          <w:rFonts w:ascii="Times New Roman" w:hAnsi="Times New Roman"/>
          <w:sz w:val="28"/>
          <w:szCs w:val="28"/>
        </w:rPr>
        <w:t xml:space="preserve">№ </w:t>
      </w:r>
      <w:r w:rsidR="00302EF4" w:rsidRPr="005D1391">
        <w:rPr>
          <w:rFonts w:ascii="Times New Roman" w:hAnsi="Times New Roman"/>
          <w:sz w:val="28"/>
          <w:szCs w:val="28"/>
        </w:rPr>
        <w:t>4</w:t>
      </w:r>
      <w:r w:rsidR="0049011E">
        <w:rPr>
          <w:rFonts w:ascii="Times New Roman" w:hAnsi="Times New Roman"/>
          <w:sz w:val="28"/>
          <w:szCs w:val="28"/>
        </w:rPr>
        <w:t>;</w:t>
      </w:r>
    </w:p>
    <w:p w:rsidR="00F76865" w:rsidRPr="005D1391" w:rsidRDefault="001507B1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hyperlink r:id="rId23" w:history="1">
        <w:r w:rsidR="00302EF4" w:rsidRPr="005D1391">
          <w:rPr>
            <w:rStyle w:val="a3"/>
            <w:rFonts w:ascii="Times New Roman" w:hAnsi="Times New Roman"/>
            <w:i/>
            <w:iCs/>
            <w:color w:val="auto"/>
            <w:sz w:val="28"/>
            <w:szCs w:val="28"/>
            <w:lang w:eastAsia="ru-RU"/>
          </w:rPr>
          <w:t>https://minec.e-dag.ru/activity/6964</w:t>
        </w:r>
      </w:hyperlink>
      <w:r w:rsidR="00302EF4" w:rsidRPr="005D1391">
        <w:rPr>
          <w:rStyle w:val="a3"/>
          <w:rFonts w:ascii="Times New Roman" w:hAnsi="Times New Roman"/>
          <w:iCs/>
          <w:color w:val="auto"/>
          <w:sz w:val="28"/>
          <w:szCs w:val="28"/>
          <w:u w:val="none"/>
          <w:lang w:eastAsia="ru-RU"/>
        </w:rPr>
        <w:t xml:space="preserve"> .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F76865" w:rsidRPr="005D1391" w:rsidRDefault="00F76865" w:rsidP="000427CB">
      <w:pPr>
        <w:pStyle w:val="Bodytext61"/>
        <w:widowControl w:val="0"/>
        <w:shd w:val="clear" w:color="auto" w:fill="auto"/>
        <w:spacing w:line="240" w:lineRule="auto"/>
        <w:ind w:firstLine="709"/>
        <w:jc w:val="both"/>
        <w:outlineLvl w:val="1"/>
        <w:rPr>
          <w:rFonts w:cs="Times New Roman"/>
          <w:sz w:val="28"/>
          <w:szCs w:val="28"/>
        </w:rPr>
      </w:pPr>
      <w:r w:rsidRPr="005D1391">
        <w:rPr>
          <w:rFonts w:cs="Times New Roman"/>
          <w:b/>
          <w:sz w:val="28"/>
          <w:szCs w:val="28"/>
        </w:rPr>
        <w:t>2.3.</w:t>
      </w:r>
      <w:r w:rsidRPr="005D1391">
        <w:rPr>
          <w:rFonts w:cs="Times New Roman"/>
          <w:sz w:val="28"/>
          <w:szCs w:val="28"/>
        </w:rPr>
        <w:t xml:space="preserve"> Результаты ежегодного мониторинга состояния и развития конкуренции на товарных рынках субъекта Российской Федерации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F76865" w:rsidRPr="005D1391" w:rsidRDefault="00F76865" w:rsidP="000427CB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5D1391">
        <w:rPr>
          <w:rFonts w:cs="Times New Roman"/>
          <w:b/>
          <w:sz w:val="28"/>
          <w:szCs w:val="28"/>
        </w:rPr>
        <w:t>2.3.1.</w:t>
      </w:r>
      <w:r w:rsidRPr="005D1391">
        <w:rPr>
          <w:rFonts w:cs="Times New Roman"/>
          <w:sz w:val="28"/>
          <w:szCs w:val="28"/>
        </w:rPr>
        <w:t xml:space="preserve"> </w:t>
      </w:r>
      <w:r w:rsidR="0049011E">
        <w:rPr>
          <w:rFonts w:cs="Times New Roman"/>
          <w:sz w:val="28"/>
          <w:szCs w:val="28"/>
        </w:rPr>
        <w:t>р</w:t>
      </w:r>
      <w:r w:rsidRPr="005D1391">
        <w:rPr>
          <w:rFonts w:cs="Times New Roman"/>
          <w:sz w:val="28"/>
          <w:szCs w:val="28"/>
        </w:rPr>
        <w:t>езультаты анализа ситуации на товарных рынках для содействия развитию конкуренции в субъекте Российской Федерации, утвержденных приложением к Стандарту</w:t>
      </w:r>
    </w:p>
    <w:p w:rsidR="00F76865" w:rsidRPr="005D1391" w:rsidRDefault="00F76865" w:rsidP="000427CB">
      <w:pPr>
        <w:pStyle w:val="Bodytext61"/>
        <w:widowControl w:val="0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1. Рынок услуг розничной торговли лекарственными препаратами, медицинскими изделиями и сопутствующими</w:t>
      </w:r>
      <w:r w:rsidR="0049011E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товарами</w:t>
      </w:r>
    </w:p>
    <w:p w:rsidR="00BD53AD" w:rsidRPr="005D1391" w:rsidRDefault="00BD53AD" w:rsidP="000427C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5D1391">
        <w:rPr>
          <w:rFonts w:ascii="Times New Roman" w:hAnsi="Times New Roman"/>
          <w:i/>
          <w:sz w:val="28"/>
          <w:szCs w:val="28"/>
        </w:rPr>
        <w:t>Доля организаций частной формы собственности на рынке розничной торговли лекарственными препаратами, изделиями медицинского назначения и сопутствующими товарами республики составляет 99,8 процента.</w:t>
      </w:r>
    </w:p>
    <w:p w:rsidR="00BD53AD" w:rsidRPr="005D1391" w:rsidRDefault="00BD53AD" w:rsidP="000427C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1391">
        <w:rPr>
          <w:rFonts w:ascii="Times New Roman" w:hAnsi="Times New Roman"/>
          <w:sz w:val="28"/>
          <w:szCs w:val="28"/>
        </w:rPr>
        <w:t xml:space="preserve">В Республике Дагестан отмечается достаточно высокий уровень конкуренции в сфере розничной торговли лекарственными препаратами, изделиями медицинского назначения и сопутствующими товарами. </w:t>
      </w:r>
    </w:p>
    <w:p w:rsidR="00BD53AD" w:rsidRPr="005D1391" w:rsidRDefault="00BD53AD" w:rsidP="000427C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1391">
        <w:rPr>
          <w:rFonts w:ascii="Times New Roman" w:hAnsi="Times New Roman"/>
          <w:sz w:val="28"/>
          <w:szCs w:val="28"/>
        </w:rPr>
        <w:t>На 1 января 2023 году в республике функционировала 1091 аптечная организация, в том числе 598 юридических лиц (из них 2 аптеки государственной формы собственности) и 493 индивидуальных предпринимател</w:t>
      </w:r>
      <w:r w:rsidR="0049011E">
        <w:rPr>
          <w:rFonts w:ascii="Times New Roman" w:hAnsi="Times New Roman"/>
          <w:sz w:val="28"/>
          <w:szCs w:val="28"/>
        </w:rPr>
        <w:t>я</w:t>
      </w:r>
      <w:r w:rsidRPr="005D1391">
        <w:rPr>
          <w:rFonts w:ascii="Times New Roman" w:hAnsi="Times New Roman"/>
          <w:sz w:val="28"/>
          <w:szCs w:val="28"/>
        </w:rPr>
        <w:t xml:space="preserve">. </w:t>
      </w:r>
    </w:p>
    <w:p w:rsidR="00BD53AD" w:rsidRPr="005D1391" w:rsidRDefault="00BD53AD" w:rsidP="000427C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1391">
        <w:rPr>
          <w:rFonts w:ascii="Times New Roman" w:hAnsi="Times New Roman"/>
          <w:sz w:val="28"/>
          <w:szCs w:val="28"/>
        </w:rPr>
        <w:t>На 1 января 2024 года в республике функционировали 1137 аптечны</w:t>
      </w:r>
      <w:r w:rsidR="0049011E">
        <w:rPr>
          <w:rFonts w:ascii="Times New Roman" w:hAnsi="Times New Roman"/>
          <w:sz w:val="28"/>
          <w:szCs w:val="28"/>
        </w:rPr>
        <w:t>х</w:t>
      </w:r>
      <w:r w:rsidRPr="005D1391">
        <w:rPr>
          <w:rFonts w:ascii="Times New Roman" w:hAnsi="Times New Roman"/>
          <w:sz w:val="28"/>
          <w:szCs w:val="28"/>
        </w:rPr>
        <w:t xml:space="preserve"> организаци</w:t>
      </w:r>
      <w:r w:rsidR="0049011E">
        <w:rPr>
          <w:rFonts w:ascii="Times New Roman" w:hAnsi="Times New Roman"/>
          <w:sz w:val="28"/>
          <w:szCs w:val="28"/>
        </w:rPr>
        <w:t>й</w:t>
      </w:r>
      <w:r w:rsidRPr="005D1391">
        <w:rPr>
          <w:rFonts w:ascii="Times New Roman" w:hAnsi="Times New Roman"/>
          <w:sz w:val="28"/>
          <w:szCs w:val="28"/>
        </w:rPr>
        <w:t>, в том числе 644 юридических лиц</w:t>
      </w:r>
      <w:r w:rsidR="000427CB">
        <w:rPr>
          <w:rFonts w:ascii="Times New Roman" w:hAnsi="Times New Roman"/>
          <w:sz w:val="28"/>
          <w:szCs w:val="28"/>
        </w:rPr>
        <w:t>а</w:t>
      </w:r>
      <w:r w:rsidRPr="005D1391">
        <w:rPr>
          <w:rFonts w:ascii="Times New Roman" w:hAnsi="Times New Roman"/>
          <w:sz w:val="28"/>
          <w:szCs w:val="28"/>
        </w:rPr>
        <w:t xml:space="preserve"> (из них 2 аптеки государственной формы собственности) и 493 индивидуальных предпринимател</w:t>
      </w:r>
      <w:r w:rsidR="0049011E">
        <w:rPr>
          <w:rFonts w:ascii="Times New Roman" w:hAnsi="Times New Roman"/>
          <w:sz w:val="28"/>
          <w:szCs w:val="28"/>
        </w:rPr>
        <w:t>я</w:t>
      </w:r>
      <w:r w:rsidRPr="005D1391">
        <w:rPr>
          <w:rFonts w:ascii="Times New Roman" w:hAnsi="Times New Roman"/>
          <w:sz w:val="28"/>
          <w:szCs w:val="28"/>
        </w:rPr>
        <w:t>.</w:t>
      </w:r>
    </w:p>
    <w:p w:rsidR="00BD53AD" w:rsidRPr="005D1391" w:rsidRDefault="00BD53AD" w:rsidP="000427C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1391">
        <w:rPr>
          <w:rFonts w:ascii="Times New Roman" w:hAnsi="Times New Roman"/>
          <w:sz w:val="28"/>
          <w:szCs w:val="28"/>
        </w:rPr>
        <w:t xml:space="preserve">Рост количества аптек обусловлен растущим спросом населения на лекарственные средства и инвестиционной привлекательностью данного вида деятельности. </w:t>
      </w:r>
    </w:p>
    <w:p w:rsidR="00BD53AD" w:rsidRPr="005D1391" w:rsidRDefault="00BD53AD" w:rsidP="000427C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1391">
        <w:rPr>
          <w:rFonts w:ascii="Times New Roman" w:hAnsi="Times New Roman"/>
          <w:sz w:val="28"/>
          <w:szCs w:val="28"/>
        </w:rPr>
        <w:t>Проведение лицензирования</w:t>
      </w:r>
      <w:r w:rsidR="0049011E">
        <w:rPr>
          <w:rFonts w:ascii="Times New Roman" w:hAnsi="Times New Roman"/>
          <w:sz w:val="28"/>
          <w:szCs w:val="28"/>
        </w:rPr>
        <w:t>,</w:t>
      </w:r>
      <w:r w:rsidRPr="005D1391">
        <w:rPr>
          <w:rFonts w:ascii="Times New Roman" w:hAnsi="Times New Roman"/>
          <w:sz w:val="28"/>
          <w:szCs w:val="28"/>
        </w:rPr>
        <w:t xml:space="preserve"> в соответствии с федеральным законодательством</w:t>
      </w:r>
      <w:r w:rsidR="0049011E">
        <w:rPr>
          <w:rFonts w:ascii="Times New Roman" w:hAnsi="Times New Roman"/>
          <w:sz w:val="28"/>
          <w:szCs w:val="28"/>
        </w:rPr>
        <w:t>,</w:t>
      </w:r>
      <w:r w:rsidRPr="005D1391">
        <w:rPr>
          <w:rFonts w:ascii="Times New Roman" w:hAnsi="Times New Roman"/>
          <w:sz w:val="28"/>
          <w:szCs w:val="28"/>
        </w:rPr>
        <w:t xml:space="preserve"> обеспечивает унифицированный и достаточно высокий уровень качества функционирования отрасли. Предъявляемые высокие лицензионные требования к аптекам оправданы специфичностью реализуемых товаров, влияющих на здоровье населения. Вся необходимая информация по вопросам лицензирования размещена на сайте Министерства здравоохранения Республики Дагестан </w:t>
      </w:r>
      <w:r w:rsidR="0049011E">
        <w:rPr>
          <w:rFonts w:ascii="Times New Roman" w:hAnsi="Times New Roman"/>
          <w:sz w:val="28"/>
          <w:szCs w:val="28"/>
        </w:rPr>
        <w:t xml:space="preserve">(далее – Минздрав РД) </w:t>
      </w:r>
      <w:hyperlink r:id="rId24" w:history="1">
        <w:r w:rsidRPr="005D1391">
          <w:rPr>
            <w:rStyle w:val="a3"/>
            <w:rFonts w:ascii="Times New Roman" w:hAnsi="Times New Roman"/>
            <w:color w:val="auto"/>
            <w:sz w:val="28"/>
            <w:szCs w:val="28"/>
          </w:rPr>
          <w:t>http://minzdravrd.e-dag.ru</w:t>
        </w:r>
      </w:hyperlink>
      <w:r w:rsidRPr="005D1391">
        <w:rPr>
          <w:rFonts w:ascii="Times New Roman" w:hAnsi="Times New Roman"/>
          <w:sz w:val="28"/>
          <w:szCs w:val="28"/>
        </w:rPr>
        <w:t xml:space="preserve"> в разделе «Лицензирование» - «Фармацевтическая деятельность». </w:t>
      </w:r>
    </w:p>
    <w:p w:rsidR="00BD53AD" w:rsidRPr="005D1391" w:rsidRDefault="00BD53AD" w:rsidP="000427C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1391">
        <w:rPr>
          <w:rFonts w:ascii="Times New Roman" w:hAnsi="Times New Roman"/>
          <w:sz w:val="28"/>
          <w:szCs w:val="28"/>
        </w:rPr>
        <w:t>Для удобства юридических лиц и индивидуальных предпринимателей создана возможность подачи заявлений о предоставлении лицензий (внесение изменений</w:t>
      </w:r>
      <w:r w:rsidR="00C87492">
        <w:rPr>
          <w:rFonts w:ascii="Times New Roman" w:hAnsi="Times New Roman"/>
          <w:sz w:val="28"/>
          <w:szCs w:val="28"/>
        </w:rPr>
        <w:br/>
      </w:r>
      <w:r w:rsidRPr="005D1391">
        <w:rPr>
          <w:rFonts w:ascii="Times New Roman" w:hAnsi="Times New Roman"/>
          <w:sz w:val="28"/>
          <w:szCs w:val="28"/>
        </w:rPr>
        <w:lastRenderedPageBreak/>
        <w:t>в реестр лицензий, прекращени</w:t>
      </w:r>
      <w:r w:rsidR="0049011E">
        <w:rPr>
          <w:rFonts w:ascii="Times New Roman" w:hAnsi="Times New Roman"/>
          <w:sz w:val="28"/>
          <w:szCs w:val="28"/>
        </w:rPr>
        <w:t>е</w:t>
      </w:r>
      <w:r w:rsidRPr="005D1391">
        <w:rPr>
          <w:rFonts w:ascii="Times New Roman" w:hAnsi="Times New Roman"/>
          <w:sz w:val="28"/>
          <w:szCs w:val="28"/>
        </w:rPr>
        <w:t xml:space="preserve"> действия лицензий, предоставлени</w:t>
      </w:r>
      <w:r w:rsidR="0049011E">
        <w:rPr>
          <w:rFonts w:ascii="Times New Roman" w:hAnsi="Times New Roman"/>
          <w:sz w:val="28"/>
          <w:szCs w:val="28"/>
        </w:rPr>
        <w:t>е</w:t>
      </w:r>
      <w:r w:rsidRPr="005D1391">
        <w:rPr>
          <w:rFonts w:ascii="Times New Roman" w:hAnsi="Times New Roman"/>
          <w:sz w:val="28"/>
          <w:szCs w:val="28"/>
        </w:rPr>
        <w:t xml:space="preserve"> выписки</w:t>
      </w:r>
      <w:r w:rsidR="00C87492">
        <w:rPr>
          <w:rFonts w:ascii="Times New Roman" w:hAnsi="Times New Roman"/>
          <w:sz w:val="28"/>
          <w:szCs w:val="28"/>
        </w:rPr>
        <w:br/>
      </w:r>
      <w:r w:rsidRPr="005D1391">
        <w:rPr>
          <w:rFonts w:ascii="Times New Roman" w:hAnsi="Times New Roman"/>
          <w:sz w:val="28"/>
          <w:szCs w:val="28"/>
        </w:rPr>
        <w:t xml:space="preserve">из реестра лицензий) на фармацевтическую деятельность в электронной форме посредством единого портала государственных и муниципальных услуг. </w:t>
      </w:r>
    </w:p>
    <w:p w:rsidR="00BD53AD" w:rsidRPr="005D1391" w:rsidRDefault="00BD53AD" w:rsidP="000427C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1391">
        <w:rPr>
          <w:rFonts w:ascii="Times New Roman" w:hAnsi="Times New Roman"/>
          <w:sz w:val="28"/>
          <w:szCs w:val="28"/>
        </w:rPr>
        <w:t>Экономические барьеры при открытии аптек обусловлены стартовыми условиями, необходимыми для соблюдения лицензионных требований при получении лицензии. В процессе работы также увеличиваются требования</w:t>
      </w:r>
      <w:r w:rsidR="00C87492">
        <w:rPr>
          <w:rFonts w:ascii="Times New Roman" w:hAnsi="Times New Roman"/>
          <w:sz w:val="28"/>
          <w:szCs w:val="28"/>
        </w:rPr>
        <w:br/>
      </w:r>
      <w:r w:rsidRPr="005D1391">
        <w:rPr>
          <w:rFonts w:ascii="Times New Roman" w:hAnsi="Times New Roman"/>
          <w:sz w:val="28"/>
          <w:szCs w:val="28"/>
        </w:rPr>
        <w:t>к осуществлению деятельности, повышающие затраты бизнеса. Так, например,</w:t>
      </w:r>
      <w:r w:rsidR="00C87492">
        <w:rPr>
          <w:rFonts w:ascii="Times New Roman" w:hAnsi="Times New Roman"/>
          <w:sz w:val="28"/>
          <w:szCs w:val="28"/>
        </w:rPr>
        <w:br/>
      </w:r>
      <w:r w:rsidRPr="005D1391">
        <w:rPr>
          <w:rFonts w:ascii="Times New Roman" w:hAnsi="Times New Roman"/>
          <w:sz w:val="28"/>
          <w:szCs w:val="28"/>
        </w:rPr>
        <w:t>за отчетный год введено новое требование – обязательное наличие онлайн-кассы, установка и обслуживание которой уменьшают прибыль. Указанное требование скажется на деятельности аптек в сельской местности и на мелких аптеках. Введенная обязательная маркировка лекарственных препаратов также требует увеличения финансовых и трудовых затрат. Несмотря на это, в республике бизнес</w:t>
      </w:r>
      <w:r w:rsidR="00C87492">
        <w:rPr>
          <w:rFonts w:ascii="Times New Roman" w:hAnsi="Times New Roman"/>
          <w:sz w:val="28"/>
          <w:szCs w:val="28"/>
        </w:rPr>
        <w:br/>
      </w:r>
      <w:r w:rsidRPr="005D1391">
        <w:rPr>
          <w:rFonts w:ascii="Times New Roman" w:hAnsi="Times New Roman"/>
          <w:sz w:val="28"/>
          <w:szCs w:val="28"/>
        </w:rPr>
        <w:t xml:space="preserve">в данной отрасли получил хорошее развитие. </w:t>
      </w:r>
    </w:p>
    <w:p w:rsidR="00BD53AD" w:rsidRPr="005D1391" w:rsidRDefault="00BD53AD" w:rsidP="000427C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1391">
        <w:rPr>
          <w:rFonts w:ascii="Times New Roman" w:hAnsi="Times New Roman"/>
          <w:sz w:val="28"/>
          <w:szCs w:val="28"/>
        </w:rPr>
        <w:t>На данном этапе в республике имеет место проблема неравномерной обеспеченности аптечными учреждениями в сельской и городской местности. Обеспеченность аптеками в городской местности значительно превышает уровень обеспеченности</w:t>
      </w:r>
      <w:r w:rsidR="0049011E">
        <w:rPr>
          <w:rFonts w:ascii="Times New Roman" w:hAnsi="Times New Roman"/>
          <w:sz w:val="28"/>
          <w:szCs w:val="28"/>
        </w:rPr>
        <w:t xml:space="preserve"> в</w:t>
      </w:r>
      <w:r w:rsidRPr="005D1391">
        <w:rPr>
          <w:rFonts w:ascii="Times New Roman" w:hAnsi="Times New Roman"/>
          <w:sz w:val="28"/>
          <w:szCs w:val="28"/>
        </w:rPr>
        <w:t xml:space="preserve"> сельской местности, что связано с концентрацией населения</w:t>
      </w:r>
      <w:r w:rsidR="00C87492">
        <w:rPr>
          <w:rFonts w:ascii="Times New Roman" w:hAnsi="Times New Roman"/>
          <w:sz w:val="28"/>
          <w:szCs w:val="28"/>
        </w:rPr>
        <w:br/>
      </w:r>
      <w:r w:rsidRPr="005D1391">
        <w:rPr>
          <w:rFonts w:ascii="Times New Roman" w:hAnsi="Times New Roman"/>
          <w:sz w:val="28"/>
          <w:szCs w:val="28"/>
        </w:rPr>
        <w:t>и платежеспособного спроса в городах и прилегающих к ним населенных пунктах. Это, в свою очередь, влечет за собой неравномерный уровень конкуренции</w:t>
      </w:r>
      <w:r w:rsidR="00C87492">
        <w:rPr>
          <w:rFonts w:ascii="Times New Roman" w:hAnsi="Times New Roman"/>
          <w:sz w:val="28"/>
          <w:szCs w:val="28"/>
        </w:rPr>
        <w:br/>
      </w:r>
      <w:r w:rsidRPr="005D1391">
        <w:rPr>
          <w:rFonts w:ascii="Times New Roman" w:hAnsi="Times New Roman"/>
          <w:sz w:val="28"/>
          <w:szCs w:val="28"/>
        </w:rPr>
        <w:t>в различных по численности населения муниципальных образованиях республики.</w:t>
      </w:r>
    </w:p>
    <w:p w:rsidR="00BD53AD" w:rsidRPr="005D1391" w:rsidRDefault="00BD53AD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F76865" w:rsidRPr="005D1391" w:rsidRDefault="00F76865" w:rsidP="000427CB">
      <w:pPr>
        <w:keepNext/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2. Рынок медицинских услуг</w:t>
      </w:r>
    </w:p>
    <w:p w:rsidR="00BD53AD" w:rsidRPr="005D1391" w:rsidRDefault="00317929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</w:t>
      </w:r>
      <w:r w:rsidR="00BD53AD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оля медицинских организаций частной</w:t>
      </w:r>
      <w:r w:rsidR="004901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BD53AD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системы здравоохранения, участвующих в реализации территориальных программ обязательного медицинского страхования, </w:t>
      </w:r>
      <w:r w:rsidR="004901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– </w:t>
      </w:r>
      <w:r w:rsidR="00BD53AD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8,9</w:t>
      </w:r>
      <w:r w:rsidR="00757B03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</w:t>
      </w:r>
      <w:r w:rsidR="00BD53AD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процент</w:t>
      </w:r>
      <w:r w:rsidR="004901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</w:t>
      </w:r>
      <w:r w:rsidR="00E02729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(в общем объеме средств, направленных на территориальную программу обязательного медицинского страхования)</w:t>
      </w:r>
      <w:r w:rsidR="00757B03" w:rsidRPr="005D139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</w:p>
    <w:p w:rsidR="001A2190" w:rsidRPr="005D1391" w:rsidRDefault="00BD53AD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В Республике Дагестан отмечается конкуренци</w:t>
      </w:r>
      <w:r w:rsidR="0049011E">
        <w:rPr>
          <w:rFonts w:ascii="Times New Roman" w:eastAsia="Times New Roman" w:hAnsi="Times New Roman"/>
          <w:iCs/>
          <w:sz w:val="28"/>
          <w:szCs w:val="28"/>
          <w:lang w:eastAsia="ru-RU"/>
        </w:rPr>
        <w:t>я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сфере оказания медицинских услуг.</w:t>
      </w:r>
      <w:r w:rsidR="00D86F84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D86F84" w:rsidRPr="005D1391">
        <w:rPr>
          <w:rFonts w:ascii="Times New Roman" w:hAnsi="Times New Roman"/>
          <w:sz w:val="28"/>
          <w:szCs w:val="28"/>
          <w:lang w:eastAsia="ru-RU"/>
        </w:rPr>
        <w:t>Развитие сектора негосударственных учреждений здравоохранения и включение их в Территориальную программу государственных гарантий бесплатного оказания гражданам медицинской помощи созда</w:t>
      </w:r>
      <w:r w:rsidR="0049011E">
        <w:rPr>
          <w:rFonts w:ascii="Times New Roman" w:hAnsi="Times New Roman"/>
          <w:sz w:val="28"/>
          <w:szCs w:val="28"/>
          <w:lang w:eastAsia="ru-RU"/>
        </w:rPr>
        <w:t>ю</w:t>
      </w:r>
      <w:r w:rsidR="00D86F84" w:rsidRPr="005D1391">
        <w:rPr>
          <w:rFonts w:ascii="Times New Roman" w:hAnsi="Times New Roman"/>
          <w:sz w:val="28"/>
          <w:szCs w:val="28"/>
          <w:lang w:eastAsia="ru-RU"/>
        </w:rPr>
        <w:t>т условия для развития конкуренции на рынке медицинских услуг.</w:t>
      </w:r>
      <w:r w:rsidR="001A2190" w:rsidRPr="005D139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17929" w:rsidRPr="005D1391" w:rsidRDefault="00317929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391">
        <w:rPr>
          <w:rFonts w:ascii="Times New Roman" w:hAnsi="Times New Roman"/>
          <w:sz w:val="28"/>
          <w:szCs w:val="28"/>
          <w:lang w:eastAsia="ru-RU"/>
        </w:rPr>
        <w:t>Количество частных медицинских лицензированных учреждений</w:t>
      </w:r>
      <w:r w:rsidR="00B22416" w:rsidRPr="005D1391">
        <w:rPr>
          <w:rFonts w:ascii="Times New Roman" w:hAnsi="Times New Roman"/>
          <w:sz w:val="28"/>
          <w:szCs w:val="28"/>
          <w:lang w:eastAsia="ru-RU"/>
        </w:rPr>
        <w:t>, действующих в Республике Дагестан на конец 2023 года, составило 688 единиц</w:t>
      </w:r>
      <w:r w:rsidR="00C87492">
        <w:rPr>
          <w:rFonts w:ascii="Times New Roman" w:hAnsi="Times New Roman"/>
          <w:sz w:val="28"/>
          <w:szCs w:val="28"/>
          <w:lang w:eastAsia="ru-RU"/>
        </w:rPr>
        <w:br/>
      </w:r>
      <w:r w:rsidR="00B22416" w:rsidRPr="005D1391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5D1391">
        <w:rPr>
          <w:rFonts w:ascii="Times New Roman" w:hAnsi="Times New Roman"/>
          <w:sz w:val="28"/>
          <w:szCs w:val="28"/>
          <w:lang w:eastAsia="ru-RU"/>
        </w:rPr>
        <w:t>выросло</w:t>
      </w:r>
      <w:r w:rsidR="00B22416" w:rsidRPr="005D1391">
        <w:rPr>
          <w:rFonts w:ascii="Times New Roman" w:hAnsi="Times New Roman"/>
          <w:sz w:val="28"/>
          <w:szCs w:val="28"/>
          <w:lang w:eastAsia="ru-RU"/>
        </w:rPr>
        <w:t xml:space="preserve"> на 9,6 процента за отчетный год (628 учреждений на конец 2022 года)</w:t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, что свидетельствует о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высоком</w:t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уровне </w:t>
      </w:r>
      <w:r w:rsidR="00B22416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конкуренции и </w:t>
      </w:r>
      <w:r w:rsidRPr="005D1391">
        <w:rPr>
          <w:rFonts w:ascii="Times New Roman" w:hAnsi="Times New Roman"/>
          <w:sz w:val="28"/>
          <w:szCs w:val="28"/>
          <w:lang w:eastAsia="ru-RU"/>
        </w:rPr>
        <w:t>динамичном развитии рынк</w:t>
      </w:r>
      <w:r w:rsidR="00B22416" w:rsidRPr="005D1391">
        <w:rPr>
          <w:rFonts w:ascii="Times New Roman" w:hAnsi="Times New Roman"/>
          <w:sz w:val="28"/>
          <w:szCs w:val="28"/>
          <w:lang w:eastAsia="ru-RU"/>
        </w:rPr>
        <w:t>а</w:t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 медицинских услуг</w:t>
      </w:r>
      <w:r w:rsidR="00B22416" w:rsidRPr="005D1391">
        <w:rPr>
          <w:rFonts w:ascii="Times New Roman" w:hAnsi="Times New Roman"/>
          <w:sz w:val="28"/>
          <w:szCs w:val="28"/>
          <w:lang w:eastAsia="ru-RU"/>
        </w:rPr>
        <w:t xml:space="preserve"> в республике</w:t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757B03" w:rsidRPr="005D1391" w:rsidRDefault="00317929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391">
        <w:rPr>
          <w:rFonts w:ascii="Times New Roman" w:hAnsi="Times New Roman"/>
          <w:sz w:val="28"/>
          <w:szCs w:val="28"/>
          <w:lang w:eastAsia="ru-RU"/>
        </w:rPr>
        <w:t>Количество медицинских организаций, участвовавших в 2023 году</w:t>
      </w:r>
      <w:r w:rsidR="00C87492">
        <w:rPr>
          <w:rFonts w:ascii="Times New Roman" w:hAnsi="Times New Roman"/>
          <w:sz w:val="28"/>
          <w:szCs w:val="28"/>
          <w:lang w:eastAsia="ru-RU"/>
        </w:rPr>
        <w:br/>
      </w:r>
      <w:r w:rsidRPr="005D1391">
        <w:rPr>
          <w:rFonts w:ascii="Times New Roman" w:hAnsi="Times New Roman"/>
          <w:sz w:val="28"/>
          <w:szCs w:val="28"/>
          <w:lang w:eastAsia="ru-RU"/>
        </w:rPr>
        <w:t>в реализации Территориальной программы государственных гарантий бесплатного оказания гражданам медицинской помощи в Рес</w:t>
      </w:r>
      <w:r w:rsidR="00C87492">
        <w:rPr>
          <w:rFonts w:ascii="Times New Roman" w:hAnsi="Times New Roman"/>
          <w:sz w:val="28"/>
          <w:szCs w:val="28"/>
          <w:lang w:eastAsia="ru-RU"/>
        </w:rPr>
        <w:t>публике Дагестан, составило 305 </w:t>
      </w:r>
      <w:r w:rsidRPr="005D1391">
        <w:rPr>
          <w:rFonts w:ascii="Times New Roman" w:hAnsi="Times New Roman"/>
          <w:sz w:val="28"/>
          <w:szCs w:val="28"/>
          <w:lang w:eastAsia="ru-RU"/>
        </w:rPr>
        <w:t>медицинских ор</w:t>
      </w:r>
      <w:r w:rsidR="00B22416" w:rsidRPr="005D1391">
        <w:rPr>
          <w:rFonts w:ascii="Times New Roman" w:hAnsi="Times New Roman"/>
          <w:sz w:val="28"/>
          <w:szCs w:val="28"/>
          <w:lang w:eastAsia="ru-RU"/>
        </w:rPr>
        <w:t>ганизаций (в 2022 </w:t>
      </w:r>
      <w:r w:rsidRPr="005D1391">
        <w:rPr>
          <w:rFonts w:ascii="Times New Roman" w:hAnsi="Times New Roman"/>
          <w:sz w:val="28"/>
          <w:szCs w:val="28"/>
          <w:lang w:eastAsia="ru-RU"/>
        </w:rPr>
        <w:t>году – 284 медицинские организации).</w:t>
      </w:r>
      <w:r w:rsidR="0049011E">
        <w:rPr>
          <w:rFonts w:ascii="Times New Roman" w:hAnsi="Times New Roman"/>
          <w:sz w:val="28"/>
          <w:szCs w:val="28"/>
          <w:lang w:eastAsia="ru-RU"/>
        </w:rPr>
        <w:br/>
      </w:r>
      <w:r w:rsidRPr="005D1391">
        <w:rPr>
          <w:rFonts w:ascii="Times New Roman" w:hAnsi="Times New Roman"/>
          <w:sz w:val="28"/>
          <w:szCs w:val="28"/>
          <w:lang w:eastAsia="ru-RU"/>
        </w:rPr>
        <w:t>При этом количество негосударственных учреждений, которые в 2023 году вошли</w:t>
      </w:r>
      <w:r w:rsidR="00C87492">
        <w:rPr>
          <w:rFonts w:ascii="Times New Roman" w:hAnsi="Times New Roman"/>
          <w:sz w:val="28"/>
          <w:szCs w:val="28"/>
          <w:lang w:eastAsia="ru-RU"/>
        </w:rPr>
        <w:br/>
      </w:r>
      <w:r w:rsidRPr="005D1391">
        <w:rPr>
          <w:rFonts w:ascii="Times New Roman" w:hAnsi="Times New Roman"/>
          <w:sz w:val="28"/>
          <w:szCs w:val="28"/>
          <w:lang w:eastAsia="ru-RU"/>
        </w:rPr>
        <w:t>в перечень медицинских организаций, работающих в рамках программы обязательного медицинского страхования в республике, составило 174</w:t>
      </w:r>
      <w:r w:rsidR="00D50ACA" w:rsidRPr="005D1391">
        <w:rPr>
          <w:rFonts w:ascii="Times New Roman" w:hAnsi="Times New Roman"/>
          <w:sz w:val="28"/>
          <w:szCs w:val="28"/>
          <w:lang w:eastAsia="ru-RU"/>
        </w:rPr>
        <w:t> </w:t>
      </w:r>
      <w:r w:rsidRPr="005D1391">
        <w:rPr>
          <w:rFonts w:ascii="Times New Roman" w:hAnsi="Times New Roman"/>
          <w:sz w:val="28"/>
          <w:szCs w:val="28"/>
          <w:lang w:eastAsia="ru-RU"/>
        </w:rPr>
        <w:t>единицы</w:t>
      </w:r>
      <w:r w:rsidR="00C87492">
        <w:rPr>
          <w:rFonts w:ascii="Times New Roman" w:hAnsi="Times New Roman"/>
          <w:sz w:val="28"/>
          <w:szCs w:val="28"/>
          <w:lang w:eastAsia="ru-RU"/>
        </w:rPr>
        <w:br/>
      </w:r>
      <w:r w:rsidRPr="005D1391">
        <w:rPr>
          <w:rFonts w:ascii="Times New Roman" w:hAnsi="Times New Roman"/>
          <w:sz w:val="28"/>
          <w:szCs w:val="28"/>
          <w:lang w:eastAsia="ru-RU"/>
        </w:rPr>
        <w:t>(на 14,5</w:t>
      </w:r>
      <w:r w:rsidR="00757B03" w:rsidRPr="005D1391">
        <w:rPr>
          <w:rFonts w:ascii="Times New Roman" w:hAnsi="Times New Roman"/>
          <w:sz w:val="28"/>
          <w:szCs w:val="28"/>
          <w:lang w:eastAsia="ru-RU"/>
        </w:rPr>
        <w:t> </w:t>
      </w:r>
      <w:r w:rsidR="0049011E">
        <w:rPr>
          <w:rFonts w:ascii="Times New Roman" w:hAnsi="Times New Roman"/>
          <w:sz w:val="28"/>
          <w:szCs w:val="28"/>
          <w:lang w:eastAsia="ru-RU"/>
        </w:rPr>
        <w:t>процента</w:t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7B03" w:rsidRPr="005D1391">
        <w:rPr>
          <w:rFonts w:ascii="Times New Roman" w:hAnsi="Times New Roman"/>
          <w:sz w:val="28"/>
          <w:szCs w:val="28"/>
          <w:lang w:eastAsia="ru-RU"/>
        </w:rPr>
        <w:t>больше значения за</w:t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 2022 год </w:t>
      </w:r>
      <w:r w:rsidR="00757B03" w:rsidRPr="005D139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152 единицы). </w:t>
      </w:r>
    </w:p>
    <w:p w:rsidR="001A2190" w:rsidRPr="005D1391" w:rsidRDefault="00E02729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D1391">
        <w:rPr>
          <w:rFonts w:ascii="Times New Roman" w:hAnsi="Times New Roman"/>
          <w:sz w:val="28"/>
          <w:szCs w:val="28"/>
          <w:lang w:eastAsia="ru-RU"/>
        </w:rPr>
        <w:lastRenderedPageBreak/>
        <w:t>Д</w:t>
      </w:r>
      <w:r w:rsidR="00317929" w:rsidRPr="005D1391">
        <w:rPr>
          <w:rFonts w:ascii="Times New Roman" w:hAnsi="Times New Roman"/>
          <w:sz w:val="28"/>
          <w:szCs w:val="28"/>
          <w:lang w:eastAsia="ru-RU"/>
        </w:rPr>
        <w:t>оля негосударственных учреждений здравоохранения, участвующих</w:t>
      </w:r>
      <w:r w:rsidR="00C87492">
        <w:rPr>
          <w:rFonts w:ascii="Times New Roman" w:hAnsi="Times New Roman"/>
          <w:sz w:val="28"/>
          <w:szCs w:val="28"/>
          <w:lang w:eastAsia="ru-RU"/>
        </w:rPr>
        <w:br/>
      </w:r>
      <w:r w:rsidR="00317929" w:rsidRPr="005D1391">
        <w:rPr>
          <w:rFonts w:ascii="Times New Roman" w:hAnsi="Times New Roman"/>
          <w:sz w:val="28"/>
          <w:szCs w:val="28"/>
          <w:lang w:eastAsia="ru-RU"/>
        </w:rPr>
        <w:t>в реализации территориальных программ обязательного медицинского страхования</w:t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17929" w:rsidRPr="005D1391">
        <w:rPr>
          <w:rFonts w:ascii="Times New Roman" w:hAnsi="Times New Roman"/>
          <w:sz w:val="28"/>
          <w:szCs w:val="28"/>
          <w:lang w:eastAsia="ru-RU"/>
        </w:rPr>
        <w:t xml:space="preserve">в 2023 году </w:t>
      </w:r>
      <w:r w:rsidRPr="005D1391">
        <w:rPr>
          <w:rFonts w:ascii="Times New Roman" w:hAnsi="Times New Roman"/>
          <w:sz w:val="28"/>
          <w:szCs w:val="28"/>
          <w:lang w:eastAsia="ru-RU"/>
        </w:rPr>
        <w:t>составила 57</w:t>
      </w:r>
      <w:r w:rsidR="001A2190" w:rsidRPr="005D1391">
        <w:rPr>
          <w:rFonts w:ascii="Times New Roman" w:hAnsi="Times New Roman"/>
          <w:sz w:val="28"/>
          <w:szCs w:val="28"/>
          <w:lang w:eastAsia="ru-RU"/>
        </w:rPr>
        <w:t> </w:t>
      </w:r>
      <w:r w:rsidRPr="005D1391">
        <w:rPr>
          <w:rFonts w:ascii="Times New Roman" w:hAnsi="Times New Roman"/>
          <w:sz w:val="28"/>
          <w:szCs w:val="28"/>
          <w:lang w:eastAsia="ru-RU"/>
        </w:rPr>
        <w:t>процентов и увеличилась на 3,5 процентных пункта</w:t>
      </w:r>
      <w:r w:rsidR="00C87492">
        <w:rPr>
          <w:rFonts w:ascii="Times New Roman" w:hAnsi="Times New Roman"/>
          <w:sz w:val="28"/>
          <w:szCs w:val="28"/>
          <w:lang w:eastAsia="ru-RU"/>
        </w:rPr>
        <w:br/>
      </w:r>
      <w:r w:rsidRPr="005D1391">
        <w:rPr>
          <w:rFonts w:ascii="Times New Roman" w:hAnsi="Times New Roman"/>
          <w:sz w:val="28"/>
          <w:szCs w:val="28"/>
          <w:lang w:eastAsia="ru-RU"/>
        </w:rPr>
        <w:t>(</w:t>
      </w:r>
      <w:r w:rsidR="00C87492">
        <w:rPr>
          <w:rFonts w:ascii="Times New Roman" w:hAnsi="Times New Roman"/>
          <w:sz w:val="28"/>
          <w:szCs w:val="28"/>
          <w:lang w:eastAsia="ru-RU"/>
        </w:rPr>
        <w:t>в 2022 </w:t>
      </w:r>
      <w:r w:rsidR="00317929" w:rsidRPr="005D1391">
        <w:rPr>
          <w:rFonts w:ascii="Times New Roman" w:hAnsi="Times New Roman"/>
          <w:sz w:val="28"/>
          <w:szCs w:val="28"/>
          <w:lang w:eastAsia="ru-RU"/>
        </w:rPr>
        <w:t>году</w:t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 – 53,5 процента)</w:t>
      </w:r>
      <w:r w:rsidR="00317929" w:rsidRPr="005D1391">
        <w:rPr>
          <w:rFonts w:ascii="Times New Roman" w:hAnsi="Times New Roman"/>
          <w:sz w:val="28"/>
          <w:szCs w:val="28"/>
          <w:lang w:eastAsia="ru-RU"/>
        </w:rPr>
        <w:t>.</w:t>
      </w:r>
      <w:r w:rsidR="001A2190" w:rsidRPr="005D1391">
        <w:rPr>
          <w:rFonts w:ascii="Times New Roman" w:hAnsi="Times New Roman"/>
          <w:sz w:val="28"/>
          <w:szCs w:val="28"/>
          <w:lang w:eastAsia="ru-RU"/>
        </w:rPr>
        <w:t xml:space="preserve"> Наибольшая концентрация субъектов государственных и частных медицинских учреждений отмечается в г. Махачкале.</w:t>
      </w:r>
    </w:p>
    <w:p w:rsidR="001A2190" w:rsidRPr="005D1391" w:rsidRDefault="001A2190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391">
        <w:rPr>
          <w:rFonts w:ascii="Times New Roman" w:hAnsi="Times New Roman"/>
          <w:sz w:val="28"/>
          <w:szCs w:val="28"/>
          <w:lang w:eastAsia="ru-RU"/>
        </w:rPr>
        <w:t xml:space="preserve">Включение в систему обязательного медицинского страхования частных медицинских организаций и индивидуальных предпринимателей расширяет возможности населения республики в получении качественных медицинских услуг. </w:t>
      </w:r>
    </w:p>
    <w:p w:rsidR="00317929" w:rsidRPr="005D1391" w:rsidRDefault="00317929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391">
        <w:rPr>
          <w:rFonts w:ascii="Times New Roman" w:hAnsi="Times New Roman"/>
          <w:sz w:val="28"/>
          <w:szCs w:val="28"/>
          <w:lang w:eastAsia="ru-RU"/>
        </w:rPr>
        <w:t xml:space="preserve">Минздравом РД и </w:t>
      </w:r>
      <w:r w:rsidR="00D86F84" w:rsidRPr="005D1391">
        <w:rPr>
          <w:rFonts w:ascii="Times New Roman" w:hAnsi="Times New Roman"/>
          <w:sz w:val="28"/>
          <w:szCs w:val="28"/>
          <w:lang w:eastAsia="ru-RU"/>
        </w:rPr>
        <w:t xml:space="preserve">Территориальным фондом обязательного медицинского страхования Республики Дагестан (далее - </w:t>
      </w:r>
      <w:r w:rsidRPr="005D1391">
        <w:rPr>
          <w:rFonts w:ascii="Times New Roman" w:hAnsi="Times New Roman"/>
          <w:sz w:val="28"/>
          <w:szCs w:val="28"/>
          <w:lang w:eastAsia="ru-RU"/>
        </w:rPr>
        <w:t>ТФОМС РД</w:t>
      </w:r>
      <w:r w:rsidR="00D86F84" w:rsidRPr="005D1391">
        <w:rPr>
          <w:rFonts w:ascii="Times New Roman" w:hAnsi="Times New Roman"/>
          <w:sz w:val="28"/>
          <w:szCs w:val="28"/>
          <w:lang w:eastAsia="ru-RU"/>
        </w:rPr>
        <w:t>)</w:t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 постоянно оказывается организационно-методическая и информационно-консультативная помощь частным медицинским организациям, участвующим в программе обязательного медицинского страхования. Проводится мониторинг участия частных медицинских организаций в системе обязательного медицинского страхования. </w:t>
      </w:r>
    </w:p>
    <w:p w:rsidR="00317929" w:rsidRPr="005D1391" w:rsidRDefault="00317929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391">
        <w:rPr>
          <w:rFonts w:ascii="Times New Roman" w:hAnsi="Times New Roman"/>
          <w:sz w:val="28"/>
          <w:szCs w:val="28"/>
          <w:lang w:eastAsia="ru-RU"/>
        </w:rPr>
        <w:t xml:space="preserve">На официальном сайте ТФОМС РД </w:t>
      </w:r>
      <w:hyperlink r:id="rId25" w:history="1">
        <w:r w:rsidR="00D86F84" w:rsidRPr="005D1391">
          <w:rPr>
            <w:rStyle w:val="a3"/>
            <w:rFonts w:ascii="Times New Roman" w:hAnsi="Times New Roman"/>
            <w:color w:val="auto"/>
            <w:sz w:val="28"/>
            <w:szCs w:val="28"/>
          </w:rPr>
          <w:t>http://fomsrd.ru</w:t>
        </w:r>
      </w:hyperlink>
      <w:r w:rsidR="00D86F84" w:rsidRPr="005D1391">
        <w:rPr>
          <w:rFonts w:ascii="Times New Roman" w:hAnsi="Times New Roman"/>
          <w:sz w:val="28"/>
          <w:szCs w:val="28"/>
        </w:rPr>
        <w:t xml:space="preserve"> </w:t>
      </w:r>
      <w:r w:rsidRPr="005D1391">
        <w:rPr>
          <w:rFonts w:ascii="Times New Roman" w:hAnsi="Times New Roman"/>
          <w:sz w:val="28"/>
          <w:szCs w:val="28"/>
          <w:lang w:eastAsia="ru-RU"/>
        </w:rPr>
        <w:t>размещены тарифное соглашение, информация об условиях участия медицинских организаций в системе обязательного медицинского страхования, сроке и способах подачи уведомления</w:t>
      </w:r>
      <w:r w:rsidR="00C87492">
        <w:rPr>
          <w:rFonts w:ascii="Times New Roman" w:hAnsi="Times New Roman"/>
          <w:sz w:val="28"/>
          <w:szCs w:val="28"/>
          <w:lang w:eastAsia="ru-RU"/>
        </w:rPr>
        <w:br/>
      </w:r>
      <w:r w:rsidRPr="005D1391">
        <w:rPr>
          <w:rFonts w:ascii="Times New Roman" w:hAnsi="Times New Roman"/>
          <w:sz w:val="28"/>
          <w:szCs w:val="28"/>
          <w:lang w:eastAsia="ru-RU"/>
        </w:rPr>
        <w:t>о включении в реестр медицинских организаций, осуществляющих деятельность</w:t>
      </w:r>
      <w:r w:rsidR="00C87492">
        <w:rPr>
          <w:rFonts w:ascii="Times New Roman" w:hAnsi="Times New Roman"/>
          <w:sz w:val="28"/>
          <w:szCs w:val="28"/>
          <w:lang w:eastAsia="ru-RU"/>
        </w:rPr>
        <w:br/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в сфере обязательного медицинского страхования. Все медицинские организации, участвующие в системе обязательного медицинского страхования Республики Дагестан, по мере необходимости получают методическую и техническую помощь при использовании программного обеспечения, </w:t>
      </w:r>
      <w:r w:rsidR="00D86F84" w:rsidRPr="005D1391">
        <w:rPr>
          <w:rFonts w:ascii="Times New Roman" w:hAnsi="Times New Roman"/>
          <w:sz w:val="28"/>
          <w:szCs w:val="28"/>
          <w:lang w:eastAsia="ru-RU"/>
        </w:rPr>
        <w:t xml:space="preserve">разработанного </w:t>
      </w:r>
      <w:r w:rsidR="0049011E">
        <w:rPr>
          <w:rFonts w:ascii="Times New Roman" w:hAnsi="Times New Roman"/>
          <w:sz w:val="28"/>
          <w:szCs w:val="28"/>
          <w:lang w:eastAsia="ru-RU"/>
        </w:rPr>
        <w:t>Т</w:t>
      </w:r>
      <w:r w:rsidR="00D86F84" w:rsidRPr="005D1391">
        <w:rPr>
          <w:rFonts w:ascii="Times New Roman" w:hAnsi="Times New Roman"/>
          <w:sz w:val="28"/>
          <w:szCs w:val="28"/>
          <w:lang w:eastAsia="ru-RU"/>
        </w:rPr>
        <w:t>ФОМС </w:t>
      </w:r>
      <w:r w:rsidRPr="005D1391">
        <w:rPr>
          <w:rFonts w:ascii="Times New Roman" w:hAnsi="Times New Roman"/>
          <w:sz w:val="28"/>
          <w:szCs w:val="28"/>
          <w:lang w:eastAsia="ru-RU"/>
        </w:rPr>
        <w:t>РД.</w:t>
      </w:r>
    </w:p>
    <w:p w:rsidR="00BD53AD" w:rsidRPr="005D1391" w:rsidRDefault="00BD53AD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3. Рынок социальных услуг</w:t>
      </w:r>
    </w:p>
    <w:p w:rsidR="001A2190" w:rsidRPr="005D1391" w:rsidRDefault="001A2190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391">
        <w:rPr>
          <w:rFonts w:ascii="Times New Roman" w:hAnsi="Times New Roman"/>
          <w:sz w:val="28"/>
          <w:szCs w:val="28"/>
          <w:lang w:eastAsia="ru-RU"/>
        </w:rPr>
        <w:t>Доля негосударственных организаций социального обслуживания, предоставляющих социальные услуги, составляет 8,2 процента.</w:t>
      </w:r>
    </w:p>
    <w:p w:rsidR="001A2190" w:rsidRPr="005D1391" w:rsidRDefault="001A2190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391">
        <w:rPr>
          <w:rFonts w:ascii="Times New Roman" w:hAnsi="Times New Roman"/>
          <w:sz w:val="28"/>
          <w:szCs w:val="28"/>
          <w:lang w:eastAsia="ru-RU"/>
        </w:rPr>
        <w:t>В республике функционируют 7 негосударственных организаций социального обслуживания, из них 4 осуществляют социальное обслуживание на дому.</w:t>
      </w:r>
      <w:r w:rsidR="00C87492">
        <w:rPr>
          <w:rFonts w:ascii="Times New Roman" w:hAnsi="Times New Roman"/>
          <w:sz w:val="28"/>
          <w:szCs w:val="28"/>
          <w:lang w:eastAsia="ru-RU"/>
        </w:rPr>
        <w:br/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В республиканском бюджете Республики Дагестан в 2023 году не были предусмотрены средства на предоставление субсидий некоммерческим организациям на оказание социальных услуг на дому, </w:t>
      </w:r>
      <w:r w:rsidR="002B46FD" w:rsidRPr="005D1391">
        <w:rPr>
          <w:rFonts w:ascii="Times New Roman" w:hAnsi="Times New Roman"/>
          <w:sz w:val="28"/>
          <w:szCs w:val="28"/>
          <w:lang w:eastAsia="ru-RU"/>
        </w:rPr>
        <w:t>соответственно</w:t>
      </w:r>
      <w:r w:rsidR="0049011E">
        <w:rPr>
          <w:rFonts w:ascii="Times New Roman" w:hAnsi="Times New Roman"/>
          <w:sz w:val="28"/>
          <w:szCs w:val="28"/>
          <w:lang w:eastAsia="ru-RU"/>
        </w:rPr>
        <w:t>,</w:t>
      </w:r>
      <w:r w:rsidR="002B46FD" w:rsidRPr="005D1391">
        <w:rPr>
          <w:rFonts w:ascii="Times New Roman" w:hAnsi="Times New Roman"/>
          <w:sz w:val="28"/>
          <w:szCs w:val="28"/>
          <w:lang w:eastAsia="ru-RU"/>
        </w:rPr>
        <w:t xml:space="preserve"> указанным</w:t>
      </w:r>
      <w:r w:rsidR="00C87492">
        <w:rPr>
          <w:rFonts w:ascii="Times New Roman" w:hAnsi="Times New Roman"/>
          <w:sz w:val="28"/>
          <w:szCs w:val="28"/>
          <w:lang w:eastAsia="ru-RU"/>
        </w:rPr>
        <w:br/>
      </w:r>
      <w:r w:rsidR="002B46FD" w:rsidRPr="005D1391">
        <w:rPr>
          <w:rFonts w:ascii="Times New Roman" w:hAnsi="Times New Roman"/>
          <w:sz w:val="28"/>
          <w:szCs w:val="28"/>
          <w:lang w:eastAsia="ru-RU"/>
        </w:rPr>
        <w:t>4 некоммерческим организациям бюджетные средства не выделялись</w:t>
      </w:r>
      <w:r w:rsidRPr="005D1391">
        <w:rPr>
          <w:rFonts w:ascii="Times New Roman" w:hAnsi="Times New Roman"/>
          <w:sz w:val="28"/>
          <w:szCs w:val="28"/>
          <w:lang w:eastAsia="ru-RU"/>
        </w:rPr>
        <w:t>.</w:t>
      </w:r>
    </w:p>
    <w:p w:rsidR="002B46FD" w:rsidRPr="005D1391" w:rsidRDefault="002B46FD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391">
        <w:rPr>
          <w:rFonts w:ascii="Times New Roman" w:hAnsi="Times New Roman"/>
          <w:sz w:val="28"/>
          <w:szCs w:val="28"/>
          <w:lang w:eastAsia="ru-RU"/>
        </w:rPr>
        <w:t>И</w:t>
      </w:r>
      <w:r w:rsidR="001A2190" w:rsidRPr="005D1391">
        <w:rPr>
          <w:rFonts w:ascii="Times New Roman" w:hAnsi="Times New Roman"/>
          <w:sz w:val="28"/>
          <w:szCs w:val="28"/>
          <w:lang w:eastAsia="ru-RU"/>
        </w:rPr>
        <w:t xml:space="preserve">з </w:t>
      </w:r>
      <w:r w:rsidRPr="005D1391">
        <w:rPr>
          <w:rFonts w:ascii="Times New Roman" w:hAnsi="Times New Roman"/>
          <w:sz w:val="28"/>
          <w:szCs w:val="28"/>
          <w:lang w:eastAsia="ru-RU"/>
        </w:rPr>
        <w:t>7 диктующих негосударственных</w:t>
      </w:r>
      <w:r w:rsidR="001A2190" w:rsidRPr="005D1391">
        <w:rPr>
          <w:rFonts w:ascii="Times New Roman" w:hAnsi="Times New Roman"/>
          <w:sz w:val="28"/>
          <w:szCs w:val="28"/>
          <w:lang w:eastAsia="ru-RU"/>
        </w:rPr>
        <w:t xml:space="preserve"> организаций</w:t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 социального обслуживания</w:t>
      </w:r>
      <w:r w:rsidR="001A2190" w:rsidRPr="005D1391">
        <w:rPr>
          <w:rFonts w:ascii="Times New Roman" w:hAnsi="Times New Roman"/>
          <w:sz w:val="28"/>
          <w:szCs w:val="28"/>
          <w:lang w:eastAsia="ru-RU"/>
        </w:rPr>
        <w:t xml:space="preserve"> только </w:t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Дагестанская региональная общественная организация помощи инвалидам «Жизнь без слез» </w:t>
      </w:r>
      <w:r w:rsidR="001A2190" w:rsidRPr="005D1391">
        <w:rPr>
          <w:rFonts w:ascii="Times New Roman" w:hAnsi="Times New Roman"/>
          <w:sz w:val="28"/>
          <w:szCs w:val="28"/>
          <w:lang w:eastAsia="ru-RU"/>
        </w:rPr>
        <w:t>оказыва</w:t>
      </w:r>
      <w:r w:rsidRPr="005D1391">
        <w:rPr>
          <w:rFonts w:ascii="Times New Roman" w:hAnsi="Times New Roman"/>
          <w:sz w:val="28"/>
          <w:szCs w:val="28"/>
          <w:lang w:eastAsia="ru-RU"/>
        </w:rPr>
        <w:t>ет</w:t>
      </w:r>
      <w:r w:rsidR="001A2190" w:rsidRPr="005D1391">
        <w:rPr>
          <w:rFonts w:ascii="Times New Roman" w:hAnsi="Times New Roman"/>
          <w:sz w:val="28"/>
          <w:szCs w:val="28"/>
          <w:lang w:eastAsia="ru-RU"/>
        </w:rPr>
        <w:t xml:space="preserve"> социальные услуги </w:t>
      </w:r>
      <w:r w:rsidRPr="005D1391">
        <w:rPr>
          <w:rFonts w:ascii="Times New Roman" w:hAnsi="Times New Roman"/>
          <w:sz w:val="28"/>
          <w:szCs w:val="28"/>
          <w:lang w:eastAsia="ru-RU"/>
        </w:rPr>
        <w:t>на постоянной основе. З</w:t>
      </w:r>
      <w:r w:rsidR="001A2190" w:rsidRPr="005D1391">
        <w:rPr>
          <w:rFonts w:ascii="Times New Roman" w:hAnsi="Times New Roman"/>
          <w:sz w:val="28"/>
          <w:szCs w:val="28"/>
          <w:lang w:eastAsia="ru-RU"/>
        </w:rPr>
        <w:t xml:space="preserve">а 2023 год </w:t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ею </w:t>
      </w:r>
      <w:r w:rsidR="001A2190" w:rsidRPr="005D1391">
        <w:rPr>
          <w:rFonts w:ascii="Times New Roman" w:hAnsi="Times New Roman"/>
          <w:sz w:val="28"/>
          <w:szCs w:val="28"/>
          <w:lang w:eastAsia="ru-RU"/>
        </w:rPr>
        <w:t>предоставлено более</w:t>
      </w:r>
      <w:r w:rsidR="00C874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2190" w:rsidRPr="005D1391">
        <w:rPr>
          <w:rFonts w:ascii="Times New Roman" w:hAnsi="Times New Roman"/>
          <w:sz w:val="28"/>
          <w:szCs w:val="28"/>
          <w:lang w:eastAsia="ru-RU"/>
        </w:rPr>
        <w:t>67 тыс. социальных услуг в полустационарной форме,</w:t>
      </w:r>
      <w:r w:rsidR="00C87492">
        <w:rPr>
          <w:rFonts w:ascii="Times New Roman" w:hAnsi="Times New Roman"/>
          <w:sz w:val="28"/>
          <w:szCs w:val="28"/>
          <w:lang w:eastAsia="ru-RU"/>
        </w:rPr>
        <w:br/>
      </w:r>
      <w:r w:rsidR="001A2190" w:rsidRPr="005D1391">
        <w:rPr>
          <w:rFonts w:ascii="Times New Roman" w:hAnsi="Times New Roman"/>
          <w:sz w:val="28"/>
          <w:szCs w:val="28"/>
          <w:lang w:eastAsia="ru-RU"/>
        </w:rPr>
        <w:t xml:space="preserve">на оказание которых </w:t>
      </w:r>
      <w:r w:rsidR="0049011E">
        <w:rPr>
          <w:rFonts w:ascii="Times New Roman" w:hAnsi="Times New Roman"/>
          <w:sz w:val="28"/>
          <w:szCs w:val="28"/>
          <w:lang w:eastAsia="ru-RU"/>
        </w:rPr>
        <w:t xml:space="preserve">Министерством труда и социального развития Республики Дагестан (далее – </w:t>
      </w:r>
      <w:r w:rsidR="001A2190" w:rsidRPr="005D1391">
        <w:rPr>
          <w:rFonts w:ascii="Times New Roman" w:hAnsi="Times New Roman"/>
          <w:sz w:val="28"/>
          <w:szCs w:val="28"/>
          <w:lang w:eastAsia="ru-RU"/>
        </w:rPr>
        <w:t>Минтрудом</w:t>
      </w:r>
      <w:r w:rsidR="004901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2190" w:rsidRPr="005D1391">
        <w:rPr>
          <w:rFonts w:ascii="Times New Roman" w:hAnsi="Times New Roman"/>
          <w:sz w:val="28"/>
          <w:szCs w:val="28"/>
          <w:lang w:eastAsia="ru-RU"/>
        </w:rPr>
        <w:t>РД</w:t>
      </w:r>
      <w:r w:rsidR="0049011E">
        <w:rPr>
          <w:rFonts w:ascii="Times New Roman" w:hAnsi="Times New Roman"/>
          <w:sz w:val="28"/>
          <w:szCs w:val="28"/>
          <w:lang w:eastAsia="ru-RU"/>
        </w:rPr>
        <w:t>)</w:t>
      </w:r>
      <w:r w:rsidR="001A2190" w:rsidRPr="005D1391">
        <w:rPr>
          <w:rFonts w:ascii="Times New Roman" w:hAnsi="Times New Roman"/>
          <w:sz w:val="28"/>
          <w:szCs w:val="28"/>
          <w:lang w:eastAsia="ru-RU"/>
        </w:rPr>
        <w:t xml:space="preserve"> выплачена д</w:t>
      </w:r>
      <w:r w:rsidRPr="005D1391">
        <w:rPr>
          <w:rFonts w:ascii="Times New Roman" w:hAnsi="Times New Roman"/>
          <w:sz w:val="28"/>
          <w:szCs w:val="28"/>
          <w:lang w:eastAsia="ru-RU"/>
        </w:rPr>
        <w:t>енежная компенсация в размере 1 </w:t>
      </w:r>
      <w:r w:rsidR="001A2190" w:rsidRPr="005D1391">
        <w:rPr>
          <w:rFonts w:ascii="Times New Roman" w:hAnsi="Times New Roman"/>
          <w:sz w:val="28"/>
          <w:szCs w:val="28"/>
          <w:lang w:eastAsia="ru-RU"/>
        </w:rPr>
        <w:t xml:space="preserve">390,6 тыс. рублей. </w:t>
      </w:r>
    </w:p>
    <w:p w:rsidR="001A2190" w:rsidRPr="005D1391" w:rsidRDefault="001A2190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391">
        <w:rPr>
          <w:rFonts w:ascii="Times New Roman" w:hAnsi="Times New Roman"/>
          <w:sz w:val="28"/>
          <w:szCs w:val="28"/>
          <w:lang w:eastAsia="ru-RU"/>
        </w:rPr>
        <w:t>По сравнению с масштабным финансированием деятельности государственных учреждений можно говорить о недостаточном развитии системы такой поддержки негосударственных организаций. На субсидии и закупку их услуг выделяется значительно меньше бюджетных средств, чем на целевые субсидии</w:t>
      </w:r>
      <w:r w:rsidR="00C87492">
        <w:rPr>
          <w:rFonts w:ascii="Times New Roman" w:hAnsi="Times New Roman"/>
          <w:sz w:val="28"/>
          <w:szCs w:val="28"/>
          <w:lang w:eastAsia="ru-RU"/>
        </w:rPr>
        <w:br/>
      </w:r>
      <w:r w:rsidRPr="005D1391">
        <w:rPr>
          <w:rFonts w:ascii="Times New Roman" w:hAnsi="Times New Roman"/>
          <w:sz w:val="28"/>
          <w:szCs w:val="28"/>
          <w:lang w:eastAsia="ru-RU"/>
        </w:rPr>
        <w:t>и финансирование государственных заданий бюджетным учреждениям.</w:t>
      </w:r>
    </w:p>
    <w:p w:rsidR="001A2190" w:rsidRPr="005D1391" w:rsidRDefault="001A2190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39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связи с этим в настоящее время активность негосударственных организаций социального обслуживания напрямую зависит от получения финансовой поддержки государства, при наличии которой данные организации оказывают социальные услуги. </w:t>
      </w:r>
      <w:r w:rsidR="002B46FD" w:rsidRPr="005D1391">
        <w:rPr>
          <w:rFonts w:ascii="Times New Roman" w:hAnsi="Times New Roman"/>
          <w:sz w:val="28"/>
          <w:szCs w:val="28"/>
          <w:lang w:eastAsia="ru-RU"/>
        </w:rPr>
        <w:t>Организации, в</w:t>
      </w:r>
      <w:r w:rsidRPr="005D1391">
        <w:rPr>
          <w:rFonts w:ascii="Times New Roman" w:hAnsi="Times New Roman"/>
          <w:sz w:val="28"/>
          <w:szCs w:val="28"/>
          <w:lang w:eastAsia="ru-RU"/>
        </w:rPr>
        <w:t>ключенные в республиканский реестр поставщиков социальных услуг</w:t>
      </w:r>
      <w:r w:rsidR="002B46FD" w:rsidRPr="005D1391">
        <w:rPr>
          <w:rFonts w:ascii="Times New Roman" w:hAnsi="Times New Roman"/>
          <w:sz w:val="28"/>
          <w:szCs w:val="28"/>
          <w:lang w:eastAsia="ru-RU"/>
        </w:rPr>
        <w:t>,</w:t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 способны на регулярной основе проводить социальное обслуживание только при условии получения со стороны государства финансовой поддержки.</w:t>
      </w:r>
    </w:p>
    <w:p w:rsidR="001A2190" w:rsidRPr="005D1391" w:rsidRDefault="001A2190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391">
        <w:rPr>
          <w:rFonts w:ascii="Times New Roman" w:hAnsi="Times New Roman"/>
          <w:sz w:val="28"/>
          <w:szCs w:val="28"/>
          <w:lang w:eastAsia="ru-RU"/>
        </w:rPr>
        <w:t>Развитие негосударственного секто</w:t>
      </w:r>
      <w:r w:rsidR="00F50371">
        <w:rPr>
          <w:rFonts w:ascii="Times New Roman" w:hAnsi="Times New Roman"/>
          <w:sz w:val="28"/>
          <w:szCs w:val="28"/>
          <w:lang w:eastAsia="ru-RU"/>
        </w:rPr>
        <w:t>ра в социальной сфере направлен</w:t>
      </w:r>
      <w:r w:rsidRPr="005D1391">
        <w:rPr>
          <w:rFonts w:ascii="Times New Roman" w:hAnsi="Times New Roman"/>
          <w:sz w:val="28"/>
          <w:szCs w:val="28"/>
          <w:lang w:eastAsia="ru-RU"/>
        </w:rPr>
        <w:t>о на внедрение в сферу социального обслуживания инновационных социальных технологий, снижение нагрузки на республиканский бюджет за счет отсутствия административных расходов, создание дополнительных рабочих мест, а также расширение перечня предоставляемых социальных услуг.</w:t>
      </w:r>
    </w:p>
    <w:p w:rsidR="001A2190" w:rsidRPr="005D1391" w:rsidRDefault="001A2190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391">
        <w:rPr>
          <w:rFonts w:ascii="Times New Roman" w:hAnsi="Times New Roman"/>
          <w:sz w:val="28"/>
          <w:szCs w:val="28"/>
          <w:lang w:eastAsia="ru-RU"/>
        </w:rPr>
        <w:t>В настоящее время перечень утвержденных услуг не покрывает все имеющиеся потребности получателей социальных услуг. Утвержденный перечень преимущественно ориентирован на социальное обслуживание массовых категорий населения, которые требуют комплексной поддержки (пожилые, инвалиды, дети-сироты) в ситуациях, длящихся довольно долгое время. Негосударственные организации позволяют расширить сегмент социального обслуживания за счет развития инновационных и дефицитных услуг, а также поддержки новых категорий нуждающихся, состояние которых характеризуется как «трудная жизненная ситуация».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F76865" w:rsidRPr="005D1391" w:rsidRDefault="00C87492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4. </w:t>
      </w:r>
      <w:r w:rsidR="00F76865" w:rsidRPr="005D139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Рынок психолого-педагогического сопровождения детей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br/>
      </w:r>
      <w:r w:rsidR="00F76865" w:rsidRPr="005D139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 ограниченными возможностями здоровья</w:t>
      </w:r>
    </w:p>
    <w:p w:rsidR="002B46FD" w:rsidRPr="005D1391" w:rsidRDefault="002B46FD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Доля организаций частной формы собственности в сфере услуг психолого-педагогического сопровождения детей с ограниченными возможностями здоровья, составляет 2,5 процента.</w:t>
      </w:r>
    </w:p>
    <w:p w:rsidR="002B46FD" w:rsidRPr="005D1391" w:rsidRDefault="002B46FD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Доля детей с ограниченными возможностями здоровья (в возрасте до 3 лет), получающих услуги ранней диагностики, социализации и реабилитации в частных организациях сферы услуг психолого-педагогического сопровождения детей,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в общей численности детей с ограниченными возможностями здоровья (в возрасте до 3 лет), получающих услуги ранней диагностики, социализации и реабилитации, составляет 7 процентов.</w:t>
      </w:r>
    </w:p>
    <w:p w:rsidR="00F50371" w:rsidRDefault="002B46FD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В рамках единой информационно-консультационной системы межведомственного взаимодействия врачи-психиатры организаций (в том числе частных) участвуют в заседаниях территориальных и центральных психолого-медико-педагогических комиссий. В 2023 году врачи-психиатры ГКУ РД «Республиканский центр охраны нервно-психического здоровья детей и подростков» приняли участие в 93 мероприятиях, в рамках которых осмотрено 2015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детей (в том числе с ограниченными возможностями здоровья), 1458 детей</w:t>
      </w:r>
      <w:r w:rsidR="001F0E2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из них имели психоневрологическую патологию. </w:t>
      </w:r>
    </w:p>
    <w:p w:rsidR="002B46FD" w:rsidRPr="005D1391" w:rsidRDefault="002B46FD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Реабилитацией охвачено 91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273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ребенка с ограниченными возможностями здоровья, из них </w:t>
      </w:r>
      <w:r w:rsidR="006E3412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15901 ребенок –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в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стационарных условиях, </w:t>
      </w:r>
      <w:r w:rsidR="006E3412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75372 ребенка –</w:t>
      </w:r>
      <w:r w:rsidR="00F5037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6E3412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амбулаторно.</w:t>
      </w:r>
    </w:p>
    <w:p w:rsidR="002B46FD" w:rsidRPr="005D1391" w:rsidRDefault="006E3412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Минтруд</w:t>
      </w:r>
      <w:r w:rsidR="00F50371">
        <w:rPr>
          <w:rFonts w:ascii="Times New Roman" w:eastAsia="Times New Roman" w:hAnsi="Times New Roman"/>
          <w:iCs/>
          <w:sz w:val="28"/>
          <w:szCs w:val="28"/>
          <w:lang w:eastAsia="ru-RU"/>
        </w:rPr>
        <w:t>ом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РД</w:t>
      </w:r>
      <w:r w:rsidR="002B46FD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12 мая 2023 года </w:t>
      </w:r>
      <w:r w:rsidR="002B46FD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проведен конкурсный отбор среди социально ориентированных некоммерческих организаций (далее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–</w:t>
      </w:r>
      <w:r w:rsidR="002B46FD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="002B46FD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НКО)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="002B46FD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на предоставление им субсидий в целях реализации социальных проектов, одним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="002B46FD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из приоритетных направлений которого было психолого-педагогическое сопровождение детей с ограниченными возможностями здоровья. Победителями конкурсного отбора признаны 16 СО НКО, из которых тремя СО НКО были заявлены проекты, направленные на психолого-педагогическое сопровождение детей с ограниченными возможностями здоровья. Минтрудом РД заключены договоры с указанными СОНКО на предоставление им субсидий</w:t>
      </w:r>
      <w:r w:rsidR="00F5037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2B46FD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из республиканского бюджета Республики Дагестан в целях реализации заявленных проектов.</w:t>
      </w:r>
    </w:p>
    <w:p w:rsidR="002B46FD" w:rsidRPr="005D1391" w:rsidRDefault="002B46FD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Налажено межведомственное взаимодействие между Минздравом РД, Минтрудом РД и ФКУ «Главное бюро медико-социальной экспертизы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по Республике Дагестан» по обеспечению ранней помощи и преемственности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в работе с детьми.</w:t>
      </w:r>
    </w:p>
    <w:p w:rsidR="002B46FD" w:rsidRPr="005D1391" w:rsidRDefault="002B46FD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Ежегодно во всех медицинских организациях республики проводятся медицинские профилактические осмотры несовершеннолетних, в том числе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в образовательных организациях и в интернатах. При выявлении угрозы развития инвалидности у ребенка медицинскими работниками максимально привлекается семья для разработки и реализации совместной индивидуальной программы реабилитации. Родителям и членам семьи оказывается полная информационная поддержка в вопросах компетентности по обеспечению ухода за ребенком и его оптимального развития.</w:t>
      </w:r>
    </w:p>
    <w:p w:rsidR="002B46FD" w:rsidRPr="005D1391" w:rsidRDefault="002B46FD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Врачебные комиссии медицинских организаций совместно с учреждениями медико-социальной экспертизы рассматривают вопросы по критериям установления инвалидности и порядку направления больных на медико-социаль</w:t>
      </w:r>
      <w:r w:rsidR="006E3412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ную экспертизу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. Для медицинских работников проводятся выездные обучающие семинары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по критериям установления инвалидности и порядку направления больных на медико-социальную экспертизу</w:t>
      </w:r>
      <w:r w:rsidR="005E1736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5. Рыно</w:t>
      </w:r>
      <w:r w:rsidR="00F5037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к услуг дошкольного образования</w:t>
      </w:r>
    </w:p>
    <w:p w:rsidR="005E1736" w:rsidRPr="005D1391" w:rsidRDefault="005E1736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Доля обучающихся дошкольного возраста в частных образовательных организациях, у индивидуальных предпринимателей, реализующих образовательные программы дошкольного образования, в общей численности обучающихся дошкольного возраста в образовательных организациях,</w:t>
      </w:r>
      <w:r w:rsidR="00F5037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у индивидуальных предпринимателей, реализующих образовательные программы дошкольного образования, </w:t>
      </w:r>
      <w:r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составляет </w:t>
      </w:r>
      <w:r w:rsidR="00A579BF"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9,5</w:t>
      </w:r>
      <w:r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 процент</w:t>
      </w:r>
      <w:r w:rsidR="00F50371"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а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5E1736" w:rsidRPr="001F4A51" w:rsidRDefault="005E1736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</w:pPr>
      <w:r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На конец 2023 года в Республике Дагестан функционир</w:t>
      </w:r>
      <w:r w:rsidR="00F50371"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овало</w:t>
      </w:r>
      <w:r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 1</w:t>
      </w:r>
      <w:r w:rsidR="00C87492"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 </w:t>
      </w:r>
      <w:r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1</w:t>
      </w:r>
      <w:r w:rsidR="001F4A51"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43</w:t>
      </w:r>
      <w:r w:rsidR="00C87492"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 </w:t>
      </w:r>
      <w:r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образовательных организаций, реализующих программы дошкольного образования, из них 1</w:t>
      </w:r>
      <w:r w:rsidR="00F50371"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 </w:t>
      </w:r>
      <w:r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0</w:t>
      </w:r>
      <w:r w:rsidR="001F4A51"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27</w:t>
      </w:r>
      <w:r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 муниципальны</w:t>
      </w:r>
      <w:r w:rsidR="001F4A51"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е</w:t>
      </w:r>
      <w:r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 организации, 32 государственные организации, 84 частны</w:t>
      </w:r>
      <w:r w:rsidR="001F0E2C"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х</w:t>
      </w:r>
      <w:r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 организаци</w:t>
      </w:r>
      <w:r w:rsidR="001F0E2C"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й</w:t>
      </w:r>
      <w:r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.</w:t>
      </w:r>
    </w:p>
    <w:p w:rsidR="005E1736" w:rsidRPr="001F4A51" w:rsidRDefault="005E1736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</w:pPr>
      <w:r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Численность детей дошкольного возраста (0-8 лет), проживающих на территории республики</w:t>
      </w:r>
      <w:r w:rsidR="001F0E2C"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,</w:t>
      </w:r>
      <w:r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 составляет 405,6 тыс. человек, из них в возрасте</w:t>
      </w:r>
      <w:r w:rsidR="00C87492"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br/>
      </w:r>
      <w:r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от 0 до 3</w:t>
      </w:r>
      <w:r w:rsidR="00C87492"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 </w:t>
      </w:r>
      <w:r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лет – 142,0 тыс. детей, в возрасте от 3 до 8 лет – 263,6 тыс. детей. </w:t>
      </w:r>
    </w:p>
    <w:p w:rsidR="005E1736" w:rsidRPr="001F4A51" w:rsidRDefault="005E1736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</w:pPr>
      <w:r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Охвачены дошкольным образованием </w:t>
      </w:r>
      <w:r w:rsidR="001F4A51"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114 573</w:t>
      </w:r>
      <w:r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 детей, из них 1</w:t>
      </w:r>
      <w:r w:rsidR="001F4A51"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1 536</w:t>
      </w:r>
      <w:r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 детей</w:t>
      </w:r>
      <w:r w:rsidR="00F50371"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 </w:t>
      </w:r>
      <w:r w:rsidR="00F50371" w:rsidRPr="001F4A51">
        <w:rPr>
          <w:rFonts w:ascii="Times New Roman" w:eastAsia="Times New Roman" w:hAnsi="Times New Roman"/>
          <w:i/>
          <w:iCs/>
          <w:color w:val="00B050"/>
          <w:sz w:val="28"/>
          <w:szCs w:val="28"/>
          <w:lang w:eastAsia="ru-RU"/>
        </w:rPr>
        <w:t>–</w:t>
      </w:r>
      <w:r w:rsidR="00C87492"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br/>
      </w:r>
      <w:r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lastRenderedPageBreak/>
        <w:t>в возрасте от 0 до 3 лет</w:t>
      </w:r>
      <w:r w:rsidR="00F50371"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,</w:t>
      </w:r>
      <w:r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 10</w:t>
      </w:r>
      <w:r w:rsidR="001F4A51"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3</w:t>
      </w:r>
      <w:r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 </w:t>
      </w:r>
      <w:r w:rsidR="001F4A51"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037</w:t>
      </w:r>
      <w:r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 детей </w:t>
      </w:r>
      <w:r w:rsidR="00F50371" w:rsidRPr="001F4A51">
        <w:rPr>
          <w:rFonts w:ascii="Times New Roman" w:eastAsia="Times New Roman" w:hAnsi="Times New Roman"/>
          <w:i/>
          <w:iCs/>
          <w:color w:val="00B050"/>
          <w:sz w:val="28"/>
          <w:szCs w:val="28"/>
          <w:lang w:eastAsia="ru-RU"/>
        </w:rPr>
        <w:t xml:space="preserve">– </w:t>
      </w:r>
      <w:r w:rsidRPr="001F4A51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в возрасте от 3 до 8 лет.</w:t>
      </w:r>
    </w:p>
    <w:p w:rsidR="005E1736" w:rsidRPr="00F74948" w:rsidRDefault="005E1736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</w:pPr>
      <w:r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В очереди на зачисление в детские сады стоит </w:t>
      </w:r>
      <w:r w:rsidR="001F4A51"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10</w:t>
      </w:r>
      <w:r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 </w:t>
      </w:r>
      <w:r w:rsidR="001F4A51"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437</w:t>
      </w:r>
      <w:r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 детей (актуальный спрос), из них </w:t>
      </w:r>
      <w:r w:rsidR="001F4A51"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4</w:t>
      </w:r>
      <w:r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 </w:t>
      </w:r>
      <w:r w:rsidR="001F4A51"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164</w:t>
      </w:r>
      <w:r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 детей </w:t>
      </w:r>
      <w:r w:rsidR="00F50371" w:rsidRPr="00F74948">
        <w:rPr>
          <w:rFonts w:ascii="Times New Roman" w:eastAsia="Times New Roman" w:hAnsi="Times New Roman"/>
          <w:i/>
          <w:iCs/>
          <w:color w:val="00B050"/>
          <w:sz w:val="28"/>
          <w:szCs w:val="28"/>
          <w:lang w:eastAsia="ru-RU"/>
        </w:rPr>
        <w:t xml:space="preserve">– </w:t>
      </w:r>
      <w:r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в возрасте от 0 до 3 лет, </w:t>
      </w:r>
      <w:r w:rsidR="001F4A51"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6</w:t>
      </w:r>
      <w:r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 </w:t>
      </w:r>
      <w:r w:rsidR="001F4A51"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273</w:t>
      </w:r>
      <w:r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 детей </w:t>
      </w:r>
      <w:r w:rsidR="00F50371" w:rsidRPr="00F74948">
        <w:rPr>
          <w:rFonts w:ascii="Times New Roman" w:eastAsia="Times New Roman" w:hAnsi="Times New Roman"/>
          <w:i/>
          <w:iCs/>
          <w:color w:val="00B050"/>
          <w:sz w:val="28"/>
          <w:szCs w:val="28"/>
          <w:lang w:eastAsia="ru-RU"/>
        </w:rPr>
        <w:t xml:space="preserve">– </w:t>
      </w:r>
      <w:r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в возрасте</w:t>
      </w:r>
      <w:r w:rsidR="00C87492"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br/>
      </w:r>
      <w:r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от 3 до 7</w:t>
      </w:r>
      <w:r w:rsidR="00C87492"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 </w:t>
      </w:r>
      <w:r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лет.</w:t>
      </w:r>
    </w:p>
    <w:p w:rsidR="005E1736" w:rsidRPr="00F74948" w:rsidRDefault="005E1736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</w:pPr>
      <w:r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Доступность дошкольного образования для детей от 2 месяцев до 8 лет составляет </w:t>
      </w:r>
      <w:r w:rsidR="001F4A51"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91,69</w:t>
      </w:r>
      <w:r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 процента, для детей в возрасте от 2 месяцев до 3 лет – </w:t>
      </w:r>
      <w:r w:rsidR="001F4A51"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73,61 </w:t>
      </w:r>
      <w:r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процента, для детей в возрасте от 3 лет до 8 лет – </w:t>
      </w:r>
      <w:r w:rsidR="001F4A51"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94,28</w:t>
      </w:r>
      <w:r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 процента.</w:t>
      </w:r>
    </w:p>
    <w:p w:rsidR="005E1736" w:rsidRPr="00F74948" w:rsidRDefault="005E1736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</w:pPr>
      <w:r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Охват дошкольным образованием </w:t>
      </w:r>
      <w:r w:rsidR="00CC07E6"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составляет </w:t>
      </w:r>
      <w:r w:rsidR="00F74948"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28,25</w:t>
      </w:r>
      <w:r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 </w:t>
      </w:r>
      <w:r w:rsidR="00CC07E6"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процента</w:t>
      </w:r>
      <w:r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, в том числе детей от 0 до 3 лет – 8,</w:t>
      </w:r>
      <w:r w:rsidR="00F74948"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13</w:t>
      </w:r>
      <w:r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 </w:t>
      </w:r>
      <w:r w:rsidR="00F50371"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процента</w:t>
      </w:r>
      <w:r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, от 3 до 8 лет – 3</w:t>
      </w:r>
      <w:r w:rsidR="00F74948"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9,1</w:t>
      </w:r>
      <w:r w:rsidR="00F50371"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 процент</w:t>
      </w:r>
      <w:r w:rsidR="00F74948"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а</w:t>
      </w:r>
      <w:r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.</w:t>
      </w:r>
    </w:p>
    <w:p w:rsidR="00AC5B08" w:rsidRPr="005D1391" w:rsidRDefault="00AC5B08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В 2023 году из республиканского бюджета Республики Дагестан субсидии</w:t>
      </w:r>
      <w:r w:rsidR="00F50371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на возмещение затрат по предоставлению дошкольного образования предоставлены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35 частным дошкольным образовательным организациям на общую сумму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229 239,3 тыс. рублей и 24 индивидуальным пред</w:t>
      </w:r>
      <w:r w:rsidR="00F50371">
        <w:rPr>
          <w:rFonts w:ascii="Times New Roman" w:eastAsia="Times New Roman" w:hAnsi="Times New Roman"/>
          <w:iCs/>
          <w:sz w:val="28"/>
          <w:szCs w:val="28"/>
          <w:lang w:eastAsia="ru-RU"/>
        </w:rPr>
        <w:t>принимателям на общую сумму 126 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272,7 тыс. рублей</w:t>
      </w:r>
    </w:p>
    <w:p w:rsidR="005E1736" w:rsidRPr="005D1391" w:rsidRDefault="005E1736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В Республике Дагестан создано 456 консультационных центров для родителей (законных представителей), обеспечивающих получение детьми дошкольного образования в форме семейного образования, а модератором этих центров является Республиканский консультационный центр, созданный на базе детского сада №</w:t>
      </w:r>
      <w:r w:rsidR="00AC5B08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53 г.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Махачкалы, –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грантополучатель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рамках федерального проекта «Поддержка семей, имеющих детей»</w:t>
      </w:r>
      <w:r w:rsidR="00AC5B08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</w:rPr>
      </w:pPr>
      <w:r w:rsidRPr="005D1391">
        <w:rPr>
          <w:rFonts w:ascii="Times New Roman" w:hAnsi="Times New Roman"/>
          <w:b/>
          <w:sz w:val="28"/>
          <w:szCs w:val="28"/>
        </w:rPr>
        <w:t>6. Рынок услуг общего образования</w:t>
      </w:r>
    </w:p>
    <w:p w:rsidR="00AC5B08" w:rsidRPr="005D1391" w:rsidRDefault="00AC5B08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391">
        <w:rPr>
          <w:rFonts w:ascii="Times New Roman" w:hAnsi="Times New Roman"/>
          <w:sz w:val="28"/>
          <w:szCs w:val="28"/>
        </w:rPr>
        <w:t>Доля обучающихся в частных образовательных организациях, реализующих образовательные программы начального общего, основного общего, среднего общего образования, в общей численности обучающихся в образовательных организациях, реализующих образовательные программы начального общего, основного общего, среднего общего образования, составляет 1,5 процента.</w:t>
      </w:r>
    </w:p>
    <w:p w:rsidR="00DF4521" w:rsidRPr="00F74948" w:rsidRDefault="00DF4521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F74948">
        <w:rPr>
          <w:rFonts w:ascii="Times New Roman" w:hAnsi="Times New Roman"/>
          <w:color w:val="00B050"/>
          <w:sz w:val="28"/>
          <w:szCs w:val="28"/>
        </w:rPr>
        <w:t>На начало 202</w:t>
      </w:r>
      <w:r w:rsidR="00F74948" w:rsidRPr="00F74948">
        <w:rPr>
          <w:rFonts w:ascii="Times New Roman" w:hAnsi="Times New Roman"/>
          <w:color w:val="00B050"/>
          <w:sz w:val="28"/>
          <w:szCs w:val="28"/>
        </w:rPr>
        <w:t>3</w:t>
      </w:r>
      <w:r w:rsidRPr="00F74948">
        <w:rPr>
          <w:rFonts w:ascii="Times New Roman" w:hAnsi="Times New Roman"/>
          <w:color w:val="00B050"/>
          <w:sz w:val="28"/>
          <w:szCs w:val="28"/>
        </w:rPr>
        <w:t xml:space="preserve"> года система общего образования Республики Дагестан представлена 1 404 общеобразовательными организациями с контингентом обучающихся 479 3</w:t>
      </w:r>
      <w:r w:rsidR="00F74948">
        <w:rPr>
          <w:rFonts w:ascii="Times New Roman" w:hAnsi="Times New Roman"/>
          <w:color w:val="00B050"/>
          <w:sz w:val="28"/>
          <w:szCs w:val="28"/>
        </w:rPr>
        <w:t>36</w:t>
      </w:r>
      <w:r w:rsidRPr="00F74948">
        <w:rPr>
          <w:rFonts w:ascii="Times New Roman" w:hAnsi="Times New Roman"/>
          <w:color w:val="00B050"/>
          <w:sz w:val="28"/>
          <w:szCs w:val="28"/>
        </w:rPr>
        <w:t> человек.</w:t>
      </w:r>
    </w:p>
    <w:p w:rsidR="00BB6185" w:rsidRPr="00F74948" w:rsidRDefault="00CF58F7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F74948">
        <w:rPr>
          <w:rFonts w:ascii="Times New Roman" w:hAnsi="Times New Roman"/>
          <w:color w:val="00B050"/>
          <w:sz w:val="28"/>
          <w:szCs w:val="28"/>
        </w:rPr>
        <w:t>Из общего числа</w:t>
      </w:r>
      <w:r w:rsidR="00BB6185" w:rsidRPr="00F74948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903863" w:rsidRPr="00F74948">
        <w:rPr>
          <w:rFonts w:ascii="Times New Roman" w:eastAsia="Times New Roman" w:hAnsi="Times New Roman"/>
          <w:i/>
          <w:iCs/>
          <w:color w:val="00B050"/>
          <w:sz w:val="28"/>
          <w:szCs w:val="28"/>
          <w:lang w:eastAsia="ru-RU"/>
        </w:rPr>
        <w:t xml:space="preserve">– </w:t>
      </w:r>
      <w:r w:rsidR="00BB6185" w:rsidRPr="00F74948">
        <w:rPr>
          <w:rFonts w:ascii="Times New Roman" w:hAnsi="Times New Roman"/>
          <w:color w:val="00B050"/>
          <w:sz w:val="28"/>
          <w:szCs w:val="28"/>
        </w:rPr>
        <w:t>92 государственные школы (с охватом 20 216 учащихся), 1</w:t>
      </w:r>
      <w:r w:rsidRPr="00F74948">
        <w:rPr>
          <w:rFonts w:ascii="Times New Roman" w:hAnsi="Times New Roman"/>
          <w:color w:val="00B050"/>
          <w:sz w:val="28"/>
          <w:szCs w:val="28"/>
        </w:rPr>
        <w:t> 294 </w:t>
      </w:r>
      <w:r w:rsidR="00BB6185" w:rsidRPr="00F74948">
        <w:rPr>
          <w:rFonts w:ascii="Times New Roman" w:hAnsi="Times New Roman"/>
          <w:color w:val="00B050"/>
          <w:sz w:val="28"/>
          <w:szCs w:val="28"/>
        </w:rPr>
        <w:t>муниципальны</w:t>
      </w:r>
      <w:r w:rsidR="001F0E2C" w:rsidRPr="00F74948">
        <w:rPr>
          <w:rFonts w:ascii="Times New Roman" w:hAnsi="Times New Roman"/>
          <w:color w:val="00B050"/>
          <w:sz w:val="28"/>
          <w:szCs w:val="28"/>
        </w:rPr>
        <w:t>е</w:t>
      </w:r>
      <w:r w:rsidR="00903863" w:rsidRPr="00F74948">
        <w:rPr>
          <w:rFonts w:ascii="Times New Roman" w:hAnsi="Times New Roman"/>
          <w:color w:val="00B050"/>
          <w:sz w:val="28"/>
          <w:szCs w:val="28"/>
        </w:rPr>
        <w:t xml:space="preserve"> школ</w:t>
      </w:r>
      <w:r w:rsidR="001F0E2C" w:rsidRPr="00F74948">
        <w:rPr>
          <w:rFonts w:ascii="Times New Roman" w:hAnsi="Times New Roman"/>
          <w:color w:val="00B050"/>
          <w:sz w:val="28"/>
          <w:szCs w:val="28"/>
        </w:rPr>
        <w:t>ы</w:t>
      </w:r>
      <w:r w:rsidR="00BB6185" w:rsidRPr="00F74948">
        <w:rPr>
          <w:rFonts w:ascii="Times New Roman" w:hAnsi="Times New Roman"/>
          <w:color w:val="00B050"/>
          <w:sz w:val="28"/>
          <w:szCs w:val="28"/>
        </w:rPr>
        <w:t xml:space="preserve"> (451 8</w:t>
      </w:r>
      <w:r w:rsidR="00F74948" w:rsidRPr="00F74948">
        <w:rPr>
          <w:rFonts w:ascii="Times New Roman" w:hAnsi="Times New Roman"/>
          <w:color w:val="00B050"/>
          <w:sz w:val="28"/>
          <w:szCs w:val="28"/>
        </w:rPr>
        <w:t>49</w:t>
      </w:r>
      <w:r w:rsidR="00BB6185" w:rsidRPr="00F74948">
        <w:rPr>
          <w:rFonts w:ascii="Times New Roman" w:hAnsi="Times New Roman"/>
          <w:color w:val="00B050"/>
          <w:sz w:val="28"/>
          <w:szCs w:val="28"/>
        </w:rPr>
        <w:t xml:space="preserve"> учащихся), 18 частных школ (7 271 </w:t>
      </w:r>
      <w:r w:rsidR="00903863" w:rsidRPr="00F74948">
        <w:rPr>
          <w:rFonts w:ascii="Times New Roman" w:hAnsi="Times New Roman"/>
          <w:color w:val="00B050"/>
          <w:sz w:val="28"/>
          <w:szCs w:val="28"/>
        </w:rPr>
        <w:t>учащи</w:t>
      </w:r>
      <w:r w:rsidR="00F74948" w:rsidRPr="00F74948">
        <w:rPr>
          <w:rFonts w:ascii="Times New Roman" w:hAnsi="Times New Roman"/>
          <w:color w:val="00B050"/>
          <w:sz w:val="28"/>
          <w:szCs w:val="28"/>
        </w:rPr>
        <w:t>й</w:t>
      </w:r>
      <w:r w:rsidR="00903863" w:rsidRPr="00F74948">
        <w:rPr>
          <w:rFonts w:ascii="Times New Roman" w:hAnsi="Times New Roman"/>
          <w:color w:val="00B050"/>
          <w:sz w:val="28"/>
          <w:szCs w:val="28"/>
        </w:rPr>
        <w:t>ся</w:t>
      </w:r>
      <w:r w:rsidR="00BB6185" w:rsidRPr="00F74948">
        <w:rPr>
          <w:rFonts w:ascii="Times New Roman" w:hAnsi="Times New Roman"/>
          <w:color w:val="00B050"/>
          <w:sz w:val="28"/>
          <w:szCs w:val="28"/>
        </w:rPr>
        <w:t>).</w:t>
      </w:r>
    </w:p>
    <w:p w:rsidR="00DF4521" w:rsidRPr="005D1391" w:rsidRDefault="00DF4521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391">
        <w:rPr>
          <w:rFonts w:ascii="Times New Roman" w:hAnsi="Times New Roman"/>
          <w:sz w:val="28"/>
          <w:szCs w:val="28"/>
        </w:rPr>
        <w:t>Проблемы развития частных общеобразовательных учреждений связаны с</w:t>
      </w:r>
      <w:r w:rsidR="00C87492">
        <w:rPr>
          <w:rFonts w:ascii="Times New Roman" w:hAnsi="Times New Roman"/>
          <w:sz w:val="28"/>
          <w:szCs w:val="28"/>
        </w:rPr>
        <w:t> </w:t>
      </w:r>
      <w:r w:rsidRPr="005D1391">
        <w:rPr>
          <w:rFonts w:ascii="Times New Roman" w:hAnsi="Times New Roman"/>
          <w:sz w:val="28"/>
          <w:szCs w:val="28"/>
        </w:rPr>
        <w:t xml:space="preserve">недостаточной материально-технической базой, недостатком или отсутствием собственных площадей и зданий для осуществления образовательной деятельности, пробелами в нормативно-правовой базе, краткосрочностью договора аренды, непомерностью налогов (как у любой коммерческой организации), высокой стоимостью аренды площадей помещения, игровых и спортивных площадок, сложностью в сборе необходимых документов, незнанием нормативно-правовой базы, следствием чего являются нарушения, которые влекут за собой штрафы, </w:t>
      </w:r>
      <w:r w:rsidR="00903863">
        <w:rPr>
          <w:rFonts w:ascii="Times New Roman" w:hAnsi="Times New Roman"/>
          <w:sz w:val="28"/>
          <w:szCs w:val="28"/>
        </w:rPr>
        <w:t xml:space="preserve">а также </w:t>
      </w:r>
      <w:r w:rsidRPr="005D1391">
        <w:rPr>
          <w:rFonts w:ascii="Times New Roman" w:hAnsi="Times New Roman"/>
          <w:sz w:val="28"/>
          <w:szCs w:val="28"/>
        </w:rPr>
        <w:t>низкая инвестиционная привлекательность образовательной сферы.</w:t>
      </w:r>
    </w:p>
    <w:p w:rsidR="00AC5B08" w:rsidRPr="005D1391" w:rsidRDefault="00CF58F7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391">
        <w:rPr>
          <w:rFonts w:ascii="Times New Roman" w:hAnsi="Times New Roman"/>
          <w:sz w:val="28"/>
          <w:szCs w:val="28"/>
        </w:rPr>
        <w:t>В 2023 году из республиканского бюджета Республики Дагестан субсидии на возмещение затрат предоставлены 13 частным общеобразовательным организациям на общую сумму 231422</w:t>
      </w:r>
      <w:r w:rsidR="00903863">
        <w:rPr>
          <w:rFonts w:ascii="Times New Roman" w:hAnsi="Times New Roman"/>
          <w:sz w:val="28"/>
          <w:szCs w:val="28"/>
        </w:rPr>
        <w:t>,0</w:t>
      </w:r>
      <w:r w:rsidRPr="005D1391">
        <w:rPr>
          <w:rFonts w:ascii="Times New Roman" w:hAnsi="Times New Roman"/>
          <w:sz w:val="28"/>
          <w:szCs w:val="28"/>
        </w:rPr>
        <w:t xml:space="preserve"> тыс. рублей и Дагестанской региональной общественной </w:t>
      </w:r>
      <w:r w:rsidRPr="005D1391">
        <w:rPr>
          <w:rFonts w:ascii="Times New Roman" w:hAnsi="Times New Roman"/>
          <w:sz w:val="28"/>
          <w:szCs w:val="28"/>
        </w:rPr>
        <w:lastRenderedPageBreak/>
        <w:t>организации помощи инвалидам «Жизнь без слёз», оказывающей общеобразовательные услуги для детей с ограниченными возможностями здоровья, на сумму 83 705,5 тыс. рублей.</w:t>
      </w:r>
    </w:p>
    <w:p w:rsidR="00CF58F7" w:rsidRPr="005D1391" w:rsidRDefault="00CF58F7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391">
        <w:rPr>
          <w:rFonts w:ascii="Times New Roman" w:hAnsi="Times New Roman"/>
          <w:sz w:val="28"/>
          <w:szCs w:val="28"/>
        </w:rPr>
        <w:t>Согласно приказу Министерства просвещения Российской Федерации</w:t>
      </w:r>
      <w:r w:rsidR="00C87492">
        <w:rPr>
          <w:rFonts w:ascii="Times New Roman" w:hAnsi="Times New Roman"/>
          <w:sz w:val="28"/>
          <w:szCs w:val="28"/>
        </w:rPr>
        <w:br/>
      </w:r>
      <w:r w:rsidRPr="005D1391">
        <w:rPr>
          <w:rFonts w:ascii="Times New Roman" w:hAnsi="Times New Roman"/>
          <w:sz w:val="28"/>
          <w:szCs w:val="28"/>
        </w:rPr>
        <w:t>от 4</w:t>
      </w:r>
      <w:r w:rsidR="00C87492">
        <w:rPr>
          <w:rFonts w:ascii="Times New Roman" w:hAnsi="Times New Roman"/>
          <w:sz w:val="28"/>
          <w:szCs w:val="28"/>
        </w:rPr>
        <w:t> </w:t>
      </w:r>
      <w:r w:rsidRPr="005D1391">
        <w:rPr>
          <w:rFonts w:ascii="Times New Roman" w:hAnsi="Times New Roman"/>
          <w:sz w:val="28"/>
          <w:szCs w:val="28"/>
        </w:rPr>
        <w:t>апреля 2023 года № 231 «Об утверждении количества премий лучшим учителям за достижения в педагогической деятельности, предоставляемых в 2023 году учителям образовательных организаций, реализующих образовательные программы начального общего, основного общего и среднего общего образования, для каждого из субъектов Российской Федерации» в 2023 году премию получили 40 лучших учителей Республики Дагестан.</w:t>
      </w:r>
    </w:p>
    <w:p w:rsidR="00DF4521" w:rsidRPr="005D1391" w:rsidRDefault="00DF4521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391">
        <w:rPr>
          <w:rFonts w:ascii="Times New Roman" w:hAnsi="Times New Roman"/>
          <w:sz w:val="28"/>
          <w:szCs w:val="28"/>
        </w:rPr>
        <w:t>Целью реализации программы «Земский учитель» являются дополнительные меры социальной поддержки молодых специалистов в виде предоставления единовременных компенсационных выплат в размере 1 млн рублей педагогическим работникам в возрасте до 55 лет, прибывшим (переехавшим) в сельские населенные пункты Республики Дагестан для работы в государственных (муниципальных) общеобразовательных организациях, которые позволят закрепи</w:t>
      </w:r>
      <w:r w:rsidR="00C87492">
        <w:rPr>
          <w:rFonts w:ascii="Times New Roman" w:hAnsi="Times New Roman"/>
          <w:sz w:val="28"/>
          <w:szCs w:val="28"/>
        </w:rPr>
        <w:t>ть учителей в </w:t>
      </w:r>
      <w:r w:rsidRPr="005D1391">
        <w:rPr>
          <w:rFonts w:ascii="Times New Roman" w:hAnsi="Times New Roman"/>
          <w:sz w:val="28"/>
          <w:szCs w:val="28"/>
        </w:rPr>
        <w:t>сельских школах. В 2023 году по программе «Земский учитель» за счет средств федерального бюджета в сельские населенные пункты Республики Дагестан направлен 61 педагогический работник.</w:t>
      </w:r>
    </w:p>
    <w:p w:rsidR="00B525E5" w:rsidRPr="005D1391" w:rsidRDefault="00B525E5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7. Рынок услуг среднег</w:t>
      </w:r>
      <w:r w:rsidR="00903863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 профессионального образования</w:t>
      </w:r>
    </w:p>
    <w:p w:rsidR="00F76865" w:rsidRPr="005D1391" w:rsidRDefault="00DF4521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Доля обучающихся в частных образовательных организациях, реализующих образовательные программы среднего профессионального образования, в общем числе обучающихся в образовательных организациях, реализующих образовательные программы среднего профессионального образования, </w:t>
      </w:r>
      <w:r w:rsidR="000F78BA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составляет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30,4 пр</w:t>
      </w:r>
      <w:r w:rsidR="000F78BA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оцента.</w:t>
      </w:r>
    </w:p>
    <w:p w:rsidR="00011B70" w:rsidRPr="005D1391" w:rsidRDefault="00011B70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Система среднего профессионального образования Республики Дагестан</w:t>
      </w:r>
      <w:r w:rsidR="00227260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(далее – СПО)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представлена 8</w:t>
      </w:r>
      <w:r w:rsidR="008459E4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4 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профессиональными образовательными организациями,</w:t>
      </w:r>
      <w:r w:rsidR="00903863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из которых </w:t>
      </w:r>
      <w:r w:rsidR="008459E4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35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являются государственными,</w:t>
      </w:r>
      <w:r w:rsidR="0090386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8459E4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31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227260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–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негосударственными,</w:t>
      </w:r>
      <w:r w:rsidR="001F0E2C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1</w:t>
      </w:r>
      <w:r w:rsidR="008459E4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8</w:t>
      </w:r>
      <w:r w:rsid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47110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–</w:t>
      </w:r>
      <w:r w:rsidR="001F0E2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3266AC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религиозны</w:t>
      </w:r>
      <w:r w:rsid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>ми</w:t>
      </w:r>
      <w:r w:rsidR="003266AC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(медресе)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0A498E" w:rsidRPr="005D1391" w:rsidRDefault="00011B70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Общий контингент обучающихся составляет </w:t>
      </w:r>
      <w:r w:rsidR="00227260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87,3 тыс. человек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(в 20</w:t>
      </w:r>
      <w:r w:rsidR="00227260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22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году </w:t>
      </w:r>
      <w:r w:rsidR="00227260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–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227260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br/>
        <w:t>7</w:t>
      </w:r>
      <w:r w:rsidR="000A498E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9,3</w:t>
      </w:r>
      <w:r w:rsidR="00227260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тыс. человек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).</w:t>
      </w:r>
      <w:r w:rsidR="000A498E" w:rsidRPr="005D1391">
        <w:rPr>
          <w:rFonts w:ascii="Times New Roman" w:hAnsi="Times New Roman"/>
          <w:sz w:val="28"/>
          <w:szCs w:val="28"/>
        </w:rPr>
        <w:t xml:space="preserve"> Реализуются 50 профессий и 107 специальностей СПО.</w:t>
      </w:r>
    </w:p>
    <w:p w:rsidR="003266AC" w:rsidRPr="005D1391" w:rsidRDefault="003266AC" w:rsidP="000427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В числе</w:t>
      </w:r>
      <w:r w:rsidR="00227260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государственных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организаций среднего профессионального образования Республики Дагестан в ведении </w:t>
      </w:r>
      <w:r w:rsidR="00471106" w:rsidRP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>Министерств</w:t>
      </w:r>
      <w:r w:rsid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="00471106" w:rsidRP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образования и науки Республики Дагестан </w:t>
      </w:r>
      <w:r w:rsid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(далее –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Минобрнауки</w:t>
      </w:r>
      <w:proofErr w:type="spellEnd"/>
      <w:r w:rsid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РД</w:t>
      </w:r>
      <w:r w:rsid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>)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находятся</w:t>
      </w:r>
      <w:r w:rsidR="00471106"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 </w:t>
      </w:r>
      <w:r w:rsidR="00F74948"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17</w:t>
      </w:r>
      <w:r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 организаци</w:t>
      </w:r>
      <w:r w:rsidR="00F74948"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й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, в ведении Минздрава РД ‒ 5 организаций</w:t>
      </w:r>
      <w:r w:rsid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ведении </w:t>
      </w:r>
      <w:r w:rsidR="00471106" w:rsidRP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>Министерств</w:t>
      </w:r>
      <w:r w:rsid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="00471106" w:rsidRP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культуры Республики Дагестан (далее –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Минкультуры</w:t>
      </w:r>
      <w:r w:rsid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РД</w:t>
      </w:r>
      <w:r w:rsid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>)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‒ 4 организации, </w:t>
      </w:r>
      <w:r w:rsidR="00F74948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ведении </w:t>
      </w:r>
      <w:r w:rsidR="00F74948" w:rsidRP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>Министерств</w:t>
      </w:r>
      <w:r w:rsidR="00F74948"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="00F74948" w:rsidRP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F74948" w:rsidRPr="00675EF0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транспорта и дорожного хозяйства </w:t>
      </w:r>
      <w:r w:rsidR="00F7494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Республики Дагестан (далее – Минтранс РД) – </w:t>
      </w:r>
      <w:r w:rsidR="00F74948" w:rsidRPr="00F74948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3 организации</w:t>
      </w:r>
      <w:r w:rsidR="00F7494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ведении </w:t>
      </w:r>
      <w:r w:rsidR="00471106" w:rsidRP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>Министерств</w:t>
      </w:r>
      <w:r w:rsid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="00471106" w:rsidRP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по физической культуре и спорту Республики </w:t>
      </w:r>
      <w:r w:rsid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>Д</w:t>
      </w:r>
      <w:r w:rsidR="00471106" w:rsidRP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агестан </w:t>
      </w:r>
      <w:r w:rsid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(далее –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Минспорта</w:t>
      </w:r>
      <w:proofErr w:type="spellEnd"/>
      <w:r w:rsid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РД</w:t>
      </w:r>
      <w:r w:rsid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>)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‒ 3 организации, </w:t>
      </w:r>
      <w:r w:rsidR="002B6C28" w:rsidRPr="002B6C2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ведении Министерства </w:t>
      </w:r>
      <w:r w:rsidR="002B6C28" w:rsidRPr="00675EF0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сельского хозяйства и продовольствия </w:t>
      </w:r>
      <w:r w:rsidR="00A8701A" w:rsidRPr="00675EF0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Республики Дагестан </w:t>
      </w:r>
      <w:r w:rsidR="002B6C28" w:rsidRPr="00675EF0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–</w:t>
      </w:r>
      <w:r w:rsidR="00A8701A" w:rsidRPr="00675EF0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 2 </w:t>
      </w:r>
      <w:r w:rsidR="002B6C28" w:rsidRPr="00675EF0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организации</w:t>
      </w:r>
      <w:r w:rsidR="00A8701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при </w:t>
      </w:r>
      <w:r w:rsidR="00471106" w:rsidRP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>Управлени</w:t>
      </w:r>
      <w:r w:rsid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>и</w:t>
      </w:r>
      <w:r w:rsidR="00471106" w:rsidRP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Федеральной службы исполнения наказаний по Республике Дагестан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‒ 1 организация.</w:t>
      </w:r>
    </w:p>
    <w:p w:rsidR="00011B70" w:rsidRPr="005D1391" w:rsidRDefault="003266AC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391">
        <w:rPr>
          <w:rFonts w:ascii="Times New Roman" w:hAnsi="Times New Roman"/>
          <w:sz w:val="28"/>
          <w:szCs w:val="28"/>
        </w:rPr>
        <w:t>Кроме того, в республике образовательные программы СПО реализуют</w:t>
      </w:r>
      <w:r w:rsidR="00F94A49" w:rsidRPr="005D1391">
        <w:rPr>
          <w:rFonts w:ascii="Times New Roman" w:hAnsi="Times New Roman"/>
          <w:sz w:val="28"/>
          <w:szCs w:val="28"/>
        </w:rPr>
        <w:t xml:space="preserve"> </w:t>
      </w:r>
      <w:r w:rsidR="00C87492">
        <w:rPr>
          <w:rFonts w:ascii="Times New Roman" w:hAnsi="Times New Roman"/>
          <w:sz w:val="28"/>
          <w:szCs w:val="28"/>
        </w:rPr>
        <w:t>4 </w:t>
      </w:r>
      <w:r w:rsidRPr="005D1391">
        <w:rPr>
          <w:rFonts w:ascii="Times New Roman" w:hAnsi="Times New Roman"/>
          <w:sz w:val="28"/>
          <w:szCs w:val="28"/>
        </w:rPr>
        <w:t>государственные образовательные организации высшего образования</w:t>
      </w:r>
      <w:r w:rsidR="00F94A49" w:rsidRPr="005D1391">
        <w:rPr>
          <w:rFonts w:ascii="Times New Roman" w:hAnsi="Times New Roman"/>
          <w:sz w:val="28"/>
          <w:szCs w:val="28"/>
        </w:rPr>
        <w:t xml:space="preserve"> </w:t>
      </w:r>
      <w:r w:rsidR="00471106">
        <w:rPr>
          <w:rFonts w:ascii="Times New Roman" w:hAnsi="Times New Roman"/>
          <w:sz w:val="28"/>
          <w:szCs w:val="28"/>
        </w:rPr>
        <w:t>(далее – вуз</w:t>
      </w:r>
      <w:r w:rsidRPr="005D1391">
        <w:rPr>
          <w:rFonts w:ascii="Times New Roman" w:hAnsi="Times New Roman"/>
          <w:sz w:val="28"/>
          <w:szCs w:val="28"/>
        </w:rPr>
        <w:t xml:space="preserve">) </w:t>
      </w:r>
      <w:r w:rsidRPr="005D1391">
        <w:rPr>
          <w:rFonts w:ascii="Times New Roman" w:hAnsi="Times New Roman"/>
          <w:sz w:val="28"/>
          <w:szCs w:val="28"/>
        </w:rPr>
        <w:lastRenderedPageBreak/>
        <w:t>и 2 негосударственных вуза, 10</w:t>
      </w:r>
      <w:r w:rsidR="00F94A49" w:rsidRPr="005D1391">
        <w:rPr>
          <w:rFonts w:ascii="Times New Roman" w:hAnsi="Times New Roman"/>
          <w:sz w:val="28"/>
          <w:szCs w:val="28"/>
        </w:rPr>
        <w:t> </w:t>
      </w:r>
      <w:r w:rsidRPr="005D1391">
        <w:rPr>
          <w:rFonts w:ascii="Times New Roman" w:hAnsi="Times New Roman"/>
          <w:sz w:val="28"/>
          <w:szCs w:val="28"/>
        </w:rPr>
        <w:t>филиалов государственных</w:t>
      </w:r>
      <w:r w:rsidR="00F94A49" w:rsidRPr="005D1391">
        <w:rPr>
          <w:rFonts w:ascii="Times New Roman" w:hAnsi="Times New Roman"/>
          <w:sz w:val="28"/>
          <w:szCs w:val="28"/>
        </w:rPr>
        <w:t xml:space="preserve"> </w:t>
      </w:r>
      <w:r w:rsidRPr="005D1391">
        <w:rPr>
          <w:rFonts w:ascii="Times New Roman" w:hAnsi="Times New Roman"/>
          <w:sz w:val="28"/>
          <w:szCs w:val="28"/>
        </w:rPr>
        <w:t>вузов и 1 филиал негосударственного вуза.</w:t>
      </w:r>
    </w:p>
    <w:p w:rsidR="000A498E" w:rsidRPr="005D1391" w:rsidRDefault="000A498E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391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5D1391">
        <w:rPr>
          <w:rFonts w:ascii="Times New Roman" w:hAnsi="Times New Roman"/>
          <w:sz w:val="28"/>
          <w:szCs w:val="28"/>
        </w:rPr>
        <w:t xml:space="preserve"> РД реализуются меры по маршрутизации выпускников</w:t>
      </w:r>
      <w:r w:rsidR="00C87492">
        <w:rPr>
          <w:rFonts w:ascii="Times New Roman" w:hAnsi="Times New Roman"/>
          <w:sz w:val="28"/>
          <w:szCs w:val="28"/>
        </w:rPr>
        <w:br/>
      </w:r>
      <w:r w:rsidRPr="005D1391">
        <w:rPr>
          <w:rFonts w:ascii="Times New Roman" w:hAnsi="Times New Roman"/>
          <w:sz w:val="28"/>
          <w:szCs w:val="28"/>
        </w:rPr>
        <w:t xml:space="preserve">по полученной специальности на предприятия: АО «Завод </w:t>
      </w:r>
      <w:r w:rsidR="00471106">
        <w:rPr>
          <w:rFonts w:ascii="Times New Roman" w:hAnsi="Times New Roman"/>
          <w:sz w:val="28"/>
          <w:szCs w:val="28"/>
        </w:rPr>
        <w:t>«</w:t>
      </w:r>
      <w:proofErr w:type="spellStart"/>
      <w:r w:rsidRPr="005D1391">
        <w:rPr>
          <w:rFonts w:ascii="Times New Roman" w:hAnsi="Times New Roman"/>
          <w:sz w:val="28"/>
          <w:szCs w:val="28"/>
        </w:rPr>
        <w:t>Дагдизель</w:t>
      </w:r>
      <w:proofErr w:type="spellEnd"/>
      <w:r w:rsidRPr="005D1391">
        <w:rPr>
          <w:rFonts w:ascii="Times New Roman" w:hAnsi="Times New Roman"/>
          <w:sz w:val="28"/>
          <w:szCs w:val="28"/>
        </w:rPr>
        <w:t>», А</w:t>
      </w:r>
      <w:r w:rsidR="00C87492">
        <w:rPr>
          <w:rFonts w:ascii="Times New Roman" w:hAnsi="Times New Roman"/>
          <w:sz w:val="28"/>
          <w:szCs w:val="28"/>
        </w:rPr>
        <w:t>О «Завод им. </w:t>
      </w:r>
      <w:r w:rsidRPr="005D1391">
        <w:rPr>
          <w:rFonts w:ascii="Times New Roman" w:hAnsi="Times New Roman"/>
          <w:sz w:val="28"/>
          <w:szCs w:val="28"/>
        </w:rPr>
        <w:t xml:space="preserve">Гаджиева», ОАО «Концерн </w:t>
      </w:r>
      <w:proofErr w:type="spellStart"/>
      <w:r w:rsidR="00654EFD" w:rsidRPr="005D1391">
        <w:rPr>
          <w:rFonts w:ascii="Times New Roman" w:hAnsi="Times New Roman"/>
          <w:sz w:val="28"/>
          <w:szCs w:val="28"/>
        </w:rPr>
        <w:t>Кизлярский</w:t>
      </w:r>
      <w:proofErr w:type="spellEnd"/>
      <w:r w:rsidR="00654EFD" w:rsidRPr="005D1391">
        <w:rPr>
          <w:rFonts w:ascii="Times New Roman" w:hAnsi="Times New Roman"/>
          <w:sz w:val="28"/>
          <w:szCs w:val="28"/>
        </w:rPr>
        <w:t xml:space="preserve"> электромеханический завод</w:t>
      </w:r>
      <w:r w:rsidRPr="005D1391">
        <w:rPr>
          <w:rFonts w:ascii="Times New Roman" w:hAnsi="Times New Roman"/>
          <w:sz w:val="28"/>
          <w:szCs w:val="28"/>
        </w:rPr>
        <w:t>».</w:t>
      </w:r>
    </w:p>
    <w:p w:rsidR="00A70373" w:rsidRPr="005D1391" w:rsidRDefault="00A70373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391">
        <w:rPr>
          <w:rFonts w:ascii="Times New Roman" w:hAnsi="Times New Roman"/>
          <w:sz w:val="28"/>
          <w:szCs w:val="28"/>
        </w:rPr>
        <w:t>Во всех образовательных организациях Республики Дагестан, реализующих образовательные программы основного общего и среднего общего образования (1188 учреждений), внедрена единая модель профессиональной ориентации (</w:t>
      </w:r>
      <w:proofErr w:type="spellStart"/>
      <w:r w:rsidRPr="005D1391">
        <w:rPr>
          <w:rFonts w:ascii="Times New Roman" w:hAnsi="Times New Roman"/>
          <w:sz w:val="28"/>
          <w:szCs w:val="28"/>
        </w:rPr>
        <w:t>профминимум</w:t>
      </w:r>
      <w:proofErr w:type="spellEnd"/>
      <w:r w:rsidRPr="005D1391">
        <w:rPr>
          <w:rFonts w:ascii="Times New Roman" w:hAnsi="Times New Roman"/>
          <w:sz w:val="28"/>
          <w:szCs w:val="28"/>
        </w:rPr>
        <w:t>) школьников, которая реализуется</w:t>
      </w:r>
      <w:r w:rsidR="00654EFD" w:rsidRPr="005D1391">
        <w:rPr>
          <w:rFonts w:ascii="Times New Roman" w:hAnsi="Times New Roman"/>
          <w:sz w:val="28"/>
          <w:szCs w:val="28"/>
        </w:rPr>
        <w:t xml:space="preserve"> </w:t>
      </w:r>
      <w:r w:rsidRPr="005D1391">
        <w:rPr>
          <w:rFonts w:ascii="Times New Roman" w:hAnsi="Times New Roman"/>
          <w:sz w:val="28"/>
          <w:szCs w:val="28"/>
        </w:rPr>
        <w:t>в 1015 образовательных организациях на базовом уровне</w:t>
      </w:r>
      <w:r w:rsidR="00654EFD" w:rsidRPr="005D1391">
        <w:rPr>
          <w:rFonts w:ascii="Times New Roman" w:hAnsi="Times New Roman"/>
          <w:sz w:val="28"/>
          <w:szCs w:val="28"/>
        </w:rPr>
        <w:t xml:space="preserve">, </w:t>
      </w:r>
      <w:r w:rsidRPr="005D1391">
        <w:rPr>
          <w:rFonts w:ascii="Times New Roman" w:hAnsi="Times New Roman"/>
          <w:sz w:val="28"/>
          <w:szCs w:val="28"/>
        </w:rPr>
        <w:t>в 165</w:t>
      </w:r>
      <w:r w:rsidR="00654EFD" w:rsidRPr="005D1391">
        <w:rPr>
          <w:rFonts w:ascii="Times New Roman" w:hAnsi="Times New Roman"/>
          <w:sz w:val="28"/>
          <w:szCs w:val="28"/>
        </w:rPr>
        <w:t> </w:t>
      </w:r>
      <w:r w:rsidRPr="005D1391">
        <w:rPr>
          <w:rFonts w:ascii="Times New Roman" w:hAnsi="Times New Roman"/>
          <w:sz w:val="28"/>
          <w:szCs w:val="28"/>
        </w:rPr>
        <w:t>образовательных организациях на основном уровне</w:t>
      </w:r>
      <w:r w:rsidR="00654EFD" w:rsidRPr="005D1391">
        <w:rPr>
          <w:rFonts w:ascii="Times New Roman" w:hAnsi="Times New Roman"/>
          <w:sz w:val="28"/>
          <w:szCs w:val="28"/>
        </w:rPr>
        <w:t xml:space="preserve">, </w:t>
      </w:r>
      <w:r w:rsidRPr="005D1391">
        <w:rPr>
          <w:rFonts w:ascii="Times New Roman" w:hAnsi="Times New Roman"/>
          <w:sz w:val="28"/>
          <w:szCs w:val="28"/>
        </w:rPr>
        <w:t>в 8 образовательных организациях на продвинутом уровне.</w:t>
      </w:r>
      <w:r w:rsidR="00654EFD" w:rsidRPr="005D1391">
        <w:rPr>
          <w:rFonts w:ascii="Times New Roman" w:hAnsi="Times New Roman"/>
          <w:sz w:val="28"/>
          <w:szCs w:val="28"/>
        </w:rPr>
        <w:t xml:space="preserve"> </w:t>
      </w:r>
      <w:r w:rsidRPr="005D1391">
        <w:rPr>
          <w:rFonts w:ascii="Times New Roman" w:hAnsi="Times New Roman"/>
          <w:sz w:val="28"/>
          <w:szCs w:val="28"/>
        </w:rPr>
        <w:t>Профессиональное обучение в 2023/24 учебном году пройдут 194 учащихся.</w:t>
      </w:r>
    </w:p>
    <w:p w:rsidR="00A70373" w:rsidRPr="005D1391" w:rsidRDefault="00654EFD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391">
        <w:rPr>
          <w:rFonts w:ascii="Times New Roman" w:hAnsi="Times New Roman"/>
          <w:sz w:val="28"/>
          <w:szCs w:val="28"/>
        </w:rPr>
        <w:t xml:space="preserve">В республике в 2023 году был запущен </w:t>
      </w:r>
      <w:proofErr w:type="spellStart"/>
      <w:r w:rsidRPr="005D1391">
        <w:rPr>
          <w:rFonts w:ascii="Times New Roman" w:hAnsi="Times New Roman"/>
          <w:sz w:val="28"/>
          <w:szCs w:val="28"/>
        </w:rPr>
        <w:t>профориентационный</w:t>
      </w:r>
      <w:proofErr w:type="spellEnd"/>
      <w:r w:rsidRPr="005D1391">
        <w:rPr>
          <w:rFonts w:ascii="Times New Roman" w:hAnsi="Times New Roman"/>
          <w:sz w:val="28"/>
          <w:szCs w:val="28"/>
        </w:rPr>
        <w:t xml:space="preserve"> проект «Инженерные классы в Республике Дагестан», направленный на мотивирование школьников к поступлению по техническим профессиям, реализуемый совместно</w:t>
      </w:r>
      <w:r w:rsidR="00C87492">
        <w:rPr>
          <w:rFonts w:ascii="Times New Roman" w:hAnsi="Times New Roman"/>
          <w:sz w:val="28"/>
          <w:szCs w:val="28"/>
        </w:rPr>
        <w:br/>
      </w:r>
      <w:r w:rsidRPr="005D1391">
        <w:rPr>
          <w:rFonts w:ascii="Times New Roman" w:hAnsi="Times New Roman"/>
          <w:sz w:val="28"/>
          <w:szCs w:val="28"/>
        </w:rPr>
        <w:t>с предприятиями ОПК (АО «Завод «</w:t>
      </w:r>
      <w:proofErr w:type="spellStart"/>
      <w:r w:rsidRPr="005D1391">
        <w:rPr>
          <w:rFonts w:ascii="Times New Roman" w:hAnsi="Times New Roman"/>
          <w:sz w:val="28"/>
          <w:szCs w:val="28"/>
        </w:rPr>
        <w:t>Дагдизель</w:t>
      </w:r>
      <w:proofErr w:type="spellEnd"/>
      <w:r w:rsidRPr="005D1391">
        <w:rPr>
          <w:rFonts w:ascii="Times New Roman" w:hAnsi="Times New Roman"/>
          <w:sz w:val="28"/>
          <w:szCs w:val="28"/>
        </w:rPr>
        <w:t xml:space="preserve">», ОАО «Концерн </w:t>
      </w:r>
      <w:proofErr w:type="spellStart"/>
      <w:r w:rsidRPr="005D1391">
        <w:rPr>
          <w:rFonts w:ascii="Times New Roman" w:hAnsi="Times New Roman"/>
          <w:sz w:val="28"/>
          <w:szCs w:val="28"/>
        </w:rPr>
        <w:t>Кизлярский</w:t>
      </w:r>
      <w:proofErr w:type="spellEnd"/>
      <w:r w:rsidRPr="005D1391">
        <w:rPr>
          <w:rFonts w:ascii="Times New Roman" w:hAnsi="Times New Roman"/>
          <w:sz w:val="28"/>
          <w:szCs w:val="28"/>
        </w:rPr>
        <w:t xml:space="preserve"> электромеханический завод», включая филиал «Авиамеханический завод», АО</w:t>
      </w:r>
      <w:r w:rsidR="00C87492">
        <w:rPr>
          <w:rFonts w:ascii="Times New Roman" w:hAnsi="Times New Roman"/>
          <w:sz w:val="28"/>
          <w:szCs w:val="28"/>
        </w:rPr>
        <w:t> </w:t>
      </w:r>
      <w:r w:rsidRPr="005D1391">
        <w:rPr>
          <w:rFonts w:ascii="Times New Roman" w:hAnsi="Times New Roman"/>
          <w:sz w:val="28"/>
          <w:szCs w:val="28"/>
        </w:rPr>
        <w:t>«Завод им. Гаджиева», АО «</w:t>
      </w:r>
      <w:proofErr w:type="spellStart"/>
      <w:r w:rsidRPr="005D1391">
        <w:rPr>
          <w:rFonts w:ascii="Times New Roman" w:hAnsi="Times New Roman"/>
          <w:sz w:val="28"/>
          <w:szCs w:val="28"/>
        </w:rPr>
        <w:t>Кизлярский</w:t>
      </w:r>
      <w:proofErr w:type="spellEnd"/>
      <w:r w:rsidRPr="005D1391">
        <w:rPr>
          <w:rFonts w:ascii="Times New Roman" w:hAnsi="Times New Roman"/>
          <w:sz w:val="28"/>
          <w:szCs w:val="28"/>
        </w:rPr>
        <w:t xml:space="preserve"> электроаппаратный завод»). Всего в регионе открыто 8 инженерных профильных предпрофессиональных классов.</w:t>
      </w:r>
    </w:p>
    <w:p w:rsidR="00AA53E0" w:rsidRPr="005D1391" w:rsidRDefault="00AA53E0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391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5D1391">
        <w:rPr>
          <w:rFonts w:ascii="Times New Roman" w:hAnsi="Times New Roman"/>
          <w:sz w:val="28"/>
          <w:szCs w:val="28"/>
        </w:rPr>
        <w:t xml:space="preserve"> РД заключены соглашения с 6 партнерами-работодателями (АО</w:t>
      </w:r>
      <w:r w:rsidR="00C87492">
        <w:rPr>
          <w:rFonts w:ascii="Times New Roman" w:hAnsi="Times New Roman"/>
          <w:sz w:val="28"/>
          <w:szCs w:val="28"/>
        </w:rPr>
        <w:t> </w:t>
      </w:r>
      <w:r w:rsidRPr="005D1391">
        <w:rPr>
          <w:rFonts w:ascii="Times New Roman" w:hAnsi="Times New Roman"/>
          <w:sz w:val="28"/>
          <w:szCs w:val="28"/>
        </w:rPr>
        <w:t>«Завод «</w:t>
      </w:r>
      <w:proofErr w:type="spellStart"/>
      <w:r w:rsidRPr="005D1391">
        <w:rPr>
          <w:rFonts w:ascii="Times New Roman" w:hAnsi="Times New Roman"/>
          <w:sz w:val="28"/>
          <w:szCs w:val="28"/>
        </w:rPr>
        <w:t>Дагдизель</w:t>
      </w:r>
      <w:proofErr w:type="spellEnd"/>
      <w:r w:rsidRPr="005D1391">
        <w:rPr>
          <w:rFonts w:ascii="Times New Roman" w:hAnsi="Times New Roman"/>
          <w:sz w:val="28"/>
          <w:szCs w:val="28"/>
        </w:rPr>
        <w:t xml:space="preserve">», ОАО «Концерн </w:t>
      </w:r>
      <w:proofErr w:type="spellStart"/>
      <w:r w:rsidRPr="005D1391">
        <w:rPr>
          <w:rFonts w:ascii="Times New Roman" w:hAnsi="Times New Roman"/>
          <w:sz w:val="28"/>
          <w:szCs w:val="28"/>
        </w:rPr>
        <w:t>Кизлярский</w:t>
      </w:r>
      <w:proofErr w:type="spellEnd"/>
      <w:r w:rsidRPr="005D1391">
        <w:rPr>
          <w:rFonts w:ascii="Times New Roman" w:hAnsi="Times New Roman"/>
          <w:sz w:val="28"/>
          <w:szCs w:val="28"/>
        </w:rPr>
        <w:t xml:space="preserve"> электромеханический завод», филиал «Авиамеханический завод», АО «Завод им. Гаджиева», АО «Каспийский завод точной механики», АО «</w:t>
      </w:r>
      <w:proofErr w:type="spellStart"/>
      <w:r w:rsidRPr="005D1391">
        <w:rPr>
          <w:rFonts w:ascii="Times New Roman" w:hAnsi="Times New Roman"/>
          <w:sz w:val="28"/>
          <w:szCs w:val="28"/>
        </w:rPr>
        <w:t>Кизлярский</w:t>
      </w:r>
      <w:proofErr w:type="spellEnd"/>
      <w:r w:rsidRPr="005D1391">
        <w:rPr>
          <w:rFonts w:ascii="Times New Roman" w:hAnsi="Times New Roman"/>
          <w:sz w:val="28"/>
          <w:szCs w:val="28"/>
        </w:rPr>
        <w:t xml:space="preserve"> электроаппаратный завод»), работающими в отраслях ОПК.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8. Рынок услуг дополнительного образования детей</w:t>
      </w:r>
    </w:p>
    <w:p w:rsidR="0070453F" w:rsidRPr="005D1391" w:rsidRDefault="0070453F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Доля организаций частной формы собственности в сфере услуг дополнительного образования детей, составляет 4,0 процента.</w:t>
      </w:r>
    </w:p>
    <w:p w:rsidR="00B525E5" w:rsidRPr="005D1391" w:rsidRDefault="00F94A49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На конец 2023 года в республике функционировало 359 </w:t>
      </w:r>
      <w:r w:rsidRPr="005D1391">
        <w:rPr>
          <w:rFonts w:ascii="Times New Roman" w:hAnsi="Times New Roman"/>
          <w:sz w:val="28"/>
          <w:szCs w:val="28"/>
        </w:rPr>
        <w:t xml:space="preserve">образовательных организаций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(на конец 2022 года – 294 организаци</w:t>
      </w:r>
      <w:r w:rsid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>и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) </w:t>
      </w:r>
      <w:r w:rsidRPr="005D1391">
        <w:rPr>
          <w:rFonts w:ascii="Times New Roman" w:hAnsi="Times New Roman"/>
          <w:sz w:val="28"/>
          <w:szCs w:val="28"/>
        </w:rPr>
        <w:t xml:space="preserve">дополнительного образования детей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(далее - ДОД) </w:t>
      </w:r>
      <w:r w:rsidRPr="005D1391">
        <w:rPr>
          <w:rFonts w:ascii="Times New Roman" w:hAnsi="Times New Roman"/>
          <w:sz w:val="28"/>
          <w:szCs w:val="28"/>
        </w:rPr>
        <w:t xml:space="preserve">с контингентом </w:t>
      </w:r>
      <w:r w:rsidR="0070453F" w:rsidRPr="005D1391">
        <w:rPr>
          <w:rFonts w:ascii="Times New Roman" w:hAnsi="Times New Roman"/>
          <w:sz w:val="28"/>
          <w:szCs w:val="28"/>
        </w:rPr>
        <w:t>201 085</w:t>
      </w:r>
      <w:r w:rsidRPr="005D1391">
        <w:rPr>
          <w:rFonts w:ascii="Times New Roman" w:hAnsi="Times New Roman"/>
          <w:sz w:val="28"/>
          <w:szCs w:val="28"/>
        </w:rPr>
        <w:t xml:space="preserve"> учащихся,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из них </w:t>
      </w:r>
      <w:r w:rsidR="009E7947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13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учреждений – частной формы собственности</w:t>
      </w:r>
      <w:r w:rsidR="009E7947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, в которых обучаются 2 500 детей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9E7947" w:rsidRPr="005D1391" w:rsidRDefault="009E7947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Реализуются 1 780 программ дополнительного образования детей по основным направлениям: спортивное (40</w:t>
      </w:r>
      <w:r w:rsidR="00166D7D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>процентов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), научно-техническое (18</w:t>
      </w:r>
      <w:r w:rsidR="00166D7D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>процентов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), художественное (15</w:t>
      </w:r>
      <w:r w:rsidR="00166D7D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>процентов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), </w:t>
      </w:r>
      <w:r w:rsidR="00675EF0" w:rsidRPr="00675EF0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естественно-научное (13 процентов), </w:t>
      </w:r>
      <w:r w:rsidRPr="00675EF0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туристско-краеведческое (8</w:t>
      </w:r>
      <w:r w:rsidR="00166D7D" w:rsidRPr="00675EF0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 </w:t>
      </w:r>
      <w:r w:rsidR="00471106" w:rsidRPr="00675EF0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процентов</w:t>
      </w:r>
      <w:r w:rsidRPr="00675EF0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), социально-</w:t>
      </w:r>
      <w:r w:rsidR="00675EF0" w:rsidRPr="00675EF0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гуманитарное </w:t>
      </w:r>
      <w:r w:rsidRPr="00675EF0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(6</w:t>
      </w:r>
      <w:r w:rsidR="00166D7D" w:rsidRPr="00675EF0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 </w:t>
      </w:r>
      <w:r w:rsidR="00471106" w:rsidRPr="00675EF0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процентов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).</w:t>
      </w:r>
    </w:p>
    <w:p w:rsidR="0070453F" w:rsidRPr="005D1391" w:rsidRDefault="0070453F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Республике Дагестан охват программами дополнительного образования составил </w:t>
      </w:r>
      <w:r w:rsidR="00675EF0">
        <w:rPr>
          <w:rFonts w:ascii="Times New Roman" w:eastAsia="Times New Roman" w:hAnsi="Times New Roman"/>
          <w:iCs/>
          <w:sz w:val="28"/>
          <w:szCs w:val="28"/>
          <w:lang w:eastAsia="ru-RU"/>
        </w:rPr>
        <w:t>66,1</w:t>
      </w:r>
      <w:r w:rsidR="006068ED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 процента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47110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детей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от 5 до 18 лет, согласно учету детей с помощью Навигатора дополнительного образования детей, где каждый ребенок посчитан 1 раз.</w:t>
      </w:r>
    </w:p>
    <w:p w:rsidR="009E7947" w:rsidRPr="005D1391" w:rsidRDefault="009E7947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Из общего числа 91 </w:t>
      </w:r>
      <w:r w:rsidRPr="005D1391">
        <w:rPr>
          <w:rFonts w:ascii="Times New Roman" w:hAnsi="Times New Roman"/>
          <w:sz w:val="28"/>
          <w:szCs w:val="28"/>
        </w:rPr>
        <w:t xml:space="preserve">образовательная организация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расположена в городских округах и 268 </w:t>
      </w:r>
      <w:r w:rsidRPr="005D1391">
        <w:rPr>
          <w:rFonts w:ascii="Times New Roman" w:hAnsi="Times New Roman"/>
          <w:sz w:val="28"/>
          <w:szCs w:val="28"/>
        </w:rPr>
        <w:t xml:space="preserve">организаций –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в сельской местности.</w:t>
      </w:r>
    </w:p>
    <w:p w:rsidR="008872EF" w:rsidRPr="005D1391" w:rsidRDefault="008872EF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В Республике Дагестан созданы 7 центров цифрового образования детей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«IT-куб» (г. Махачкала, г. Буйнакск, г. Дербент, г. Избербаш, г. Каспийск,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г. Кизляр), 618 центров «Точек роста» (в 47 муниципальных образованиях на базе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сельских школ открыты центры «Точка роста» для реализации программ естественно</w:t>
      </w:r>
      <w:r w:rsidR="00D05911">
        <w:rPr>
          <w:rFonts w:ascii="Times New Roman" w:eastAsia="Times New Roman" w:hAnsi="Times New Roman"/>
          <w:iCs/>
          <w:sz w:val="28"/>
          <w:szCs w:val="28"/>
          <w:lang w:eastAsia="ru-RU"/>
        </w:rPr>
        <w:t>-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научной и гуманитарной направленности, технологии, ОБЖ, астрономии, в том числе в сетевой форме), детский технопарк «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Кванториум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», мобильный технопарк «Кванториум05», 3 школьных «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Кванториума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» на базе общеобразовательных организаций г. Махачкале и г. Каспийске, направленных на развитие у обучающихся со</w:t>
      </w:r>
      <w:r w:rsidR="00D05911">
        <w:rPr>
          <w:rFonts w:ascii="Times New Roman" w:eastAsia="Times New Roman" w:hAnsi="Times New Roman"/>
          <w:iCs/>
          <w:sz w:val="28"/>
          <w:szCs w:val="28"/>
          <w:lang w:eastAsia="ru-RU"/>
        </w:rPr>
        <w:t>временных компетенций и навыков.</w:t>
      </w:r>
    </w:p>
    <w:p w:rsidR="008872EF" w:rsidRPr="005D1391" w:rsidRDefault="008872EF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Запущены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Экостанция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 Центр туризма и краеведения, которые реализуют дополнительные общеобразовательные программы по направлениям: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агро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-,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био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-, детский туризм.</w:t>
      </w:r>
    </w:p>
    <w:p w:rsidR="009E7947" w:rsidRPr="005D1391" w:rsidRDefault="009E7947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8872EF" w:rsidRPr="005D1391" w:rsidRDefault="00F76865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D139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9. Рынок услуг</w:t>
      </w:r>
      <w:r w:rsidR="00D0591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детского отдыха и оздоровления</w:t>
      </w:r>
    </w:p>
    <w:p w:rsidR="00F76865" w:rsidRPr="005D1391" w:rsidRDefault="008872EF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Доля организаций детского отдыха и оздоровления частной формы собственности составила 87 процентов.</w:t>
      </w:r>
    </w:p>
    <w:p w:rsidR="008872EF" w:rsidRPr="00172DB9" w:rsidRDefault="008872EF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В 2023 году в республике функционировали 199 оздоровительных организаций (в 2022 году – 122 организации). За летний период всеми формами отдыха и оздоровления за счет средств республиканского бюджета было охвачено более 37</w:t>
      </w:r>
      <w:r w:rsidR="00D05911">
        <w:rPr>
          <w:rFonts w:ascii="Times New Roman" w:eastAsia="Times New Roman" w:hAnsi="Times New Roman"/>
          <w:iCs/>
          <w:sz w:val="28"/>
          <w:szCs w:val="28"/>
          <w:lang w:eastAsia="ru-RU"/>
        </w:rPr>
        <w:t>,0</w:t>
      </w:r>
      <w:r w:rsidR="001F0E2C"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тыс. детей, </w:t>
      </w:r>
      <w:r w:rsidRPr="00172DB9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в том числе 21 </w:t>
      </w:r>
      <w:r w:rsidR="00172DB9" w:rsidRPr="00172DB9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305</w:t>
      </w:r>
      <w:r w:rsidRPr="00172DB9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 детей – в 25 загородных оздоровительных организациях и 1</w:t>
      </w:r>
      <w:r w:rsidR="00172DB9" w:rsidRPr="00172DB9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7 420</w:t>
      </w:r>
      <w:r w:rsidRPr="00172DB9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 xml:space="preserve"> детей – в 174 пришкольн</w:t>
      </w:r>
      <w:r w:rsidR="00C87492" w:rsidRPr="00172DB9">
        <w:rPr>
          <w:rFonts w:ascii="Times New Roman" w:eastAsia="Times New Roman" w:hAnsi="Times New Roman"/>
          <w:iCs/>
          <w:color w:val="00B050"/>
          <w:sz w:val="28"/>
          <w:szCs w:val="28"/>
          <w:lang w:eastAsia="ru-RU"/>
        </w:rPr>
        <w:t>ых лагерях.</w:t>
      </w:r>
    </w:p>
    <w:p w:rsidR="008872EF" w:rsidRPr="005D1391" w:rsidRDefault="008872EF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Охват отдыхом и оздоровлением детей в 2023 году составил 8 процентов от общего количества детей школьного возраста (в 2022 году – 6 процентов).</w:t>
      </w:r>
    </w:p>
    <w:p w:rsidR="008872EF" w:rsidRPr="005D1391" w:rsidRDefault="008872EF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период проведения смен во всех лагерях проведено более 250 тематических мероприятий по профилактике правонарушений и наркомании, безопасности дорожного травматизма, терроризма, пожарной безопасности; проведены лекции, мастер-классы, направленные на научно- техническое просвещение и привлечение детей и молодёжи к данному направлению; особо уделено внимание тематике патриотического воспитания. </w:t>
      </w:r>
    </w:p>
    <w:p w:rsidR="008872EF" w:rsidRPr="005D1391" w:rsidRDefault="008872EF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Проведено 10 профильных смен</w:t>
      </w:r>
      <w:r w:rsidR="00674A6E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: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«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ДагТурТРОПиЯ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» (250 детей)</w:t>
      </w:r>
      <w:r w:rsidR="009C3014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«Российское движение детей и молодежи» (250 детей)</w:t>
      </w:r>
      <w:r w:rsidR="009C3014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Юнармейцы (200 детей)</w:t>
      </w:r>
      <w:r w:rsidR="009C3014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«Юный Миротворец – 23» (100</w:t>
      </w:r>
      <w:r w:rsidR="009C3014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детей)</w:t>
      </w:r>
      <w:r w:rsidR="009C3014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«Футбол в школе» (270 детей)</w:t>
      </w:r>
      <w:r w:rsidR="009C3014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«Юны</w:t>
      </w:r>
      <w:r w:rsidR="00D05911">
        <w:rPr>
          <w:rFonts w:ascii="Times New Roman" w:eastAsia="Times New Roman" w:hAnsi="Times New Roman"/>
          <w:iCs/>
          <w:sz w:val="28"/>
          <w:szCs w:val="28"/>
          <w:lang w:eastAsia="ru-RU"/>
        </w:rPr>
        <w:t>е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инспектор</w:t>
      </w:r>
      <w:r w:rsidR="00D05911">
        <w:rPr>
          <w:rFonts w:ascii="Times New Roman" w:eastAsia="Times New Roman" w:hAnsi="Times New Roman"/>
          <w:iCs/>
          <w:sz w:val="28"/>
          <w:szCs w:val="28"/>
          <w:lang w:eastAsia="ru-RU"/>
        </w:rPr>
        <w:t>ы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движения «Знатоки правил дорожного движения» (250 детей)</w:t>
      </w:r>
      <w:r w:rsidR="009C3014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«</w:t>
      </w:r>
      <w:proofErr w:type="spellStart"/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t>Юнкоровцы</w:t>
      </w:r>
      <w:proofErr w:type="spellEnd"/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t>» (250 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детей)</w:t>
      </w:r>
      <w:r w:rsidR="009C3014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«Финансовая грамотность» (250</w:t>
      </w:r>
      <w:r w:rsidR="009C3014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детей)</w:t>
      </w:r>
      <w:r w:rsidR="009C3014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«Защитники отечества» (250 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детей)</w:t>
      </w:r>
      <w:r w:rsidR="00D05911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по подготовке к ВСОШ (210 детей). 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F76865" w:rsidRPr="005D1391" w:rsidRDefault="00D05911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10. Рынок ритуальных услуг</w:t>
      </w:r>
    </w:p>
    <w:p w:rsidR="005E596B" w:rsidRPr="005D1391" w:rsidRDefault="005E596B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Доля выручки организаций ритуальных услуг частной формы собственности в общем объеме выручки всех организаций ритуальных услуг составляет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99,5 процент</w:t>
      </w:r>
      <w:r w:rsidR="00D05911"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E24CE0" w:rsidRPr="005D1391" w:rsidRDefault="00E24CE0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По данным 52 администраций муниципальных районов и городских округов Республики Дагестан</w:t>
      </w:r>
      <w:r w:rsidR="00D05911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Республике Дагестан функционируют 11 организаций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по оказанию услуг по погребению и содержанию мест захоронения (далее – ритуальные услуги), в числе которых 2 индивидуальных предпринимателя,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3 муниципальных унитарных предприятия, 2 муниципальных казенных предприятия и 4 обществ</w:t>
      </w:r>
      <w:r w:rsidR="00DE7D1F"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 ограниченной ответственностью.</w:t>
      </w:r>
    </w:p>
    <w:p w:rsidR="00A051DD" w:rsidRPr="005D1391" w:rsidRDefault="00A051DD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5D1391">
        <w:rPr>
          <w:rFonts w:ascii="Times New Roman" w:hAnsi="Times New Roman"/>
          <w:sz w:val="28"/>
          <w:szCs w:val="28"/>
        </w:rPr>
        <w:t>На территории республики</w:t>
      </w:r>
      <w:r w:rsidR="00B451B4" w:rsidRPr="005D1391">
        <w:rPr>
          <w:rFonts w:ascii="Times New Roman" w:hAnsi="Times New Roman"/>
          <w:sz w:val="28"/>
          <w:szCs w:val="28"/>
        </w:rPr>
        <w:t xml:space="preserve"> действуют</w:t>
      </w:r>
      <w:r w:rsidRPr="005D1391">
        <w:rPr>
          <w:rFonts w:ascii="Times New Roman" w:hAnsi="Times New Roman"/>
          <w:sz w:val="28"/>
          <w:szCs w:val="28"/>
        </w:rPr>
        <w:t xml:space="preserve"> 1850 мусульманских, 81 христианское и </w:t>
      </w:r>
      <w:r w:rsidRPr="005D1391">
        <w:rPr>
          <w:rFonts w:ascii="Times New Roman" w:hAnsi="Times New Roman"/>
          <w:sz w:val="28"/>
          <w:szCs w:val="28"/>
        </w:rPr>
        <w:lastRenderedPageBreak/>
        <w:t>7 иудейских кладбищ.</w:t>
      </w:r>
    </w:p>
    <w:p w:rsidR="00E24CE0" w:rsidRPr="005D1391" w:rsidRDefault="00E24CE0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По информации </w:t>
      </w:r>
      <w:r w:rsidR="00A051DD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администраций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муниципальных районов и городских округов Республики Дагестан, мероприятия по реорганизации муниципальных унитарных предприятий и муниципальных бюджетных учреждений, оказывающих ритуальные услуги, в муниципальные казенные учреждения в 2023 году не проводились.</w:t>
      </w:r>
    </w:p>
    <w:p w:rsidR="00F76865" w:rsidRPr="005D1391" w:rsidRDefault="00E24CE0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Из 52 муниципальных районов и городских округов Республики Дагестан реестр организаций (учреждений), осуществляющих деятельность на рынке ритуальных услуг, сформирован и размещен на официальных сайтах администраций двух городских округо</w:t>
      </w:r>
      <w:r w:rsidR="00A051DD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в (ГО 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«город Кизляр» и ГО «город Буйнакск»).</w:t>
      </w:r>
    </w:p>
    <w:p w:rsidR="003F51E9" w:rsidRPr="005D1391" w:rsidRDefault="003F51E9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Действующие в муниципальных образованиях Республики Дагестан муниципальные казенные учреждения по вопросам похоронного дела оказывают услуги по погребению согласно гарантированному перечню в соответствии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с Федеральным законом от 12 января 1996 г. № 8-ФЗ «О погребении и похоронном деле».</w:t>
      </w:r>
    </w:p>
    <w:p w:rsidR="00DE7D1F" w:rsidRDefault="003F51E9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На официальном сайте Министерства по национальной политике и делам религий Республики Дагестан размещен реестр организаций, осуществляющих деятельность на рынке ритуальных услуг на территории Республики Дагестан,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 указанием видов деятельности и контактной </w:t>
      </w:r>
      <w:r w:rsidR="00B451B4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информации</w:t>
      </w:r>
      <w:r w:rsidR="00DE7D1F">
        <w:rPr>
          <w:rFonts w:ascii="Times New Roman" w:eastAsia="Times New Roman" w:hAnsi="Times New Roman"/>
          <w:iCs/>
          <w:sz w:val="28"/>
          <w:szCs w:val="28"/>
          <w:lang w:eastAsia="ru-RU"/>
        </w:rPr>
        <w:t>:</w:t>
      </w:r>
    </w:p>
    <w:p w:rsidR="003F51E9" w:rsidRPr="005D1391" w:rsidRDefault="001507B1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u w:val="single"/>
          <w:lang w:eastAsia="ru-RU"/>
        </w:rPr>
      </w:pPr>
      <w:hyperlink r:id="rId26" w:history="1">
        <w:r w:rsidR="003F51E9" w:rsidRPr="005D1391">
          <w:rPr>
            <w:rFonts w:ascii="Times New Roman" w:eastAsia="Times New Roman" w:hAnsi="Times New Roman"/>
            <w:iCs/>
            <w:sz w:val="28"/>
            <w:szCs w:val="28"/>
            <w:u w:val="single"/>
            <w:lang w:eastAsia="ru-RU"/>
          </w:rPr>
          <w:t>http://minnacrd.ru/reestr-uchastnikov-osushchestvlyayushchikh-deyatelnost-na-rynke-ritualnykh-uslug-na-territorii-respubliki-dagestan</w:t>
        </w:r>
      </w:hyperlink>
      <w:r w:rsidR="00B451B4" w:rsidRPr="005D1391">
        <w:rPr>
          <w:rFonts w:ascii="Times New Roman" w:eastAsia="Times New Roman" w:hAnsi="Times New Roman"/>
          <w:iCs/>
          <w:sz w:val="28"/>
          <w:szCs w:val="28"/>
          <w:u w:val="single"/>
          <w:lang w:eastAsia="ru-RU"/>
        </w:rPr>
        <w:t>.</w:t>
      </w:r>
    </w:p>
    <w:p w:rsidR="00B451B4" w:rsidRPr="005D1391" w:rsidRDefault="00B451B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u w:val="single"/>
          <w:lang w:eastAsia="ru-RU"/>
        </w:rPr>
      </w:pP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11. Рынок реализации сельскохозяйственной продукции</w:t>
      </w:r>
    </w:p>
    <w:p w:rsidR="00F76865" w:rsidRPr="005D1391" w:rsidRDefault="00B451B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Д</w:t>
      </w:r>
      <w:r w:rsidR="00F76865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оля сельскохозяйственных потребительских кооперативов в общем объеме реализации сельскохозяйственной продукции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составила</w:t>
      </w:r>
      <w:r w:rsidR="00F76865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5</w:t>
      </w:r>
      <w:r w:rsidR="00F76865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процент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ов.</w:t>
      </w:r>
    </w:p>
    <w:p w:rsidR="008C5A94" w:rsidRPr="005D1391" w:rsidRDefault="008C5A9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Агропромышленный комплекс Республики Дагестан представлен преимущественно мелкотоварным производством, где доля производимой сельскохозяйственной продукции малыми формами хозяйствования составляет около 80 процентов от всей производимой продукции (444 тыс. личных подсобных хозяйств).</w:t>
      </w:r>
    </w:p>
    <w:p w:rsidR="008C5A94" w:rsidRPr="005D1391" w:rsidRDefault="008C5A9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Вместе с тем на рынке реализации сельскохозяйственной продукции Республики Дагестан функционирует значительное число предприятий.</w:t>
      </w:r>
    </w:p>
    <w:p w:rsidR="008C5A94" w:rsidRPr="005D1391" w:rsidRDefault="008C5A9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Согласно информации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Дагестанстата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по состоянию на 1 января 2024 года количество организаций, учтенных в Стат</w:t>
      </w:r>
      <w:r w:rsidR="00DE7D1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истическом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регистре Республики Дагестан</w:t>
      </w:r>
      <w:r w:rsidR="00DE7D1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(далее – </w:t>
      </w:r>
      <w:proofErr w:type="spellStart"/>
      <w:r w:rsidR="00DE7D1F">
        <w:rPr>
          <w:rFonts w:ascii="Times New Roman" w:eastAsia="Times New Roman" w:hAnsi="Times New Roman"/>
          <w:iCs/>
          <w:sz w:val="28"/>
          <w:szCs w:val="28"/>
          <w:lang w:eastAsia="ru-RU"/>
        </w:rPr>
        <w:t>Статрегистр</w:t>
      </w:r>
      <w:proofErr w:type="spellEnd"/>
      <w:r w:rsidR="00DE7D1F">
        <w:rPr>
          <w:rFonts w:ascii="Times New Roman" w:eastAsia="Times New Roman" w:hAnsi="Times New Roman"/>
          <w:iCs/>
          <w:sz w:val="28"/>
          <w:szCs w:val="28"/>
          <w:lang w:eastAsia="ru-RU"/>
        </w:rPr>
        <w:t>)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, по виду экономической деятельности «</w:t>
      </w:r>
      <w:r w:rsidR="00DE7D1F">
        <w:rPr>
          <w:rFonts w:ascii="Times New Roman" w:eastAsia="Times New Roman" w:hAnsi="Times New Roman"/>
          <w:iCs/>
          <w:sz w:val="28"/>
          <w:szCs w:val="28"/>
          <w:lang w:eastAsia="ru-RU"/>
        </w:rPr>
        <w:t>С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ельское хозяйство, рыбоводство и рыболовство» составило 3145 единиц, что на 1,8 процента больше, чем годом ранее. На 1 января 2024 года в Республи</w:t>
      </w:r>
      <w:r w:rsidR="00DE7D1F">
        <w:rPr>
          <w:rFonts w:ascii="Times New Roman" w:eastAsia="Times New Roman" w:hAnsi="Times New Roman"/>
          <w:iCs/>
          <w:sz w:val="28"/>
          <w:szCs w:val="28"/>
          <w:lang w:eastAsia="ru-RU"/>
        </w:rPr>
        <w:t>ке Дагестан функционировало 175 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сельскохозяйственных потребительских кооперативов, что на 16 единиц больше, чем на 1 января 2023 года. Количество субъектов, осуществляющих хозяйственную деятельность без образования юридического лица, по виду экономической деятельности «</w:t>
      </w:r>
      <w:r w:rsidR="00DE7D1F">
        <w:rPr>
          <w:rFonts w:ascii="Times New Roman" w:eastAsia="Times New Roman" w:hAnsi="Times New Roman"/>
          <w:iCs/>
          <w:sz w:val="28"/>
          <w:szCs w:val="28"/>
          <w:lang w:eastAsia="ru-RU"/>
        </w:rPr>
        <w:t>С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ельское хозяйство, рыбоводство и рыболовство» (ИП и КФХ) на</w:t>
      </w:r>
      <w:r w:rsidR="00DE7D1F"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1</w:t>
      </w:r>
      <w:r w:rsidR="00DE7D1F"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января 2024 года составило 5847 единиц или на 3,7 процента больше значения</w:t>
      </w:r>
      <w:r w:rsidR="00DE7D1F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зафиксированного на начало 2023 года.</w:t>
      </w:r>
    </w:p>
    <w:p w:rsidR="00D60D44" w:rsidRPr="005D1391" w:rsidRDefault="00D60D4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Мелкотоварное производство характеризуется высокой конкуренцией среди дагестанских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сельхозтоваропроизводителей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 невысокой степенью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конкурентоспособности продукции (проблемы с формированием больших партий товарной продукции, отсутствие хранилищ и др.) для ее продвижения в регионы России и поставок на экспорт.</w:t>
      </w:r>
    </w:p>
    <w:p w:rsidR="008C5A94" w:rsidRPr="005D1391" w:rsidRDefault="008C5A94" w:rsidP="000427CB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В рамках государственной программы Республики Дагестан «Развитие сельского хозяйства и регулирование рынков сельскохозяйственной продукции, сырья и продовольствия», утвержденной постановлением Правительства Республики Дагестан от 13 декабря 2013 года № 673</w:t>
      </w:r>
      <w:r w:rsidR="00DE7D1F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оказывается государственная поддержка малым формам хозяйствования в агропромышленном комплексе (КФХ И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СПоК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) в виде предоставления грантов и субсидий на конкурсной основе.</w:t>
      </w:r>
    </w:p>
    <w:p w:rsidR="008C5A94" w:rsidRPr="005D1391" w:rsidRDefault="008C5A94" w:rsidP="000427CB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В 2023 году предоставлены:</w:t>
      </w:r>
    </w:p>
    <w:p w:rsidR="008C5A94" w:rsidRPr="005D1391" w:rsidRDefault="008C5A94" w:rsidP="000427CB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- субсидии на возмещение части затрат, понесенных в текущем финансовом году, 16 сельскохозяйственным потребительским кооперативам из 8 муниципальных районов республики на сумму 51 154,5 тыс. рублей;</w:t>
      </w:r>
    </w:p>
    <w:p w:rsidR="008C5A94" w:rsidRPr="005D1391" w:rsidRDefault="008C5A94" w:rsidP="000427CB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- субсидии на возмещение части затрат, связанных с осуществлением текущей деятельности центра компетенций в сфере сельскохозяйственной кооперации и поддержки фермеров, в сумме 5 050,5 тыс. рублей;</w:t>
      </w:r>
    </w:p>
    <w:p w:rsidR="008C5A94" w:rsidRPr="005D1391" w:rsidRDefault="008C5A94" w:rsidP="000427CB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- грант на развитие материально-технической базы сельскохозяйственному потребительскому кооперативу «Зори Дагестана»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Левашинского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района на сумму 31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204,9 тыс. рублей;</w:t>
      </w:r>
    </w:p>
    <w:p w:rsidR="008C5A94" w:rsidRPr="005D1391" w:rsidRDefault="008C5A94" w:rsidP="000427CB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- гранты на реализацию проектов «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Агростартап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» 18 заявителям на сумму 43676,8 тыс. рублей;</w:t>
      </w:r>
    </w:p>
    <w:p w:rsidR="008C5A94" w:rsidRPr="005D1391" w:rsidRDefault="008C5A94" w:rsidP="000427CB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- государственная поддержка в рамках мероприятия по развитию семейных ферм и проектов «Агро-прогресс» 8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сельхозтоваропроизводителям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на сумму 72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="00DE7D1F">
        <w:rPr>
          <w:rFonts w:ascii="Times New Roman" w:eastAsia="Times New Roman" w:hAnsi="Times New Roman"/>
          <w:iCs/>
          <w:sz w:val="28"/>
          <w:szCs w:val="28"/>
          <w:lang w:eastAsia="ru-RU"/>
        </w:rPr>
        <w:t>631,6 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тыс. рублей.</w:t>
      </w:r>
    </w:p>
    <w:p w:rsidR="008C5A94" w:rsidRPr="005D1391" w:rsidRDefault="008C5A94" w:rsidP="000427CB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12. Рынок</w:t>
      </w:r>
      <w:r w:rsidR="00DE7D1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племенного животноводства</w:t>
      </w:r>
    </w:p>
    <w:p w:rsidR="008C5A94" w:rsidRPr="005D1391" w:rsidRDefault="008C5A9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Доля организаций частной формы собственности на рынке племенного животноводства составляет 98,4 процента.</w:t>
      </w:r>
    </w:p>
    <w:p w:rsidR="008C5A94" w:rsidRPr="005D1391" w:rsidRDefault="008C5A94" w:rsidP="000427C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391">
        <w:rPr>
          <w:rFonts w:ascii="Times New Roman" w:hAnsi="Times New Roman"/>
          <w:sz w:val="28"/>
          <w:szCs w:val="28"/>
          <w:lang w:eastAsia="ru-RU"/>
        </w:rPr>
        <w:t>В рамках государственной программы Республики Дагестан «Развитие сельского хозяйства и регулирование рынков сельскохозяйственной продукции, сырья и продовольствия» реализуется мероприятие по стимулированию использования высокопродуктивных животных (поддержка племенного животноводства). Выполнение целевого индикатора «Племенное маточное поголовье сельскохозяйственных животных» по итогам 2023 года составило 132</w:t>
      </w:r>
      <w:r w:rsidR="00C87492">
        <w:rPr>
          <w:rFonts w:ascii="Times New Roman" w:hAnsi="Times New Roman"/>
          <w:sz w:val="28"/>
          <w:szCs w:val="28"/>
          <w:lang w:eastAsia="ru-RU"/>
        </w:rPr>
        <w:t> </w:t>
      </w:r>
      <w:r w:rsidR="004B61FC" w:rsidRPr="005D1391">
        <w:rPr>
          <w:rFonts w:ascii="Times New Roman" w:hAnsi="Times New Roman"/>
          <w:sz w:val="28"/>
          <w:szCs w:val="28"/>
          <w:lang w:eastAsia="ru-RU"/>
        </w:rPr>
        <w:t>процента</w:t>
      </w:r>
      <w:r w:rsidRPr="005D1391">
        <w:rPr>
          <w:rFonts w:ascii="Times New Roman" w:hAnsi="Times New Roman"/>
          <w:sz w:val="28"/>
          <w:szCs w:val="28"/>
          <w:lang w:eastAsia="ru-RU"/>
        </w:rPr>
        <w:t>.</w:t>
      </w:r>
    </w:p>
    <w:p w:rsidR="008C5A94" w:rsidRPr="005D1391" w:rsidRDefault="008C5A94" w:rsidP="000427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391">
        <w:rPr>
          <w:rFonts w:ascii="Times New Roman" w:hAnsi="Times New Roman"/>
          <w:sz w:val="28"/>
          <w:szCs w:val="28"/>
          <w:lang w:eastAsia="ru-RU"/>
        </w:rPr>
        <w:t>На рынке племенного животноводства в Республике Дагестан на 1 января 2024</w:t>
      </w:r>
      <w:r w:rsidR="00C87492">
        <w:rPr>
          <w:rFonts w:ascii="Times New Roman" w:hAnsi="Times New Roman"/>
          <w:sz w:val="28"/>
          <w:szCs w:val="28"/>
          <w:lang w:eastAsia="ru-RU"/>
        </w:rPr>
        <w:t> </w:t>
      </w:r>
      <w:r w:rsidRPr="005D1391">
        <w:rPr>
          <w:rFonts w:ascii="Times New Roman" w:hAnsi="Times New Roman"/>
          <w:sz w:val="28"/>
          <w:szCs w:val="28"/>
          <w:lang w:eastAsia="ru-RU"/>
        </w:rPr>
        <w:t>года действуют 62 племенных предприятия (зарегистрированы</w:t>
      </w:r>
      <w:r w:rsidR="00DE7D1F">
        <w:rPr>
          <w:rFonts w:ascii="Times New Roman" w:hAnsi="Times New Roman"/>
          <w:sz w:val="28"/>
          <w:szCs w:val="28"/>
          <w:lang w:eastAsia="ru-RU"/>
        </w:rPr>
        <w:br/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в Государственном племенном регистре </w:t>
      </w:r>
      <w:r w:rsidR="00DE7D1F" w:rsidRPr="00DE7D1F">
        <w:rPr>
          <w:rFonts w:ascii="Times New Roman" w:hAnsi="Times New Roman"/>
          <w:sz w:val="28"/>
          <w:szCs w:val="28"/>
          <w:lang w:eastAsia="ru-RU"/>
        </w:rPr>
        <w:t>Министерств</w:t>
      </w:r>
      <w:r w:rsidR="00DE7D1F">
        <w:rPr>
          <w:rFonts w:ascii="Times New Roman" w:hAnsi="Times New Roman"/>
          <w:sz w:val="28"/>
          <w:szCs w:val="28"/>
          <w:lang w:eastAsia="ru-RU"/>
        </w:rPr>
        <w:t>а</w:t>
      </w:r>
      <w:r w:rsidR="00DE7D1F" w:rsidRPr="00DE7D1F">
        <w:rPr>
          <w:rFonts w:ascii="Times New Roman" w:hAnsi="Times New Roman"/>
          <w:sz w:val="28"/>
          <w:szCs w:val="28"/>
          <w:lang w:eastAsia="ru-RU"/>
        </w:rPr>
        <w:t xml:space="preserve"> се</w:t>
      </w:r>
      <w:r w:rsidR="00DE7D1F">
        <w:rPr>
          <w:rFonts w:ascii="Times New Roman" w:hAnsi="Times New Roman"/>
          <w:sz w:val="28"/>
          <w:szCs w:val="28"/>
          <w:lang w:eastAsia="ru-RU"/>
        </w:rPr>
        <w:t>льского хозяйства Российской Федерации</w:t>
      </w:r>
      <w:r w:rsidRPr="005D1391">
        <w:rPr>
          <w:rFonts w:ascii="Times New Roman" w:hAnsi="Times New Roman"/>
          <w:sz w:val="28"/>
          <w:szCs w:val="28"/>
          <w:lang w:eastAsia="ru-RU"/>
        </w:rPr>
        <w:t>), в том числе 1</w:t>
      </w:r>
      <w:r w:rsidR="00C87492">
        <w:rPr>
          <w:rFonts w:ascii="Times New Roman" w:hAnsi="Times New Roman"/>
          <w:sz w:val="28"/>
          <w:szCs w:val="28"/>
          <w:lang w:eastAsia="ru-RU"/>
        </w:rPr>
        <w:t> </w:t>
      </w:r>
      <w:r w:rsidRPr="005D1391">
        <w:rPr>
          <w:rFonts w:ascii="Times New Roman" w:hAnsi="Times New Roman"/>
          <w:sz w:val="28"/>
          <w:szCs w:val="28"/>
          <w:lang w:eastAsia="ru-RU"/>
        </w:rPr>
        <w:t>государственной формы собственности,</w:t>
      </w:r>
      <w:r w:rsidR="00DE7D1F">
        <w:rPr>
          <w:rFonts w:ascii="Times New Roman" w:hAnsi="Times New Roman"/>
          <w:sz w:val="28"/>
          <w:szCs w:val="28"/>
          <w:lang w:eastAsia="ru-RU"/>
        </w:rPr>
        <w:br/>
      </w:r>
      <w:r w:rsidRPr="005D1391">
        <w:rPr>
          <w:rFonts w:ascii="Times New Roman" w:hAnsi="Times New Roman"/>
          <w:sz w:val="28"/>
          <w:szCs w:val="28"/>
          <w:lang w:eastAsia="ru-RU"/>
        </w:rPr>
        <w:t>а также научно-производственная фирма ООО «</w:t>
      </w:r>
      <w:proofErr w:type="spellStart"/>
      <w:r w:rsidRPr="005D1391">
        <w:rPr>
          <w:rFonts w:ascii="Times New Roman" w:hAnsi="Times New Roman"/>
          <w:sz w:val="28"/>
          <w:szCs w:val="28"/>
          <w:lang w:eastAsia="ru-RU"/>
        </w:rPr>
        <w:t>Племсервис</w:t>
      </w:r>
      <w:proofErr w:type="spellEnd"/>
      <w:r w:rsidRPr="005D1391">
        <w:rPr>
          <w:rFonts w:ascii="Times New Roman" w:hAnsi="Times New Roman"/>
          <w:sz w:val="28"/>
          <w:szCs w:val="28"/>
          <w:lang w:eastAsia="ru-RU"/>
        </w:rPr>
        <w:t>». Из общего числа</w:t>
      </w:r>
      <w:r w:rsidR="00DE7D1F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Pr="005D1391">
        <w:rPr>
          <w:rFonts w:ascii="Times New Roman" w:hAnsi="Times New Roman"/>
          <w:sz w:val="28"/>
          <w:szCs w:val="28"/>
          <w:lang w:eastAsia="ru-RU"/>
        </w:rPr>
        <w:t>7</w:t>
      </w:r>
      <w:r w:rsidR="00DE7D1F">
        <w:rPr>
          <w:rFonts w:ascii="Times New Roman" w:hAnsi="Times New Roman"/>
          <w:sz w:val="28"/>
          <w:szCs w:val="28"/>
          <w:lang w:eastAsia="ru-RU"/>
        </w:rPr>
        <w:t> </w:t>
      </w:r>
      <w:r w:rsidRPr="005D1391">
        <w:rPr>
          <w:rFonts w:ascii="Times New Roman" w:hAnsi="Times New Roman"/>
          <w:sz w:val="28"/>
          <w:szCs w:val="28"/>
          <w:lang w:eastAsia="ru-RU"/>
        </w:rPr>
        <w:t>предприятий специализируются на разведении крупного рогатого скота</w:t>
      </w:r>
      <w:r w:rsidR="00DE7D1F">
        <w:rPr>
          <w:rFonts w:ascii="Times New Roman" w:hAnsi="Times New Roman"/>
          <w:sz w:val="28"/>
          <w:szCs w:val="28"/>
          <w:lang w:eastAsia="ru-RU"/>
        </w:rPr>
        <w:br/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(9659 </w:t>
      </w:r>
      <w:proofErr w:type="spellStart"/>
      <w:r w:rsidRPr="005D1391">
        <w:rPr>
          <w:rFonts w:ascii="Times New Roman" w:hAnsi="Times New Roman"/>
          <w:sz w:val="28"/>
          <w:szCs w:val="28"/>
          <w:lang w:eastAsia="ru-RU"/>
        </w:rPr>
        <w:t>усл</w:t>
      </w:r>
      <w:proofErr w:type="spellEnd"/>
      <w:r w:rsidRPr="005D1391">
        <w:rPr>
          <w:rFonts w:ascii="Times New Roman" w:hAnsi="Times New Roman"/>
          <w:sz w:val="28"/>
          <w:szCs w:val="28"/>
          <w:lang w:eastAsia="ru-RU"/>
        </w:rPr>
        <w:t>. гол</w:t>
      </w:r>
      <w:r w:rsidR="00DE7D1F">
        <w:rPr>
          <w:rFonts w:ascii="Times New Roman" w:hAnsi="Times New Roman"/>
          <w:sz w:val="28"/>
          <w:szCs w:val="28"/>
          <w:lang w:eastAsia="ru-RU"/>
        </w:rPr>
        <w:t>ов</w:t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), 49 предприятий </w:t>
      </w:r>
      <w:r w:rsidR="004B61FC" w:rsidRPr="005D1391">
        <w:rPr>
          <w:rFonts w:ascii="Times New Roman" w:hAnsi="Times New Roman"/>
          <w:sz w:val="28"/>
          <w:szCs w:val="28"/>
          <w:lang w:eastAsia="ru-RU"/>
        </w:rPr>
        <w:t>–</w:t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 мелкого</w:t>
      </w:r>
      <w:r w:rsidR="004B61FC" w:rsidRPr="005D13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1391">
        <w:rPr>
          <w:rFonts w:ascii="Times New Roman" w:hAnsi="Times New Roman"/>
          <w:sz w:val="28"/>
          <w:szCs w:val="28"/>
          <w:lang w:eastAsia="ru-RU"/>
        </w:rPr>
        <w:t>рогатого</w:t>
      </w:r>
      <w:r w:rsidR="00C874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скота (23444 </w:t>
      </w:r>
      <w:proofErr w:type="spellStart"/>
      <w:r w:rsidRPr="005D1391">
        <w:rPr>
          <w:rFonts w:ascii="Times New Roman" w:hAnsi="Times New Roman"/>
          <w:sz w:val="28"/>
          <w:szCs w:val="28"/>
          <w:lang w:eastAsia="ru-RU"/>
        </w:rPr>
        <w:t>усл</w:t>
      </w:r>
      <w:proofErr w:type="spellEnd"/>
      <w:r w:rsidRPr="005D1391">
        <w:rPr>
          <w:rFonts w:ascii="Times New Roman" w:hAnsi="Times New Roman"/>
          <w:sz w:val="28"/>
          <w:szCs w:val="28"/>
          <w:lang w:eastAsia="ru-RU"/>
        </w:rPr>
        <w:t>. гол</w:t>
      </w:r>
      <w:r w:rsidR="00DE7D1F">
        <w:rPr>
          <w:rFonts w:ascii="Times New Roman" w:hAnsi="Times New Roman"/>
          <w:sz w:val="28"/>
          <w:szCs w:val="28"/>
          <w:lang w:eastAsia="ru-RU"/>
        </w:rPr>
        <w:t>ов</w:t>
      </w:r>
      <w:r w:rsidRPr="005D1391">
        <w:rPr>
          <w:rFonts w:ascii="Times New Roman" w:hAnsi="Times New Roman"/>
          <w:sz w:val="28"/>
          <w:szCs w:val="28"/>
          <w:lang w:eastAsia="ru-RU"/>
        </w:rPr>
        <w:t>)</w:t>
      </w:r>
      <w:r w:rsidR="004B61FC" w:rsidRPr="005D1391">
        <w:rPr>
          <w:rFonts w:ascii="Times New Roman" w:hAnsi="Times New Roman"/>
          <w:sz w:val="28"/>
          <w:szCs w:val="28"/>
          <w:lang w:eastAsia="ru-RU"/>
        </w:rPr>
        <w:t>,</w:t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DE7D1F">
        <w:rPr>
          <w:rFonts w:ascii="Times New Roman" w:hAnsi="Times New Roman"/>
          <w:sz w:val="28"/>
          <w:szCs w:val="28"/>
          <w:lang w:eastAsia="ru-RU"/>
        </w:rPr>
        <w:t> </w:t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предприятие </w:t>
      </w:r>
      <w:r w:rsidR="00DE7D1F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4B61FC" w:rsidRPr="005D1391">
        <w:rPr>
          <w:rFonts w:ascii="Times New Roman" w:hAnsi="Times New Roman"/>
          <w:sz w:val="28"/>
          <w:szCs w:val="28"/>
          <w:lang w:eastAsia="ru-RU"/>
        </w:rPr>
        <w:t>разведени</w:t>
      </w:r>
      <w:r w:rsidR="00DE7D1F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5D1391">
        <w:rPr>
          <w:rFonts w:ascii="Times New Roman" w:hAnsi="Times New Roman"/>
          <w:sz w:val="28"/>
          <w:szCs w:val="28"/>
          <w:lang w:eastAsia="ru-RU"/>
        </w:rPr>
        <w:t>птицы</w:t>
      </w:r>
      <w:r w:rsidR="004B61FC" w:rsidRPr="005D13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(796 </w:t>
      </w:r>
      <w:proofErr w:type="spellStart"/>
      <w:r w:rsidRPr="005D1391">
        <w:rPr>
          <w:rFonts w:ascii="Times New Roman" w:hAnsi="Times New Roman"/>
          <w:sz w:val="28"/>
          <w:szCs w:val="28"/>
          <w:lang w:eastAsia="ru-RU"/>
        </w:rPr>
        <w:t>усл</w:t>
      </w:r>
      <w:proofErr w:type="spellEnd"/>
      <w:r w:rsidRPr="005D1391">
        <w:rPr>
          <w:rFonts w:ascii="Times New Roman" w:hAnsi="Times New Roman"/>
          <w:sz w:val="28"/>
          <w:szCs w:val="28"/>
          <w:lang w:eastAsia="ru-RU"/>
        </w:rPr>
        <w:t>. гол</w:t>
      </w:r>
      <w:r w:rsidR="00DE7D1F">
        <w:rPr>
          <w:rFonts w:ascii="Times New Roman" w:hAnsi="Times New Roman"/>
          <w:sz w:val="28"/>
          <w:szCs w:val="28"/>
          <w:lang w:eastAsia="ru-RU"/>
        </w:rPr>
        <w:t>ов</w:t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), 1 предприятие </w:t>
      </w:r>
      <w:r w:rsidR="00DE7D1F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4B61FC" w:rsidRPr="005D1391">
        <w:rPr>
          <w:rFonts w:ascii="Times New Roman" w:hAnsi="Times New Roman"/>
          <w:sz w:val="28"/>
          <w:szCs w:val="28"/>
          <w:lang w:eastAsia="ru-RU"/>
        </w:rPr>
        <w:t>разведени</w:t>
      </w:r>
      <w:r w:rsidR="00DE7D1F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5D1391">
        <w:rPr>
          <w:rFonts w:ascii="Times New Roman" w:hAnsi="Times New Roman"/>
          <w:sz w:val="28"/>
          <w:szCs w:val="28"/>
          <w:lang w:eastAsia="ru-RU"/>
        </w:rPr>
        <w:t>пятнистых</w:t>
      </w:r>
      <w:r w:rsidR="004B61FC" w:rsidRPr="005D13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7D1F">
        <w:rPr>
          <w:rFonts w:ascii="Times New Roman" w:hAnsi="Times New Roman"/>
          <w:sz w:val="28"/>
          <w:szCs w:val="28"/>
          <w:lang w:eastAsia="ru-RU"/>
        </w:rPr>
        <w:t xml:space="preserve">оленей (348,6 </w:t>
      </w:r>
      <w:proofErr w:type="spellStart"/>
      <w:r w:rsidR="00DE7D1F">
        <w:rPr>
          <w:rFonts w:ascii="Times New Roman" w:hAnsi="Times New Roman"/>
          <w:sz w:val="28"/>
          <w:szCs w:val="28"/>
          <w:lang w:eastAsia="ru-RU"/>
        </w:rPr>
        <w:t>усл</w:t>
      </w:r>
      <w:proofErr w:type="spellEnd"/>
      <w:r w:rsidR="00DE7D1F">
        <w:rPr>
          <w:rFonts w:ascii="Times New Roman" w:hAnsi="Times New Roman"/>
          <w:sz w:val="28"/>
          <w:szCs w:val="28"/>
          <w:lang w:eastAsia="ru-RU"/>
        </w:rPr>
        <w:t>. голов</w:t>
      </w:r>
      <w:r w:rsidRPr="005D1391">
        <w:rPr>
          <w:rFonts w:ascii="Times New Roman" w:hAnsi="Times New Roman"/>
          <w:sz w:val="28"/>
          <w:szCs w:val="28"/>
          <w:lang w:eastAsia="ru-RU"/>
        </w:rPr>
        <w:t>), 1 предприятие</w:t>
      </w:r>
      <w:r w:rsidR="00DE7D1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4B61FC" w:rsidRPr="005D1391">
        <w:rPr>
          <w:rFonts w:ascii="Times New Roman" w:hAnsi="Times New Roman"/>
          <w:sz w:val="28"/>
          <w:szCs w:val="28"/>
          <w:lang w:eastAsia="ru-RU"/>
        </w:rPr>
        <w:t>разведени</w:t>
      </w:r>
      <w:r w:rsidR="00DE7D1F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5D1391">
        <w:rPr>
          <w:rFonts w:ascii="Times New Roman" w:hAnsi="Times New Roman"/>
          <w:sz w:val="28"/>
          <w:szCs w:val="28"/>
          <w:lang w:eastAsia="ru-RU"/>
        </w:rPr>
        <w:t>яков (475</w:t>
      </w:r>
      <w:r w:rsidR="004B61FC" w:rsidRPr="005D1391"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Pr="005D1391">
        <w:rPr>
          <w:rFonts w:ascii="Times New Roman" w:hAnsi="Times New Roman"/>
          <w:sz w:val="28"/>
          <w:szCs w:val="28"/>
          <w:lang w:eastAsia="ru-RU"/>
        </w:rPr>
        <w:t>усл</w:t>
      </w:r>
      <w:proofErr w:type="spellEnd"/>
      <w:r w:rsidRPr="005D1391">
        <w:rPr>
          <w:rFonts w:ascii="Times New Roman" w:hAnsi="Times New Roman"/>
          <w:sz w:val="28"/>
          <w:szCs w:val="28"/>
          <w:lang w:eastAsia="ru-RU"/>
        </w:rPr>
        <w:t>.</w:t>
      </w:r>
      <w:r w:rsidR="004B61FC" w:rsidRPr="005D1391">
        <w:rPr>
          <w:rFonts w:ascii="Times New Roman" w:hAnsi="Times New Roman"/>
          <w:sz w:val="28"/>
          <w:szCs w:val="28"/>
          <w:lang w:eastAsia="ru-RU"/>
        </w:rPr>
        <w:t> </w:t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голов), 1 предприятие </w:t>
      </w:r>
      <w:r w:rsidR="00DE7D1F">
        <w:rPr>
          <w:rFonts w:ascii="Times New Roman" w:hAnsi="Times New Roman"/>
          <w:sz w:val="28"/>
          <w:szCs w:val="28"/>
          <w:lang w:eastAsia="ru-RU"/>
        </w:rPr>
        <w:t>–</w:t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 разведени</w:t>
      </w:r>
      <w:r w:rsidR="00DE7D1F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5D1391">
        <w:rPr>
          <w:rFonts w:ascii="Times New Roman" w:hAnsi="Times New Roman"/>
          <w:sz w:val="28"/>
          <w:szCs w:val="28"/>
          <w:lang w:eastAsia="ru-RU"/>
        </w:rPr>
        <w:t xml:space="preserve">лошадей (300 </w:t>
      </w:r>
      <w:proofErr w:type="spellStart"/>
      <w:r w:rsidRPr="005D1391">
        <w:rPr>
          <w:rFonts w:ascii="Times New Roman" w:hAnsi="Times New Roman"/>
          <w:sz w:val="28"/>
          <w:szCs w:val="28"/>
          <w:lang w:eastAsia="ru-RU"/>
        </w:rPr>
        <w:t>усл</w:t>
      </w:r>
      <w:proofErr w:type="spellEnd"/>
      <w:r w:rsidRPr="005D1391">
        <w:rPr>
          <w:rFonts w:ascii="Times New Roman" w:hAnsi="Times New Roman"/>
          <w:sz w:val="28"/>
          <w:szCs w:val="28"/>
          <w:lang w:eastAsia="ru-RU"/>
        </w:rPr>
        <w:t>. голов).</w:t>
      </w:r>
    </w:p>
    <w:p w:rsidR="008C5A94" w:rsidRPr="005D1391" w:rsidRDefault="008C5A94" w:rsidP="000427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39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2023 году </w:t>
      </w:r>
      <w:proofErr w:type="spellStart"/>
      <w:r w:rsidRPr="005D1391">
        <w:rPr>
          <w:rFonts w:ascii="Times New Roman" w:hAnsi="Times New Roman"/>
          <w:sz w:val="28"/>
          <w:szCs w:val="28"/>
          <w:lang w:eastAsia="ru-RU"/>
        </w:rPr>
        <w:t>сельхозтоваропроизводителями</w:t>
      </w:r>
      <w:proofErr w:type="spellEnd"/>
      <w:r w:rsidRPr="005D1391">
        <w:rPr>
          <w:rFonts w:ascii="Times New Roman" w:hAnsi="Times New Roman"/>
          <w:sz w:val="28"/>
          <w:szCs w:val="28"/>
          <w:lang w:eastAsia="ru-RU"/>
        </w:rPr>
        <w:t xml:space="preserve"> приобретено 440 голов племенного молодняка крупного рогатого скота красной степной породы, 30 голов симментальской породы, 468 голов калмыцкой породы, 103 головы кавказской бурой породы, </w:t>
      </w:r>
      <w:r w:rsidR="004B61FC" w:rsidRPr="005D1391">
        <w:rPr>
          <w:rFonts w:ascii="Times New Roman" w:hAnsi="Times New Roman"/>
          <w:sz w:val="28"/>
          <w:szCs w:val="28"/>
          <w:lang w:eastAsia="ru-RU"/>
        </w:rPr>
        <w:t>20</w:t>
      </w:r>
      <w:r w:rsidR="00DE7D1F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 w:rsidR="004B61FC" w:rsidRPr="005D1391">
        <w:rPr>
          <w:rFonts w:ascii="Times New Roman" w:hAnsi="Times New Roman"/>
          <w:sz w:val="28"/>
          <w:szCs w:val="28"/>
          <w:lang w:eastAsia="ru-RU"/>
        </w:rPr>
        <w:t xml:space="preserve"> бурой швицкой породы и 18029 голов мелкого рогатого скота </w:t>
      </w:r>
      <w:r w:rsidRPr="005D1391">
        <w:rPr>
          <w:rFonts w:ascii="Times New Roman" w:hAnsi="Times New Roman"/>
          <w:sz w:val="28"/>
          <w:szCs w:val="28"/>
          <w:lang w:eastAsia="ru-RU"/>
        </w:rPr>
        <w:t>дагестанской горной породы.</w:t>
      </w:r>
    </w:p>
    <w:p w:rsidR="008C5A94" w:rsidRPr="005D1391" w:rsidRDefault="008C5A94" w:rsidP="000427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391">
        <w:rPr>
          <w:rFonts w:ascii="Times New Roman" w:hAnsi="Times New Roman"/>
          <w:sz w:val="28"/>
          <w:szCs w:val="28"/>
          <w:lang w:eastAsia="ru-RU"/>
        </w:rPr>
        <w:t xml:space="preserve">В целях информирования </w:t>
      </w:r>
      <w:proofErr w:type="spellStart"/>
      <w:r w:rsidRPr="005D1391">
        <w:rPr>
          <w:rFonts w:ascii="Times New Roman" w:hAnsi="Times New Roman"/>
          <w:sz w:val="28"/>
          <w:szCs w:val="28"/>
          <w:lang w:eastAsia="ru-RU"/>
        </w:rPr>
        <w:t>сельхозтоваропроизводителей</w:t>
      </w:r>
      <w:proofErr w:type="spellEnd"/>
      <w:r w:rsidRPr="005D1391">
        <w:rPr>
          <w:rFonts w:ascii="Times New Roman" w:hAnsi="Times New Roman"/>
          <w:sz w:val="28"/>
          <w:szCs w:val="28"/>
          <w:lang w:eastAsia="ru-RU"/>
        </w:rPr>
        <w:t xml:space="preserve"> республики на официальном сайте Минсельхозпрода РД размещено 10 публикаций о поддержке племенного животноводства, в том числе нормативные правовые акты, регулирующие вопросы предоставления субсидий. Основной задачей является не увеличение племенного поголовья, а работа над улучшением качества породных и продуктивных показателей.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F76865" w:rsidRPr="005D1391" w:rsidRDefault="00340A47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13. Рынок семеноводства</w:t>
      </w:r>
    </w:p>
    <w:p w:rsidR="00145334" w:rsidRPr="005D1391" w:rsidRDefault="0014533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Доля организаций частной формы собственности на рынке семеноводства составляет 97,5 процент</w:t>
      </w:r>
      <w:r w:rsidR="00340A47"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9F5CD0" w:rsidRPr="005D1391" w:rsidRDefault="009F5CD0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В настоящее время в республике создано пять семеноводческих хозяйств на базе АО «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Кизлярагрокомплекс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», ООО «Нива», ООО «Сириус»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Кизлярского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района по производству семян зерновых культур (рис, пшеница, ячмень), на базе ФГБНУ «Федеральный аграрный научный центр Республики Дагестан» (далее - ФАНЦ РД) - по выращиванию зерновых культур (пшеница, ячмень) и на базе Дагестанской опытной станции - филиала ФГБНУ «Федеральный исследовательский центр Всероссийский институт генетических ресурсов растений имени Н.И. Вавилова» Дербентского района (далее - ФГБНУ ВИР им. Н.И. Вавилова) - по выращиванию зерновых (пшеница, ячмень) и 20 овощных культур (капуста, морковь, свекла).</w:t>
      </w:r>
    </w:p>
    <w:p w:rsidR="00145334" w:rsidRPr="005D1391" w:rsidRDefault="0014533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Ежегодная потребность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сельхозтоваропроизводителей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республики </w:t>
      </w:r>
      <w:r w:rsidR="009F5CD0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составляет около 60,0 тыс. тонн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сем</w:t>
      </w:r>
      <w:r w:rsidR="009F5CD0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ян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зерновых культур и </w:t>
      </w:r>
      <w:r w:rsidR="009F5CD0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91,5 тонн семян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овощных культур.</w:t>
      </w:r>
    </w:p>
    <w:p w:rsidR="00145334" w:rsidRPr="005D1391" w:rsidRDefault="0014533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Сельхозтоваропроизводителями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республики в целях повышения урожайности,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сортообновления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 сортосмены ежегодно завоз</w:t>
      </w:r>
      <w:r w:rsidR="00340A47">
        <w:rPr>
          <w:rFonts w:ascii="Times New Roman" w:eastAsia="Times New Roman" w:hAnsi="Times New Roman"/>
          <w:iCs/>
          <w:sz w:val="28"/>
          <w:szCs w:val="28"/>
          <w:lang w:eastAsia="ru-RU"/>
        </w:rPr>
        <w:t>я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тся 400-600 тонн элитных семян риса из Краснодарского края и более 200 тонн элитных семян пшеницы и ячменя из Ставропольского края.</w:t>
      </w:r>
    </w:p>
    <w:p w:rsidR="00145334" w:rsidRPr="005D1391" w:rsidRDefault="0014533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целях совершенствования системы семеноводства, стимулирования развития селекции и семеноводства в Республике Дагестан осуществляется государственная поддержка в форме субсидий научно-исследовательским образовательным учреждениям. </w:t>
      </w:r>
    </w:p>
    <w:p w:rsidR="00145334" w:rsidRPr="005D1391" w:rsidRDefault="0014533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2023 году ФГБНУ «ФАНЦ РД» для нужд дагестанских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сельхозтоваропроизводителей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произвел </w:t>
      </w:r>
      <w:r w:rsidR="009F5CD0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1548,5 </w:t>
      </w:r>
      <w:proofErr w:type="gramStart"/>
      <w:r w:rsidR="009F5CD0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тонн семян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9F5CD0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первой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репродукции</w:t>
      </w:r>
      <w:proofErr w:type="gram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районированных озимых зерновых культур</w:t>
      </w:r>
      <w:r w:rsidR="009F5CD0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Дагестанск</w:t>
      </w:r>
      <w:r w:rsidR="00340A47">
        <w:rPr>
          <w:rFonts w:ascii="Times New Roman" w:eastAsia="Times New Roman" w:hAnsi="Times New Roman"/>
          <w:iCs/>
          <w:sz w:val="28"/>
          <w:szCs w:val="28"/>
          <w:lang w:eastAsia="ru-RU"/>
        </w:rPr>
        <w:t>ой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опытн</w:t>
      </w:r>
      <w:r w:rsidR="00340A4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ой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станци</w:t>
      </w:r>
      <w:r w:rsidR="00340A47">
        <w:rPr>
          <w:rFonts w:ascii="Times New Roman" w:eastAsia="Times New Roman" w:hAnsi="Times New Roman"/>
          <w:iCs/>
          <w:sz w:val="28"/>
          <w:szCs w:val="28"/>
          <w:lang w:eastAsia="ru-RU"/>
        </w:rPr>
        <w:t>ей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– филиал</w:t>
      </w:r>
      <w:r w:rsidR="00340A47">
        <w:rPr>
          <w:rFonts w:ascii="Times New Roman" w:eastAsia="Times New Roman" w:hAnsi="Times New Roman"/>
          <w:iCs/>
          <w:sz w:val="28"/>
          <w:szCs w:val="28"/>
          <w:lang w:eastAsia="ru-RU"/>
        </w:rPr>
        <w:t>ом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ФГБНУ ВИР им. Н.И. Вавилова </w:t>
      </w:r>
      <w:r w:rsidR="009F5CD0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произве</w:t>
      </w:r>
      <w:r w:rsidR="00340A47">
        <w:rPr>
          <w:rFonts w:ascii="Times New Roman" w:eastAsia="Times New Roman" w:hAnsi="Times New Roman"/>
          <w:iCs/>
          <w:sz w:val="28"/>
          <w:szCs w:val="28"/>
          <w:lang w:eastAsia="ru-RU"/>
        </w:rPr>
        <w:t>дено</w:t>
      </w:r>
      <w:r w:rsidR="009F5CD0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70 тонн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элитны</w:t>
      </w:r>
      <w:r w:rsidR="009F5CD0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х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сем</w:t>
      </w:r>
      <w:r w:rsidR="009F5CD0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ян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озимой пшеницы, </w:t>
      </w:r>
      <w:r w:rsidR="009F5CD0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10 тонн семян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трити</w:t>
      </w:r>
      <w:r w:rsidR="009F5CD0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к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але и </w:t>
      </w:r>
      <w:r w:rsidR="009F5CD0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9,2 тонн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сем</w:t>
      </w:r>
      <w:r w:rsidR="009F5CD0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ян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овощных культур.</w:t>
      </w:r>
    </w:p>
    <w:p w:rsidR="00145334" w:rsidRPr="005D1391" w:rsidRDefault="0014533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2023 году получено </w:t>
      </w:r>
      <w:r w:rsidR="004A1E95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6 тыс. шт. саженцев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оздоровленного безвирусного посадочного винограда</w:t>
      </w:r>
      <w:r w:rsidR="004A1E95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4A1E95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1000 шт. саженцев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плодовых </w:t>
      </w:r>
      <w:r w:rsidR="004A1E95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культур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</w:t>
      </w:r>
      <w:r w:rsidR="004A1E95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500 шт. саженцев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ягодных </w:t>
      </w:r>
      <w:r w:rsidR="004A1E95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культур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а также </w:t>
      </w:r>
      <w:r w:rsidR="004A1E95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10 тонн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семян овощных культур.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14. </w:t>
      </w:r>
      <w:r w:rsidR="00340A47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Рынок вылова водных биоресурсов</w:t>
      </w:r>
    </w:p>
    <w:p w:rsidR="00F76865" w:rsidRPr="005D1391" w:rsidRDefault="00ED3F9A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Д</w:t>
      </w:r>
      <w:r w:rsidR="00F76865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оля организаций частной формы собственности на рынке вылова водных биоресурсов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составляет</w:t>
      </w:r>
      <w:r w:rsidR="00F76865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100 процентов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372EE4" w:rsidRPr="005D1391" w:rsidRDefault="00372EE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Рыбохозяйственный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комплекс республики представлен рыбодобывающими, рыбоводными,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рыбоперерабатывающими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предприятиями, портовым хозяйством и заводами по воспроизводству водных биологических ресурсов.</w:t>
      </w:r>
    </w:p>
    <w:p w:rsidR="00372EE4" w:rsidRPr="005D1391" w:rsidRDefault="00372EE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Состояние и тенденции развития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рыбохозяйственного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комплекса в настоящее время характеризуются усилением конкуренции среди субъектов Российской Федерации, осуществляющих рыболовство, за право использования водных биологических ресурсов (далее - ВБР) Каспийского моря.</w:t>
      </w:r>
    </w:p>
    <w:p w:rsidR="00372EE4" w:rsidRPr="005D1391" w:rsidRDefault="00DA018D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настоящее время в Дагестане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рыбохозяйственной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деятельностью занимаются 150 предприятий, 60 из них имеют квоты на вылов ВБР. </w:t>
      </w:r>
      <w:r w:rsidR="00372EE4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Основными объектами добычи выступают килька, сельдь, кефаль</w:t>
      </w:r>
      <w:r w:rsidR="00340A47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="00372EE4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наиболее ценные виды - сазан, судак, вобла, лещ, щука, сом, кутум.</w:t>
      </w:r>
    </w:p>
    <w:p w:rsidR="007817AF" w:rsidRPr="005D1391" w:rsidRDefault="007817AF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Необходимо отметить, что основу промысловой базы составляет каспийская килька, которая используется преимущественно для производства консервов и рыбной муки. Общая доля ее в структуре вылова составляет более 80 процентов.</w:t>
      </w:r>
    </w:p>
    <w:p w:rsidR="00DA018D" w:rsidRPr="005D1391" w:rsidRDefault="00DA018D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Деятельность по добыче В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t>БР в республике осуществляют 93 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рыбодобывающих предприятия. Лидерами по вылову каспийской кильки в республике явля</w:t>
      </w:r>
      <w:r w:rsidR="00340A47">
        <w:rPr>
          <w:rFonts w:ascii="Times New Roman" w:eastAsia="Times New Roman" w:hAnsi="Times New Roman"/>
          <w:iCs/>
          <w:sz w:val="28"/>
          <w:szCs w:val="28"/>
          <w:lang w:eastAsia="ru-RU"/>
        </w:rPr>
        <w:t>ются ООО 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t>«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Дагфлот</w:t>
      </w:r>
      <w:proofErr w:type="spellEnd"/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ООО 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t>«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ССВ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 ООО 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t>«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Дагтрал</w:t>
      </w:r>
      <w:proofErr w:type="spellEnd"/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, располагающие рыбопромысловыми судами.</w:t>
      </w:r>
    </w:p>
    <w:p w:rsidR="007817AF" w:rsidRPr="005D1391" w:rsidRDefault="007817AF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Государственная поддержка предприятиям рыбной отрасли оказывается в рамках государственной программы Республики Дагестан «Развитие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рыбохозяйственного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комплекса Республики Дагестан», утвержденной постановлением Правительства Республики Дагестан от 17 апреля 2023 года № 135. В 2023 году государственная поддержка оказана 32 предприятиям в размере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52</w:t>
      </w:r>
      <w:r w:rsidR="006E5060"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560</w:t>
      </w:r>
      <w:r w:rsidR="006E5060">
        <w:rPr>
          <w:rFonts w:ascii="Times New Roman" w:eastAsia="Times New Roman" w:hAnsi="Times New Roman"/>
          <w:iCs/>
          <w:sz w:val="28"/>
          <w:szCs w:val="28"/>
          <w:lang w:eastAsia="ru-RU"/>
        </w:rPr>
        <w:t>,0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C87492">
        <w:rPr>
          <w:rFonts w:ascii="Times New Roman" w:eastAsia="Times New Roman" w:hAnsi="Times New Roman"/>
          <w:iCs/>
          <w:sz w:val="28"/>
          <w:szCs w:val="28"/>
          <w:lang w:eastAsia="ru-RU"/>
        </w:rPr>
        <w:t>тыс.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рублей.</w:t>
      </w:r>
    </w:p>
    <w:p w:rsidR="007817AF" w:rsidRPr="005D1391" w:rsidRDefault="007817AF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15. Рынок</w:t>
      </w:r>
      <w:r w:rsidR="001F0E2C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переработки водных биоресурсов</w:t>
      </w:r>
    </w:p>
    <w:p w:rsidR="00F76865" w:rsidRPr="005D1391" w:rsidRDefault="00124F66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Д</w:t>
      </w:r>
      <w:r w:rsidR="00F76865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оля организаций частной формы собственности на рынке переработки водных биоресурсов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составляет</w:t>
      </w:r>
      <w:r w:rsidR="00F76865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100 процентов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124F66" w:rsidRPr="005D1391" w:rsidRDefault="00124F66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На первоначальном этапе деятельности рыбопромысловых судов практически вся выловленная килька в свежем виде вывозилась на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рыбоперерабатывающие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предприятия Калининградской области и Краснодарского края. В 2023 году на зарегистрированных в Республике Дагестан предприятиях организована заморозка выловленной кильки, что позволило сформировать базу по первичной переработке рыбы. Суммарная мощность единовременного хранения рыбной продукции</w:t>
      </w:r>
      <w:r w:rsidR="00EC16B5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с использованием морозильного оборудования составляет 5,6 тыс. тонн.</w:t>
      </w:r>
    </w:p>
    <w:p w:rsidR="004D3DBE" w:rsidRPr="005D1391" w:rsidRDefault="004D3DBE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На начало 2023 года мощностями для переработки рыбной продукции</w:t>
      </w:r>
      <w:r w:rsidR="00EC16B5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в Республике Дагестан располагали 11 предприятий.</w:t>
      </w:r>
    </w:p>
    <w:p w:rsidR="004D3DBE" w:rsidRPr="005D1391" w:rsidRDefault="004D3DBE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Перерабатывающие предприятия находятся в </w:t>
      </w:r>
      <w:proofErr w:type="spellStart"/>
      <w:r w:rsidR="001F0E2C">
        <w:rPr>
          <w:rFonts w:ascii="Times New Roman" w:eastAsia="Times New Roman" w:hAnsi="Times New Roman"/>
          <w:iCs/>
          <w:sz w:val="28"/>
          <w:szCs w:val="28"/>
          <w:lang w:eastAsia="ru-RU"/>
        </w:rPr>
        <w:t>г.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Махачкал</w:t>
      </w:r>
      <w:r w:rsidR="006E5060">
        <w:rPr>
          <w:rFonts w:ascii="Times New Roman" w:eastAsia="Times New Roman" w:hAnsi="Times New Roman"/>
          <w:iCs/>
          <w:sz w:val="28"/>
          <w:szCs w:val="28"/>
          <w:lang w:eastAsia="ru-RU"/>
        </w:rPr>
        <w:t>е</w:t>
      </w:r>
      <w:proofErr w:type="spellEnd"/>
      <w:r w:rsidR="006E506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(4 предприятия),</w:t>
      </w:r>
      <w:r w:rsidR="006E5060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</w:t>
      </w:r>
      <w:proofErr w:type="spellStart"/>
      <w:r w:rsidR="001F0E2C">
        <w:rPr>
          <w:rFonts w:ascii="Times New Roman" w:eastAsia="Times New Roman" w:hAnsi="Times New Roman"/>
          <w:iCs/>
          <w:sz w:val="28"/>
          <w:szCs w:val="28"/>
          <w:lang w:eastAsia="ru-RU"/>
        </w:rPr>
        <w:t>г.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Кизляре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Кизлярском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районе (3 предприятия),</w:t>
      </w:r>
      <w:r w:rsidR="006E506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Тарумовском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Бабаюртовском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Кизилюртовском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 Дербентском районах (по</w:t>
      </w:r>
      <w:r w:rsidR="006E506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1 предприятию).</w:t>
      </w:r>
    </w:p>
    <w:p w:rsidR="004D3DBE" w:rsidRPr="005D1391" w:rsidRDefault="004D3DBE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Основной продукцией в ассортименте перерабатывающих предприятий республики являются рыба вяленая, малосольная и копченая, а также икра осетровых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видов рыб.</w:t>
      </w:r>
    </w:p>
    <w:p w:rsidR="004D3DBE" w:rsidRPr="005D1391" w:rsidRDefault="004D3DBE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На производстве и реализации икры осетровых видов рыб специализируются ООО «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Широкольский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рыбокомбинат» (переработано 8,1 тонн икры)</w:t>
      </w:r>
      <w:r w:rsidR="006E5060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ООО «СК-Аква» (переработано 4,5 тонн икры) </w:t>
      </w:r>
      <w:r w:rsidR="006E506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ООО «ООРХ «Дагестанское» (переработано 0,5 тонны икры).</w:t>
      </w:r>
    </w:p>
    <w:p w:rsidR="004D3DBE" w:rsidRPr="005D1391" w:rsidRDefault="004D3DBE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Крупным переработчиком рыбы в республике является ООО «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Дагфиш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», предприятие работает преимущественно на привозном сырье. По итогам 2022 года предприятием переработано 200,0 тонн рыбы, в том числе 168,0 тонн привозного сырья.</w:t>
      </w:r>
    </w:p>
    <w:p w:rsidR="004D3DBE" w:rsidRPr="005D1391" w:rsidRDefault="004D3DBE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Одним из наиболее эффективных механизмов стимулирования развития отрасли в республике является предоставление мер государственной поддержки, что позволяет снизить издержки производства, повысить рентабельность на начальном этапе и улучшить инвестиционную привлекательность проектов.</w:t>
      </w:r>
    </w:p>
    <w:p w:rsidR="004D3DBE" w:rsidRPr="005D1391" w:rsidRDefault="004D3DBE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Государственная поддержка предприятиям рыбной отрасли оказывается в рамках государственной программы Республики Дагестан «Развитие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рыбохозяйственного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комплекса Республики Дагестан», утвержденной постановлением Правительства Республики Дагестан от 17 апреля 2023 года № 135.</w:t>
      </w:r>
    </w:p>
    <w:p w:rsidR="004D3DBE" w:rsidRPr="005D1391" w:rsidRDefault="004D3DBE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2023 году государственная поддержка оказана 1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рыбоперерабатывающему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предприятию в размере 548,3 тыс. рублей.</w:t>
      </w:r>
    </w:p>
    <w:p w:rsidR="004D3DBE" w:rsidRPr="005D1391" w:rsidRDefault="004D3DBE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Несмотря на высокие темпы роста производственных показателей в отрасли рыболовства, нерешенными остаются вопросы переработки рыбной продукции, организации производства продукции с высокой добавленной стоимостью, обеспечения стабильного водоснабжения действующих рыбоводных хозяйств с учетом перспектив развития и расширения прудовых площадей, а также увеличения налоговых поступлений в бюджеты всех уровней.</w:t>
      </w:r>
    </w:p>
    <w:p w:rsidR="004D3DBE" w:rsidRPr="005D1391" w:rsidRDefault="004D3DBE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На сегодняшний день стимулирование процесса переработки рыбной продукции является одним из условий качественного развития отрасли рыбного хозяйства, в связи с чем проводится работе по улучшению инвестиционного климата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рыбохозяйственной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отрасли, привлечению инвесторов, организации производства рыбной продукции глубокой степени переработки, производства рыбной муки и специализированных кормов для рыб.</w:t>
      </w:r>
    </w:p>
    <w:p w:rsidR="00124F66" w:rsidRPr="005D1391" w:rsidRDefault="00124F66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F76865" w:rsidRPr="005D1391" w:rsidRDefault="006E5060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16. Рынок товарной </w:t>
      </w:r>
      <w:proofErr w:type="spellStart"/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аквакультуры</w:t>
      </w:r>
      <w:proofErr w:type="spellEnd"/>
    </w:p>
    <w:p w:rsidR="00F76865" w:rsidRPr="005D1391" w:rsidRDefault="006916E3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Д</w:t>
      </w:r>
      <w:r w:rsidR="00F76865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оля организаций частной формы собственности на рынке товарной </w:t>
      </w:r>
      <w:proofErr w:type="spellStart"/>
      <w:r w:rsidR="00F76865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аквакультуры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составляет </w:t>
      </w:r>
      <w:r w:rsidR="00F76865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100 процентов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5D1391">
        <w:rPr>
          <w:rFonts w:ascii="Times New Roman" w:eastAsia="Times New Roman" w:hAnsi="Times New Roman"/>
          <w:sz w:val="28"/>
          <w:szCs w:val="28"/>
          <w:lang w:bidi="en-US"/>
        </w:rPr>
        <w:t xml:space="preserve">Наряду с развитием прибрежного рыболовства стратегически важным направлением является развитие товарной </w:t>
      </w:r>
      <w:proofErr w:type="spellStart"/>
      <w:r w:rsidRPr="005D1391">
        <w:rPr>
          <w:rFonts w:ascii="Times New Roman" w:eastAsia="Times New Roman" w:hAnsi="Times New Roman"/>
          <w:sz w:val="28"/>
          <w:szCs w:val="28"/>
          <w:lang w:bidi="en-US"/>
        </w:rPr>
        <w:t>аквакультуры</w:t>
      </w:r>
      <w:proofErr w:type="spellEnd"/>
      <w:r w:rsidRPr="005D1391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="006916E3" w:rsidRPr="005D1391">
        <w:rPr>
          <w:rFonts w:ascii="Times New Roman" w:eastAsia="Times New Roman" w:hAnsi="Times New Roman"/>
          <w:sz w:val="28"/>
          <w:szCs w:val="28"/>
          <w:lang w:bidi="en-US"/>
        </w:rPr>
        <w:t>–</w:t>
      </w:r>
      <w:r w:rsidRPr="005D1391">
        <w:rPr>
          <w:rFonts w:ascii="Times New Roman" w:eastAsia="Times New Roman" w:hAnsi="Times New Roman"/>
          <w:sz w:val="28"/>
          <w:szCs w:val="28"/>
          <w:lang w:bidi="en-US"/>
        </w:rPr>
        <w:t xml:space="preserve"> выращивание</w:t>
      </w:r>
      <w:r w:rsidR="006916E3" w:rsidRPr="005D1391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Pr="005D1391">
        <w:rPr>
          <w:rFonts w:ascii="Times New Roman" w:eastAsia="Times New Roman" w:hAnsi="Times New Roman"/>
          <w:sz w:val="28"/>
          <w:szCs w:val="28"/>
          <w:lang w:bidi="en-US"/>
        </w:rPr>
        <w:t>товарной рыбы в прудах, бассейнах и садках.</w:t>
      </w:r>
    </w:p>
    <w:p w:rsidR="006916E3" w:rsidRPr="005D1391" w:rsidRDefault="006916E3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Государственная поддержка предприятиям рыбной отрасли оказывается в рамках государственной программы Республики Дагестан «Развитие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рыбохозяйственного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комплекса Республики Дагестан», утвержденной постановлением Правительства Республики Дагестан от 17 апреля 2023 года № 135.</w:t>
      </w:r>
    </w:p>
    <w:p w:rsidR="006916E3" w:rsidRPr="005D1391" w:rsidRDefault="006916E3" w:rsidP="000427C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5D1391">
        <w:rPr>
          <w:rFonts w:ascii="Times New Roman" w:hAnsi="Times New Roman"/>
          <w:sz w:val="28"/>
          <w:szCs w:val="28"/>
        </w:rPr>
        <w:t xml:space="preserve">В 2023 году государственная поддержка оказана 10 предприятиям рыбной отрасли в размере 12,68 млн рублей на возмещение части затрат (субсидирование) на </w:t>
      </w:r>
      <w:r w:rsidRPr="005D1391">
        <w:rPr>
          <w:rFonts w:ascii="Times New Roman" w:hAnsi="Times New Roman"/>
          <w:sz w:val="28"/>
          <w:szCs w:val="28"/>
        </w:rPr>
        <w:lastRenderedPageBreak/>
        <w:t xml:space="preserve">приобретение технологического оборудования для выращивания, хранения и переработки водных биологических ресурсов и объектов товарной </w:t>
      </w:r>
      <w:proofErr w:type="spellStart"/>
      <w:r w:rsidRPr="005D1391">
        <w:rPr>
          <w:rFonts w:ascii="Times New Roman" w:hAnsi="Times New Roman"/>
          <w:sz w:val="28"/>
          <w:szCs w:val="28"/>
        </w:rPr>
        <w:t>аквакультуры</w:t>
      </w:r>
      <w:proofErr w:type="spellEnd"/>
      <w:r w:rsidRPr="005D1391">
        <w:rPr>
          <w:rFonts w:ascii="Times New Roman" w:hAnsi="Times New Roman"/>
          <w:sz w:val="28"/>
          <w:szCs w:val="28"/>
        </w:rPr>
        <w:t xml:space="preserve"> (рыбоводства).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5D1391">
        <w:rPr>
          <w:rFonts w:ascii="Times New Roman" w:eastAsia="Times New Roman" w:hAnsi="Times New Roman"/>
          <w:sz w:val="28"/>
          <w:szCs w:val="28"/>
          <w:lang w:bidi="en-US"/>
        </w:rPr>
        <w:t xml:space="preserve">Одним из основных факторов, препятствующих развитию товарной </w:t>
      </w:r>
      <w:proofErr w:type="spellStart"/>
      <w:r w:rsidRPr="005D1391">
        <w:rPr>
          <w:rFonts w:ascii="Times New Roman" w:eastAsia="Times New Roman" w:hAnsi="Times New Roman"/>
          <w:sz w:val="28"/>
          <w:szCs w:val="28"/>
          <w:lang w:bidi="en-US"/>
        </w:rPr>
        <w:t>аквакультуры</w:t>
      </w:r>
      <w:proofErr w:type="spellEnd"/>
      <w:r w:rsidRPr="005D1391">
        <w:rPr>
          <w:rFonts w:ascii="Times New Roman" w:eastAsia="Times New Roman" w:hAnsi="Times New Roman"/>
          <w:sz w:val="28"/>
          <w:szCs w:val="28"/>
          <w:lang w:bidi="en-US"/>
        </w:rPr>
        <w:t xml:space="preserve"> в республике, является недостаточная обеспеченность водными ресурсами рыбоводных хозяйств. Главная причина </w:t>
      </w:r>
      <w:r w:rsidR="006916E3" w:rsidRPr="005D1391">
        <w:rPr>
          <w:rFonts w:ascii="Times New Roman" w:eastAsia="Times New Roman" w:hAnsi="Times New Roman"/>
          <w:sz w:val="28"/>
          <w:szCs w:val="28"/>
          <w:lang w:bidi="en-US"/>
        </w:rPr>
        <w:t>–</w:t>
      </w:r>
      <w:r w:rsidRPr="005D1391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proofErr w:type="spellStart"/>
      <w:r w:rsidRPr="005D1391">
        <w:rPr>
          <w:rFonts w:ascii="Times New Roman" w:eastAsia="Times New Roman" w:hAnsi="Times New Roman"/>
          <w:sz w:val="28"/>
          <w:szCs w:val="28"/>
          <w:lang w:bidi="en-US"/>
        </w:rPr>
        <w:t>заиленность</w:t>
      </w:r>
      <w:proofErr w:type="spellEnd"/>
      <w:r w:rsidR="006916E3" w:rsidRPr="005D1391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Pr="005D1391">
        <w:rPr>
          <w:rFonts w:ascii="Times New Roman" w:eastAsia="Times New Roman" w:hAnsi="Times New Roman"/>
          <w:sz w:val="28"/>
          <w:szCs w:val="28"/>
          <w:lang w:bidi="en-US"/>
        </w:rPr>
        <w:t xml:space="preserve">магистральных и межхозяйственных каналов, обеспечивающих подачу воды для большей части (до 80 процентов) хозяйств, занимающихся выращиванием товарной </w:t>
      </w:r>
      <w:proofErr w:type="spellStart"/>
      <w:r w:rsidRPr="005D1391">
        <w:rPr>
          <w:rFonts w:ascii="Times New Roman" w:eastAsia="Times New Roman" w:hAnsi="Times New Roman"/>
          <w:sz w:val="28"/>
          <w:szCs w:val="28"/>
          <w:lang w:bidi="en-US"/>
        </w:rPr>
        <w:t>аквакультуры</w:t>
      </w:r>
      <w:proofErr w:type="spellEnd"/>
      <w:r w:rsidRPr="005D1391">
        <w:rPr>
          <w:rFonts w:ascii="Times New Roman" w:eastAsia="Times New Roman" w:hAnsi="Times New Roman"/>
          <w:sz w:val="28"/>
          <w:szCs w:val="28"/>
          <w:lang w:bidi="en-US"/>
        </w:rPr>
        <w:t xml:space="preserve"> на территории </w:t>
      </w:r>
      <w:proofErr w:type="spellStart"/>
      <w:r w:rsidRPr="005D1391">
        <w:rPr>
          <w:rFonts w:ascii="Times New Roman" w:eastAsia="Times New Roman" w:hAnsi="Times New Roman"/>
          <w:sz w:val="28"/>
          <w:szCs w:val="28"/>
          <w:lang w:bidi="en-US"/>
        </w:rPr>
        <w:t>Тарумовского</w:t>
      </w:r>
      <w:proofErr w:type="spellEnd"/>
      <w:r w:rsidRPr="005D1391">
        <w:rPr>
          <w:rFonts w:ascii="Times New Roman" w:eastAsia="Times New Roman" w:hAnsi="Times New Roman"/>
          <w:sz w:val="28"/>
          <w:szCs w:val="28"/>
          <w:lang w:bidi="en-US"/>
        </w:rPr>
        <w:t xml:space="preserve"> и </w:t>
      </w:r>
      <w:proofErr w:type="spellStart"/>
      <w:r w:rsidRPr="005D1391">
        <w:rPr>
          <w:rFonts w:ascii="Times New Roman" w:eastAsia="Times New Roman" w:hAnsi="Times New Roman"/>
          <w:sz w:val="28"/>
          <w:szCs w:val="28"/>
          <w:lang w:bidi="en-US"/>
        </w:rPr>
        <w:t>Кизлярского</w:t>
      </w:r>
      <w:proofErr w:type="spellEnd"/>
      <w:r w:rsidRPr="005D1391">
        <w:rPr>
          <w:rFonts w:ascii="Times New Roman" w:eastAsia="Times New Roman" w:hAnsi="Times New Roman"/>
          <w:sz w:val="28"/>
          <w:szCs w:val="28"/>
          <w:lang w:bidi="en-US"/>
        </w:rPr>
        <w:t xml:space="preserve"> районов.</w:t>
      </w:r>
    </w:p>
    <w:p w:rsidR="006916E3" w:rsidRPr="005D1391" w:rsidRDefault="006916E3" w:rsidP="000427C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5D1391">
        <w:rPr>
          <w:rFonts w:ascii="Times New Roman" w:eastAsia="Times New Roman" w:hAnsi="Times New Roman"/>
          <w:sz w:val="28"/>
          <w:szCs w:val="28"/>
          <w:lang w:bidi="en-US"/>
        </w:rPr>
        <w:t>Значительные успехи также достигнуты в части товарного выращивания рыбы. Согласно реестру рыбоводных хозяйств, деятельность по выращиванию товарной рыбы (</w:t>
      </w:r>
      <w:proofErr w:type="spellStart"/>
      <w:r w:rsidRPr="005D1391">
        <w:rPr>
          <w:rFonts w:ascii="Times New Roman" w:eastAsia="Times New Roman" w:hAnsi="Times New Roman"/>
          <w:sz w:val="28"/>
          <w:szCs w:val="28"/>
          <w:lang w:bidi="en-US"/>
        </w:rPr>
        <w:t>аквакультура</w:t>
      </w:r>
      <w:proofErr w:type="spellEnd"/>
      <w:r w:rsidRPr="005D1391">
        <w:rPr>
          <w:rFonts w:ascii="Times New Roman" w:eastAsia="Times New Roman" w:hAnsi="Times New Roman"/>
          <w:sz w:val="28"/>
          <w:szCs w:val="28"/>
          <w:lang w:bidi="en-US"/>
        </w:rPr>
        <w:t>) осуществляют 84 рыбоводных хозяйства. За период</w:t>
      </w:r>
      <w:r w:rsidR="006E5060">
        <w:rPr>
          <w:rFonts w:ascii="Times New Roman" w:eastAsia="Times New Roman" w:hAnsi="Times New Roman"/>
          <w:sz w:val="28"/>
          <w:szCs w:val="28"/>
          <w:lang w:bidi="en-US"/>
        </w:rPr>
        <w:br/>
      </w:r>
      <w:r w:rsidRPr="005D1391">
        <w:rPr>
          <w:rFonts w:ascii="Times New Roman" w:eastAsia="Times New Roman" w:hAnsi="Times New Roman"/>
          <w:sz w:val="28"/>
          <w:szCs w:val="28"/>
          <w:lang w:bidi="en-US"/>
        </w:rPr>
        <w:t xml:space="preserve">с 2016 по 2022 год объем производства продукции </w:t>
      </w:r>
      <w:proofErr w:type="spellStart"/>
      <w:r w:rsidRPr="005D1391">
        <w:rPr>
          <w:rFonts w:ascii="Times New Roman" w:eastAsia="Times New Roman" w:hAnsi="Times New Roman"/>
          <w:sz w:val="28"/>
          <w:szCs w:val="28"/>
          <w:lang w:bidi="en-US"/>
        </w:rPr>
        <w:t>аквакультур</w:t>
      </w:r>
      <w:r w:rsidR="006E5060">
        <w:rPr>
          <w:rFonts w:ascii="Times New Roman" w:eastAsia="Times New Roman" w:hAnsi="Times New Roman"/>
          <w:sz w:val="28"/>
          <w:szCs w:val="28"/>
          <w:lang w:bidi="en-US"/>
        </w:rPr>
        <w:t>ы</w:t>
      </w:r>
      <w:proofErr w:type="spellEnd"/>
      <w:r w:rsidR="006E5060">
        <w:rPr>
          <w:rFonts w:ascii="Times New Roman" w:eastAsia="Times New Roman" w:hAnsi="Times New Roman"/>
          <w:sz w:val="28"/>
          <w:szCs w:val="28"/>
          <w:lang w:bidi="en-US"/>
        </w:rPr>
        <w:t xml:space="preserve"> увеличился более чем в 3,5 </w:t>
      </w:r>
      <w:r w:rsidRPr="005D1391">
        <w:rPr>
          <w:rFonts w:ascii="Times New Roman" w:eastAsia="Times New Roman" w:hAnsi="Times New Roman"/>
          <w:sz w:val="28"/>
          <w:szCs w:val="28"/>
          <w:lang w:bidi="en-US"/>
        </w:rPr>
        <w:t>раза - с 1,6 тыс. тонн до 5,8 тыс. тонн.</w:t>
      </w:r>
    </w:p>
    <w:p w:rsidR="006916E3" w:rsidRPr="005D1391" w:rsidRDefault="006916E3" w:rsidP="000427C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5D1391">
        <w:rPr>
          <w:rFonts w:ascii="Times New Roman" w:eastAsia="Times New Roman" w:hAnsi="Times New Roman"/>
          <w:sz w:val="28"/>
          <w:szCs w:val="28"/>
          <w:lang w:bidi="en-US"/>
        </w:rPr>
        <w:t>Общая площадь эксплуатационных прудов в республике составляет</w:t>
      </w:r>
      <w:r w:rsidR="006E5060">
        <w:rPr>
          <w:rFonts w:ascii="Times New Roman" w:eastAsia="Times New Roman" w:hAnsi="Times New Roman"/>
          <w:sz w:val="28"/>
          <w:szCs w:val="28"/>
          <w:lang w:bidi="en-US"/>
        </w:rPr>
        <w:br/>
      </w:r>
      <w:r w:rsidRPr="005D1391">
        <w:rPr>
          <w:rFonts w:ascii="Times New Roman" w:eastAsia="Times New Roman" w:hAnsi="Times New Roman"/>
          <w:sz w:val="28"/>
          <w:szCs w:val="28"/>
          <w:lang w:bidi="en-US"/>
        </w:rPr>
        <w:t xml:space="preserve">12,4 тыс. га, из них озерно-товарных хозяйств </w:t>
      </w:r>
      <w:r w:rsidR="006E5060">
        <w:rPr>
          <w:rFonts w:ascii="Times New Roman" w:eastAsia="Times New Roman" w:hAnsi="Times New Roman"/>
          <w:sz w:val="28"/>
          <w:szCs w:val="28"/>
          <w:lang w:bidi="en-US"/>
        </w:rPr>
        <w:t>–</w:t>
      </w:r>
      <w:r w:rsidRPr="005D1391">
        <w:rPr>
          <w:rFonts w:ascii="Times New Roman" w:eastAsia="Times New Roman" w:hAnsi="Times New Roman"/>
          <w:sz w:val="28"/>
          <w:szCs w:val="28"/>
          <w:lang w:bidi="en-US"/>
        </w:rPr>
        <w:t xml:space="preserve"> 4,0 тыс. га, прудовых хозяйств - 8,4</w:t>
      </w:r>
      <w:r w:rsidR="006E5060">
        <w:rPr>
          <w:rFonts w:ascii="Times New Roman" w:eastAsia="Times New Roman" w:hAnsi="Times New Roman"/>
          <w:sz w:val="28"/>
          <w:szCs w:val="28"/>
          <w:lang w:bidi="en-US"/>
        </w:rPr>
        <w:t> </w:t>
      </w:r>
      <w:r w:rsidRPr="005D1391">
        <w:rPr>
          <w:rFonts w:ascii="Times New Roman" w:eastAsia="Times New Roman" w:hAnsi="Times New Roman"/>
          <w:sz w:val="28"/>
          <w:szCs w:val="28"/>
          <w:lang w:bidi="en-US"/>
        </w:rPr>
        <w:t>тыс. га.</w:t>
      </w:r>
    </w:p>
    <w:p w:rsidR="006916E3" w:rsidRPr="005D1391" w:rsidRDefault="006916E3" w:rsidP="000427C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5D1391">
        <w:rPr>
          <w:rFonts w:ascii="Times New Roman" w:eastAsia="Times New Roman" w:hAnsi="Times New Roman"/>
          <w:sz w:val="28"/>
          <w:szCs w:val="28"/>
          <w:lang w:bidi="en-US"/>
        </w:rPr>
        <w:t xml:space="preserve">В последние годы в республике активно развиваются </w:t>
      </w:r>
      <w:proofErr w:type="spellStart"/>
      <w:r w:rsidRPr="005D1391">
        <w:rPr>
          <w:rFonts w:ascii="Times New Roman" w:eastAsia="Times New Roman" w:hAnsi="Times New Roman"/>
          <w:sz w:val="28"/>
          <w:szCs w:val="28"/>
          <w:lang w:bidi="en-US"/>
        </w:rPr>
        <w:t>форелеводство</w:t>
      </w:r>
      <w:proofErr w:type="spellEnd"/>
      <w:r w:rsidRPr="005D1391">
        <w:rPr>
          <w:rFonts w:ascii="Times New Roman" w:eastAsia="Times New Roman" w:hAnsi="Times New Roman"/>
          <w:sz w:val="28"/>
          <w:szCs w:val="28"/>
          <w:lang w:bidi="en-US"/>
        </w:rPr>
        <w:t xml:space="preserve"> и </w:t>
      </w:r>
      <w:proofErr w:type="spellStart"/>
      <w:r w:rsidRPr="005D1391">
        <w:rPr>
          <w:rFonts w:ascii="Times New Roman" w:eastAsia="Times New Roman" w:hAnsi="Times New Roman"/>
          <w:sz w:val="28"/>
          <w:szCs w:val="28"/>
          <w:lang w:bidi="en-US"/>
        </w:rPr>
        <w:t>осетроводство</w:t>
      </w:r>
      <w:proofErr w:type="spellEnd"/>
      <w:r w:rsidRPr="005D1391">
        <w:rPr>
          <w:rFonts w:ascii="Times New Roman" w:eastAsia="Times New Roman" w:hAnsi="Times New Roman"/>
          <w:sz w:val="28"/>
          <w:szCs w:val="28"/>
          <w:lang w:bidi="en-US"/>
        </w:rPr>
        <w:t>, для развития которых в республике имеются практически все условия.</w:t>
      </w:r>
    </w:p>
    <w:p w:rsidR="006916E3" w:rsidRPr="005D1391" w:rsidRDefault="006916E3" w:rsidP="000427C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5D1391">
        <w:rPr>
          <w:rFonts w:ascii="Times New Roman" w:eastAsia="Times New Roman" w:hAnsi="Times New Roman"/>
          <w:sz w:val="28"/>
          <w:szCs w:val="28"/>
          <w:lang w:bidi="en-US"/>
        </w:rPr>
        <w:t>В настоящее время на территории республики функциони</w:t>
      </w:r>
      <w:r w:rsidR="004D3DBE" w:rsidRPr="005D1391">
        <w:rPr>
          <w:rFonts w:ascii="Times New Roman" w:eastAsia="Times New Roman" w:hAnsi="Times New Roman"/>
          <w:sz w:val="28"/>
          <w:szCs w:val="28"/>
          <w:lang w:bidi="en-US"/>
        </w:rPr>
        <w:t>ру</w:t>
      </w:r>
      <w:r w:rsidR="006E5060">
        <w:rPr>
          <w:rFonts w:ascii="Times New Roman" w:eastAsia="Times New Roman" w:hAnsi="Times New Roman"/>
          <w:sz w:val="28"/>
          <w:szCs w:val="28"/>
          <w:lang w:bidi="en-US"/>
        </w:rPr>
        <w:t>ю</w:t>
      </w:r>
      <w:r w:rsidR="004D3DBE" w:rsidRPr="005D1391">
        <w:rPr>
          <w:rFonts w:ascii="Times New Roman" w:eastAsia="Times New Roman" w:hAnsi="Times New Roman"/>
          <w:sz w:val="28"/>
          <w:szCs w:val="28"/>
          <w:lang w:bidi="en-US"/>
        </w:rPr>
        <w:t>т 12 форелевых хозяйств</w:t>
      </w:r>
      <w:r w:rsidR="006E5060">
        <w:rPr>
          <w:rFonts w:ascii="Times New Roman" w:eastAsia="Times New Roman" w:hAnsi="Times New Roman"/>
          <w:sz w:val="28"/>
          <w:szCs w:val="28"/>
          <w:lang w:bidi="en-US"/>
        </w:rPr>
        <w:t>,</w:t>
      </w:r>
      <w:r w:rsidR="004D3DBE" w:rsidRPr="005D1391">
        <w:rPr>
          <w:rFonts w:ascii="Times New Roman" w:eastAsia="Times New Roman" w:hAnsi="Times New Roman"/>
          <w:sz w:val="28"/>
          <w:szCs w:val="28"/>
          <w:lang w:bidi="en-US"/>
        </w:rPr>
        <w:t xml:space="preserve"> 18 </w:t>
      </w:r>
      <w:r w:rsidRPr="005D1391">
        <w:rPr>
          <w:rFonts w:ascii="Times New Roman" w:eastAsia="Times New Roman" w:hAnsi="Times New Roman"/>
          <w:sz w:val="28"/>
          <w:szCs w:val="28"/>
          <w:lang w:bidi="en-US"/>
        </w:rPr>
        <w:t>хозяйств занимаются выращиванием осетровых видов рыб.</w:t>
      </w:r>
    </w:p>
    <w:p w:rsidR="004D3DBE" w:rsidRPr="005D1391" w:rsidRDefault="004D3DBE" w:rsidP="000427C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5D1391">
        <w:rPr>
          <w:rFonts w:ascii="Times New Roman" w:eastAsia="Times New Roman" w:hAnsi="Times New Roman"/>
          <w:sz w:val="28"/>
          <w:szCs w:val="28"/>
          <w:lang w:bidi="en-US"/>
        </w:rPr>
        <w:t xml:space="preserve">Основными факторами, сдерживающими развитие прудового рыбоводства в республике, являются проблемы </w:t>
      </w:r>
      <w:proofErr w:type="spellStart"/>
      <w:r w:rsidRPr="005D1391">
        <w:rPr>
          <w:rFonts w:ascii="Times New Roman" w:eastAsia="Times New Roman" w:hAnsi="Times New Roman"/>
          <w:sz w:val="28"/>
          <w:szCs w:val="28"/>
          <w:lang w:bidi="en-US"/>
        </w:rPr>
        <w:t>водообеспечения</w:t>
      </w:r>
      <w:proofErr w:type="spellEnd"/>
      <w:r w:rsidRPr="005D1391">
        <w:rPr>
          <w:rFonts w:ascii="Times New Roman" w:eastAsia="Times New Roman" w:hAnsi="Times New Roman"/>
          <w:sz w:val="28"/>
          <w:szCs w:val="28"/>
          <w:lang w:bidi="en-US"/>
        </w:rPr>
        <w:t xml:space="preserve"> в северной зоне республики и сложност</w:t>
      </w:r>
      <w:r w:rsidR="006E5060">
        <w:rPr>
          <w:rFonts w:ascii="Times New Roman" w:eastAsia="Times New Roman" w:hAnsi="Times New Roman"/>
          <w:sz w:val="28"/>
          <w:szCs w:val="28"/>
          <w:lang w:bidi="en-US"/>
        </w:rPr>
        <w:t>ь</w:t>
      </w:r>
      <w:r w:rsidRPr="005D1391">
        <w:rPr>
          <w:rFonts w:ascii="Times New Roman" w:eastAsia="Times New Roman" w:hAnsi="Times New Roman"/>
          <w:sz w:val="28"/>
          <w:szCs w:val="28"/>
          <w:lang w:bidi="en-US"/>
        </w:rPr>
        <w:t xml:space="preserve"> земельных отношений, что актуально в целом на территории республики.</w:t>
      </w:r>
    </w:p>
    <w:p w:rsidR="004D3DBE" w:rsidRPr="005D1391" w:rsidRDefault="004D3DBE" w:rsidP="000427C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5D1391">
        <w:rPr>
          <w:rFonts w:ascii="Times New Roman" w:eastAsia="Times New Roman" w:hAnsi="Times New Roman"/>
          <w:sz w:val="28"/>
          <w:szCs w:val="28"/>
          <w:lang w:bidi="en-US"/>
        </w:rPr>
        <w:t>Кроме того, форелевые хозяйства предгорной и горной частей республики активно участвуют в развитии туризма. С учетом значительного увеличения туристического потока в республику данное направление является одним из наиболее востребованных и экономически выгодных.</w:t>
      </w:r>
    </w:p>
    <w:p w:rsidR="006916E3" w:rsidRPr="005D1391" w:rsidRDefault="004D3DBE" w:rsidP="000427C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5D1391">
        <w:rPr>
          <w:rFonts w:ascii="Times New Roman" w:eastAsia="Times New Roman" w:hAnsi="Times New Roman"/>
          <w:sz w:val="28"/>
          <w:szCs w:val="28"/>
          <w:lang w:bidi="en-US"/>
        </w:rPr>
        <w:t>Форелевые хозяйства представляют собой туристические и досуговые комплексы (в том числе пункты питания, досуга, детские площадки, контактные зоопарки, экскурсии и т.д.), оказывающие посетителям целый спектр услуг.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6865" w:rsidRPr="005D1391" w:rsidRDefault="00F76865" w:rsidP="000427CB">
      <w:pPr>
        <w:keepNext/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17</w:t>
      </w:r>
      <w:r w:rsidR="006E506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. Рынок жилищного строительства</w:t>
      </w:r>
    </w:p>
    <w:p w:rsidR="00F76865" w:rsidRPr="005D1391" w:rsidRDefault="004D3DBE" w:rsidP="000427C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Д</w:t>
      </w:r>
      <w:r w:rsidR="00F76865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оля организаций частной формы собственности в сфере жилищного строительства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составляет </w:t>
      </w:r>
      <w:r w:rsidR="00F76865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100 процентов.</w:t>
      </w:r>
    </w:p>
    <w:p w:rsidR="004D3DBE" w:rsidRPr="005D1391" w:rsidRDefault="00370ADF" w:rsidP="000427C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В Республике Дагестан в 2023 году в</w:t>
      </w:r>
      <w:r w:rsidR="008D6BB9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вод жилых домов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составил 1617,4 тыс. кв. метров</w:t>
      </w:r>
      <w:r w:rsidR="00D66CA7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, что в 1,6 раза больше предыдущего года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</w:p>
    <w:p w:rsidR="00DE7E5D" w:rsidRPr="005D1391" w:rsidRDefault="00FD1745" w:rsidP="000427C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В республике отмечается существенный рост объемов строительства не только жилых домов, но и объектов социального и коммунального назначения.</w:t>
      </w:r>
      <w:r w:rsidR="00DE7E5D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Существенный темп роста объемов строительства связан также с реализацией проектов комплексного развития территорий, которые реализуются в ряде городов Дагестана, вводом в оборот построенных объектов после устранения нарушений, ранее признанных проблемными.</w:t>
      </w:r>
    </w:p>
    <w:p w:rsidR="008D6BB9" w:rsidRPr="005D1391" w:rsidRDefault="00DB77D0" w:rsidP="000427C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Согласно информации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Дагестанстата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по состоянию на 1 января 2024 года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количество организаций, учтенных в Стат</w:t>
      </w:r>
      <w:r w:rsidR="006E506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истическом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регистре Республики Дагестан, по виду экономической деятельности «</w:t>
      </w:r>
      <w:r w:rsidR="006E5060">
        <w:rPr>
          <w:rFonts w:ascii="Times New Roman" w:eastAsia="Times New Roman" w:hAnsi="Times New Roman"/>
          <w:iCs/>
          <w:sz w:val="28"/>
          <w:szCs w:val="28"/>
          <w:lang w:eastAsia="ru-RU"/>
        </w:rPr>
        <w:t>С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троительство»</w:t>
      </w:r>
      <w:r w:rsidR="006E5060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составило 4241 единиц</w:t>
      </w:r>
      <w:r w:rsidR="006E5060">
        <w:rPr>
          <w:rFonts w:ascii="Times New Roman" w:eastAsia="Times New Roman" w:hAnsi="Times New Roman"/>
          <w:iCs/>
          <w:sz w:val="28"/>
          <w:szCs w:val="28"/>
          <w:lang w:eastAsia="ru-RU"/>
        </w:rPr>
        <w:t>у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, что на 4,6 процента больше, чем годом ранее</w:t>
      </w:r>
      <w:r w:rsidR="008D6BB9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что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свидетельствует о высоком уровне конкуренции </w:t>
      </w:r>
      <w:r w:rsidR="008D6BB9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строительной </w:t>
      </w:r>
      <w:r w:rsidR="008D6BB9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сфере </w:t>
      </w: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республики </w:t>
      </w:r>
      <w:r w:rsidR="008D6BB9"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и в жилищном строительстве.</w:t>
      </w:r>
    </w:p>
    <w:p w:rsidR="00DE7E5D" w:rsidRPr="005D1391" w:rsidRDefault="00DE7E5D" w:rsidP="000427C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Актуальные планы формирования и предоставления прав на земельные участки в целях жилищного строительства, развития застроенных территорий, комплексного освоения земельных участков, в том числе на картографической основе, утверждены в г. Кизляре и Сулейман-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Стальском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районе.</w:t>
      </w:r>
    </w:p>
    <w:p w:rsidR="00DE7E5D" w:rsidRPr="005D1391" w:rsidRDefault="00DE7E5D" w:rsidP="000427C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Указанные планы отсутствуют в Агульском,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Ахвахском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Ахтынском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Буйнакском,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Гунибском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Дербентском, Ногайском, Хасавюртовском,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Бабаюртовском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Тарумовском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районах, в городах Махачкале, </w:t>
      </w:r>
      <w:proofErr w:type="spellStart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>Кизилюрте</w:t>
      </w:r>
      <w:proofErr w:type="spellEnd"/>
      <w:r w:rsidRPr="005D13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Хасавюрте, Буйнакске, Дагестанские Огни. </w:t>
      </w:r>
    </w:p>
    <w:p w:rsidR="00F76865" w:rsidRPr="005D1391" w:rsidRDefault="00F76865" w:rsidP="000427C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F76865" w:rsidRPr="005D1391" w:rsidRDefault="00F76865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5D139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18. Рынок строительства объектов капитального строительства, за исключением жили</w:t>
      </w:r>
      <w:r w:rsidR="006E506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щного и дорожного строительства</w:t>
      </w:r>
    </w:p>
    <w:p w:rsidR="00F76865" w:rsidRPr="00EC16B5" w:rsidRDefault="00EC16B5" w:rsidP="000427C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Д</w:t>
      </w:r>
      <w:r w:rsidR="00F76865" w:rsidRPr="00EC16B5">
        <w:rPr>
          <w:rFonts w:ascii="Times New Roman" w:eastAsia="Times New Roman" w:hAnsi="Times New Roman"/>
          <w:iCs/>
          <w:sz w:val="28"/>
          <w:szCs w:val="28"/>
          <w:lang w:eastAsia="ru-RU"/>
        </w:rPr>
        <w:t>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 составляет 100</w:t>
      </w:r>
      <w:r w:rsidR="00F76865" w:rsidRPr="00EC16B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процентов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F76865" w:rsidRDefault="00F76865" w:rsidP="000427C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C16B5">
        <w:rPr>
          <w:rFonts w:ascii="Times New Roman" w:eastAsia="Times New Roman" w:hAnsi="Times New Roman"/>
          <w:iCs/>
          <w:sz w:val="28"/>
          <w:szCs w:val="28"/>
          <w:lang w:eastAsia="ru-RU"/>
        </w:rPr>
        <w:t>В государственной информационной системе</w:t>
      </w:r>
      <w:r w:rsidR="001A5FF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EC16B5">
        <w:rPr>
          <w:rFonts w:ascii="Times New Roman" w:eastAsia="Times New Roman" w:hAnsi="Times New Roman"/>
          <w:iCs/>
          <w:sz w:val="28"/>
          <w:szCs w:val="28"/>
          <w:lang w:eastAsia="ru-RU"/>
        </w:rPr>
        <w:t>территориального планирования размещена схема территориального</w:t>
      </w:r>
      <w:r w:rsidR="001A5FF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EC16B5">
        <w:rPr>
          <w:rFonts w:ascii="Times New Roman" w:eastAsia="Times New Roman" w:hAnsi="Times New Roman"/>
          <w:iCs/>
          <w:sz w:val="28"/>
          <w:szCs w:val="28"/>
          <w:lang w:eastAsia="ru-RU"/>
        </w:rPr>
        <w:t>планирования Республики Дагестан, утвержденная постановлением Правительства</w:t>
      </w:r>
      <w:r w:rsidR="001A5FF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EC16B5">
        <w:rPr>
          <w:rFonts w:ascii="Times New Roman" w:eastAsia="Times New Roman" w:hAnsi="Times New Roman"/>
          <w:iCs/>
          <w:sz w:val="28"/>
          <w:szCs w:val="28"/>
          <w:lang w:eastAsia="ru-RU"/>
        </w:rPr>
        <w:t>Республики Дагестан от 30</w:t>
      </w:r>
      <w:r w:rsidR="001A5FF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июня </w:t>
      </w:r>
      <w:r w:rsidRPr="00EC16B5">
        <w:rPr>
          <w:rFonts w:ascii="Times New Roman" w:eastAsia="Times New Roman" w:hAnsi="Times New Roman"/>
          <w:iCs/>
          <w:sz w:val="28"/>
          <w:szCs w:val="28"/>
          <w:lang w:eastAsia="ru-RU"/>
        </w:rPr>
        <w:t>2022</w:t>
      </w:r>
      <w:r w:rsidR="001A5FF3">
        <w:rPr>
          <w:rFonts w:ascii="Times New Roman" w:eastAsia="Times New Roman" w:hAnsi="Times New Roman"/>
          <w:iCs/>
          <w:sz w:val="28"/>
          <w:szCs w:val="28"/>
          <w:lang w:eastAsia="ru-RU"/>
        </w:rPr>
        <w:t> года</w:t>
      </w:r>
      <w:r w:rsidRPr="00EC16B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№ 210 «Об утверждении схемы</w:t>
      </w:r>
      <w:r w:rsidR="001A5FF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EC16B5">
        <w:rPr>
          <w:rFonts w:ascii="Times New Roman" w:eastAsia="Times New Roman" w:hAnsi="Times New Roman"/>
          <w:iCs/>
          <w:sz w:val="28"/>
          <w:szCs w:val="28"/>
          <w:lang w:eastAsia="ru-RU"/>
        </w:rPr>
        <w:t>территориального планирования Республики Дагестан», которая предусматривает</w:t>
      </w:r>
      <w:r w:rsidR="001A5FF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EC16B5">
        <w:rPr>
          <w:rFonts w:ascii="Times New Roman" w:eastAsia="Times New Roman" w:hAnsi="Times New Roman"/>
          <w:iCs/>
          <w:sz w:val="28"/>
          <w:szCs w:val="28"/>
          <w:lang w:eastAsia="ru-RU"/>
        </w:rPr>
        <w:t>создание объектов инфраструктуры, в том числе на картографической основе.</w:t>
      </w:r>
    </w:p>
    <w:p w:rsidR="004E5510" w:rsidRPr="004E5510" w:rsidRDefault="004E5510" w:rsidP="000427C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Г</w:t>
      </w:r>
      <w:r w:rsidRPr="004E551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осударственная информационная система обеспечения градостроительной деятельности Республики Дагестан (далее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–</w:t>
      </w:r>
      <w:r w:rsidRPr="004E551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ГИСОГД) создана постановлением Правительства Республики Дагестан от 13 октября 2021 года № 278.</w:t>
      </w:r>
    </w:p>
    <w:p w:rsidR="004E5510" w:rsidRPr="004E5510" w:rsidRDefault="004E5510" w:rsidP="000427C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E5510">
        <w:rPr>
          <w:rFonts w:ascii="Times New Roman" w:eastAsia="Times New Roman" w:hAnsi="Times New Roman"/>
          <w:iCs/>
          <w:sz w:val="28"/>
          <w:szCs w:val="28"/>
          <w:lang w:eastAsia="ru-RU"/>
        </w:rPr>
        <w:t>В 2022 году в рамках развития ГИСОГД республика включена в перечень 16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Pr="004E551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пилотных субъектов Российской Федерации, в которых запланированы и успешно завершены ранее намеченного срока мероприятия по интеграции региональной и федеральной ГИСОГД. </w:t>
      </w:r>
    </w:p>
    <w:p w:rsidR="001A5FF3" w:rsidRDefault="004E5510" w:rsidP="000427C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E551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Проведены мероприятия по аттестации на информационную безопасность. </w:t>
      </w:r>
      <w:r w:rsidR="006E5060" w:rsidRPr="006E5060">
        <w:rPr>
          <w:rFonts w:ascii="Times New Roman" w:eastAsia="Times New Roman" w:hAnsi="Times New Roman"/>
          <w:iCs/>
          <w:sz w:val="28"/>
          <w:szCs w:val="28"/>
          <w:lang w:eastAsia="ru-RU"/>
        </w:rPr>
        <w:t>Министерство</w:t>
      </w:r>
      <w:r w:rsidR="006E5060">
        <w:rPr>
          <w:rFonts w:ascii="Times New Roman" w:eastAsia="Times New Roman" w:hAnsi="Times New Roman"/>
          <w:iCs/>
          <w:sz w:val="28"/>
          <w:szCs w:val="28"/>
          <w:lang w:eastAsia="ru-RU"/>
        </w:rPr>
        <w:t>м</w:t>
      </w:r>
      <w:r w:rsidR="006E5060" w:rsidRPr="006E506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строительства, архитектуры</w:t>
      </w:r>
      <w:r w:rsidR="006E506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6E5060" w:rsidRPr="006E5060">
        <w:rPr>
          <w:rFonts w:ascii="Times New Roman" w:eastAsia="Times New Roman" w:hAnsi="Times New Roman"/>
          <w:iCs/>
          <w:sz w:val="28"/>
          <w:szCs w:val="28"/>
          <w:lang w:eastAsia="ru-RU"/>
        </w:rPr>
        <w:t>и жилищно-коммунального хозяйства Р</w:t>
      </w:r>
      <w:r w:rsidR="006E506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еспублики </w:t>
      </w:r>
      <w:r w:rsidR="006E5060" w:rsidRPr="006E5060">
        <w:rPr>
          <w:rFonts w:ascii="Times New Roman" w:eastAsia="Times New Roman" w:hAnsi="Times New Roman"/>
          <w:iCs/>
          <w:sz w:val="28"/>
          <w:szCs w:val="28"/>
          <w:lang w:eastAsia="ru-RU"/>
        </w:rPr>
        <w:t>Д</w:t>
      </w:r>
      <w:r w:rsidR="006E506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агестан (далее – </w:t>
      </w:r>
      <w:r w:rsidRPr="004E5510">
        <w:rPr>
          <w:rFonts w:ascii="Times New Roman" w:eastAsia="Times New Roman" w:hAnsi="Times New Roman"/>
          <w:iCs/>
          <w:sz w:val="28"/>
          <w:szCs w:val="28"/>
          <w:lang w:eastAsia="ru-RU"/>
        </w:rPr>
        <w:t>Минстро</w:t>
      </w:r>
      <w:r w:rsidR="001F0E2C">
        <w:rPr>
          <w:rFonts w:ascii="Times New Roman" w:eastAsia="Times New Roman" w:hAnsi="Times New Roman"/>
          <w:iCs/>
          <w:sz w:val="28"/>
          <w:szCs w:val="28"/>
          <w:lang w:eastAsia="ru-RU"/>
        </w:rPr>
        <w:t>й</w:t>
      </w:r>
      <w:r w:rsidR="006E506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4E5510">
        <w:rPr>
          <w:rFonts w:ascii="Times New Roman" w:eastAsia="Times New Roman" w:hAnsi="Times New Roman"/>
          <w:iCs/>
          <w:sz w:val="28"/>
          <w:szCs w:val="28"/>
          <w:lang w:eastAsia="ru-RU"/>
        </w:rPr>
        <w:t>Дагестана</w:t>
      </w:r>
      <w:r w:rsidR="006E5060">
        <w:rPr>
          <w:rFonts w:ascii="Times New Roman" w:eastAsia="Times New Roman" w:hAnsi="Times New Roman"/>
          <w:iCs/>
          <w:sz w:val="28"/>
          <w:szCs w:val="28"/>
          <w:lang w:eastAsia="ru-RU"/>
        </w:rPr>
        <w:t>)</w:t>
      </w:r>
      <w:r w:rsidRPr="004E551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получен аттестат соответствия требованиям по защите информации. ГИСОГД РД введена в промышленную эксплуатацию с 31 июля 2023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Pr="004E5510">
        <w:rPr>
          <w:rFonts w:ascii="Times New Roman" w:eastAsia="Times New Roman" w:hAnsi="Times New Roman"/>
          <w:iCs/>
          <w:sz w:val="28"/>
          <w:szCs w:val="28"/>
          <w:lang w:eastAsia="ru-RU"/>
        </w:rPr>
        <w:t>года в соответствии с приказом Минстроя Дагестана от 28 июля 2023 года №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Pr="004E5510">
        <w:rPr>
          <w:rFonts w:ascii="Times New Roman" w:eastAsia="Times New Roman" w:hAnsi="Times New Roman"/>
          <w:iCs/>
          <w:sz w:val="28"/>
          <w:szCs w:val="28"/>
          <w:lang w:eastAsia="ru-RU"/>
        </w:rPr>
        <w:t>11-Пр-141 «О вводе в промышленную эксплуатацию государственной информационной системы обеспечения градостроительной деятельности Республики Дагестан»</w:t>
      </w:r>
      <w:r w:rsidR="009E4498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9E4498" w:rsidRPr="004E5510" w:rsidRDefault="009E4498" w:rsidP="000427C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F76865" w:rsidRPr="00CC70FD" w:rsidRDefault="00F76865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CC70F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19. Рынок архитектур</w:t>
      </w:r>
      <w:r w:rsidR="006E506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но-строительного проектирования</w:t>
      </w:r>
    </w:p>
    <w:p w:rsidR="00F76865" w:rsidRPr="00CC70FD" w:rsidRDefault="00CC70FD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>Д</w:t>
      </w:r>
      <w:r w:rsidR="00F76865"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>оля организаций частной формы собственности в сфере архитектурно-строительного проектирования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составляет </w:t>
      </w:r>
      <w:r w:rsidR="00F76865"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>96 процентов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CC70FD" w:rsidRPr="00CC70FD" w:rsidRDefault="00CC70FD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Архитектурно-строительное проектирование занимает особое место в 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разработке и реализации инвестиционных проектов, являясь важнейшим этапом проектной подготовки объектов капитального строительства, реконструкции и капитального ремонта зданий, сооружений и их комплексов. Оно охватывает все этапы жизненного цикла объектов капитального строительства, включая эксплуатацию и снос (демонтаж) объектов. Архитектурно-строительное проектирование осуществляют различные организации, в том числе проектные организации и проектные бюро.</w:t>
      </w:r>
    </w:p>
    <w:p w:rsidR="00CC70FD" w:rsidRPr="00CC70FD" w:rsidRDefault="00CC70FD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Н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 сайте Ассоциации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саморегулируемой организации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«</w:t>
      </w:r>
      <w:proofErr w:type="gramStart"/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>Северо-Кавказское</w:t>
      </w:r>
      <w:proofErr w:type="gramEnd"/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сообщество проектных организаций»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(далее – СРО) 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>обобщенн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ый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анализ деятельности членов СРО формируется ежегодно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до 1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на основании представленных проектными организациями отчетов за предыдущий год.</w:t>
      </w:r>
    </w:p>
    <w:p w:rsidR="00CC70FD" w:rsidRPr="00CC70FD" w:rsidRDefault="00CC70FD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>о состоянию на 31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декабря 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>2022 года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зарегистрировано 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>57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действующих организаций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– 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>членов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>СРО. Общая стоимость работ по подготовке проектной документации по всем договорам подряда</w:t>
      </w:r>
      <w:r w:rsidR="006E5060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заключенны</w:t>
      </w:r>
      <w:r w:rsidR="006E5060">
        <w:rPr>
          <w:rFonts w:ascii="Times New Roman" w:eastAsia="Times New Roman" w:hAnsi="Times New Roman"/>
          <w:iCs/>
          <w:sz w:val="28"/>
          <w:szCs w:val="28"/>
          <w:lang w:eastAsia="ru-RU"/>
        </w:rPr>
        <w:t>м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 застройщиком, техническим заказчиком, лицом, ответственным за эксплуатацию здания, сооружения, региональным оператором</w:t>
      </w:r>
      <w:r w:rsidR="006E5060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за отчетный период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составляет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66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>909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 тыс. 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>рублей.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>Фактический совокупный размер обязательств по договорам подряда членов СРО, принявших участие в заключении договоров подряда на подготовку проектной документации с использованием конкурентных способов заключения таких договоров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за отчетный период составляет 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>227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>040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,9 тыс.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рублей.</w:t>
      </w:r>
    </w:p>
    <w:p w:rsidR="00F76865" w:rsidRPr="00CC70FD" w:rsidRDefault="00CC70FD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>Государственное унитарное предприятие Республики Дагестан представило доклад о финансово-хозяйственной деятельности ГУП РД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«Дагестан-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гражданкоммунпроект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» на сумму 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>61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>380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тыс.</w:t>
      </w:r>
      <w:r w:rsidRPr="00CC70F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рублей.</w:t>
      </w:r>
    </w:p>
    <w:p w:rsidR="00F76865" w:rsidRPr="00A17DA6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F76865" w:rsidRPr="00063F34" w:rsidRDefault="00F76865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  <w:r w:rsidRPr="00063F34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 xml:space="preserve">20. Рынок теплоснабжения </w:t>
      </w:r>
      <w:r w:rsidR="001F0E2C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(производство тепловой энергии)</w:t>
      </w:r>
    </w:p>
    <w:p w:rsidR="00F76865" w:rsidRDefault="00063F3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063F34">
        <w:rPr>
          <w:rFonts w:ascii="Times New Roman" w:eastAsia="Times New Roman" w:hAnsi="Times New Roman"/>
          <w:iCs/>
          <w:sz w:val="28"/>
          <w:szCs w:val="24"/>
          <w:lang w:eastAsia="ru-RU"/>
        </w:rPr>
        <w:t>Д</w:t>
      </w:r>
      <w:r w:rsidR="00F76865" w:rsidRPr="00063F34">
        <w:rPr>
          <w:rFonts w:ascii="Times New Roman" w:eastAsia="Times New Roman" w:hAnsi="Times New Roman"/>
          <w:iCs/>
          <w:sz w:val="28"/>
          <w:szCs w:val="24"/>
          <w:lang w:eastAsia="ru-RU"/>
        </w:rPr>
        <w:t>оля организаций частной формы собственности в сфере теплоснабжения (производство тепловой энергии)</w:t>
      </w:r>
      <w:r w:rsidRPr="00063F3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составляет 96</w:t>
      </w:r>
      <w:r w:rsidR="00F76865" w:rsidRPr="00063F3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процентов</w:t>
      </w:r>
      <w:r w:rsidRPr="00063F34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063F34" w:rsidRDefault="00063F3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063F34">
        <w:rPr>
          <w:rFonts w:ascii="Times New Roman" w:eastAsia="Times New Roman" w:hAnsi="Times New Roman"/>
          <w:iCs/>
          <w:sz w:val="28"/>
          <w:szCs w:val="24"/>
          <w:lang w:eastAsia="ru-RU"/>
        </w:rPr>
        <w:t>Система теплоснабжения Республики Дагестан состоит из локальных систем теплоснабжения, расположенных на территориях муниципальных образований Республики Дагестан.</w:t>
      </w:r>
    </w:p>
    <w:p w:rsidR="00063F34" w:rsidRDefault="00063F3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063F34">
        <w:rPr>
          <w:rFonts w:ascii="Times New Roman" w:eastAsia="Times New Roman" w:hAnsi="Times New Roman"/>
          <w:iCs/>
          <w:sz w:val="28"/>
          <w:szCs w:val="24"/>
          <w:lang w:eastAsia="ru-RU"/>
        </w:rPr>
        <w:t>Постановлением Правител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ьства Республики Дагестан от 11 марта </w:t>
      </w:r>
      <w:r w:rsidRPr="00063F34">
        <w:rPr>
          <w:rFonts w:ascii="Times New Roman" w:eastAsia="Times New Roman" w:hAnsi="Times New Roman"/>
          <w:iCs/>
          <w:sz w:val="28"/>
          <w:szCs w:val="24"/>
          <w:lang w:eastAsia="ru-RU"/>
        </w:rPr>
        <w:t>2022 г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ода </w:t>
      </w:r>
      <w:r w:rsidRPr="00063F34">
        <w:rPr>
          <w:rFonts w:ascii="Times New Roman" w:eastAsia="Times New Roman" w:hAnsi="Times New Roman"/>
          <w:iCs/>
          <w:sz w:val="28"/>
          <w:szCs w:val="24"/>
          <w:lang w:eastAsia="ru-RU"/>
        </w:rPr>
        <w:t>№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 </w:t>
      </w:r>
      <w:r w:rsidRPr="00063F34">
        <w:rPr>
          <w:rFonts w:ascii="Times New Roman" w:eastAsia="Times New Roman" w:hAnsi="Times New Roman"/>
          <w:iCs/>
          <w:sz w:val="28"/>
          <w:szCs w:val="24"/>
          <w:lang w:eastAsia="ru-RU"/>
        </w:rPr>
        <w:t>31 создано АО «Единый оператор Республики Дагестан в сфере водоснабжения и водоотведения», которое осуществляет деятельность также и в сфере теплоснабжения.</w:t>
      </w:r>
    </w:p>
    <w:p w:rsidR="000C1ACB" w:rsidRPr="000C1ACB" w:rsidRDefault="000C1ACB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Главой Республики Дагестан утверждена </w:t>
      </w:r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>Программа устойчивого развития предприятий энергетики и жилищно-коммунального хозяйства республики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, мероприятия которой </w:t>
      </w:r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>направлены на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>усиление претензионной работы по должникам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, </w:t>
      </w:r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уменьшение доли бесхозяйных объектов энергетики и </w:t>
      </w:r>
      <w:r w:rsidR="006E5060">
        <w:rPr>
          <w:rFonts w:ascii="Times New Roman" w:eastAsia="Times New Roman" w:hAnsi="Times New Roman"/>
          <w:iCs/>
          <w:sz w:val="28"/>
          <w:szCs w:val="24"/>
          <w:lang w:eastAsia="ru-RU"/>
        </w:rPr>
        <w:t>жилищно-коммунального хозяйства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, </w:t>
      </w:r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>утверждение и реализацию мероприятий по выявлению несанкционированного подключения к электрическим сетям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, </w:t>
      </w:r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увеличение объема безналичных платежей за коммунальные услуги. </w:t>
      </w:r>
    </w:p>
    <w:p w:rsidR="000C1ACB" w:rsidRDefault="000C1ACB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В</w:t>
      </w:r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этих целях созданы Единый оператор Республики Дагестан в сфере водоснабжения и водоотведения и Единый информационно-расчетный центр Республики Дагестан.</w:t>
      </w:r>
    </w:p>
    <w:p w:rsidR="00F76865" w:rsidRPr="000C1ACB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C1AC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Сфера коммунального хозяйства </w:t>
      </w:r>
      <w:r w:rsidR="000C1AC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Республики Дагестан </w:t>
      </w:r>
      <w:r w:rsidRPr="000C1AC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настоящее время </w:t>
      </w:r>
      <w:r w:rsidRPr="000C1ACB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характеризуется неудовлетворительным состоянием активов.</w:t>
      </w:r>
      <w:r w:rsidR="000C1AC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0C1ACB">
        <w:rPr>
          <w:rFonts w:ascii="Times New Roman" w:eastAsia="Times New Roman" w:hAnsi="Times New Roman"/>
          <w:iCs/>
          <w:sz w:val="28"/>
          <w:szCs w:val="28"/>
          <w:lang w:eastAsia="ru-RU"/>
        </w:rPr>
        <w:t>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инвестиций. Это является следствием непринятия комплексных мер по формированию механизмов, обеспечивающих инвестиционную привлекательность данной сферы.</w:t>
      </w:r>
    </w:p>
    <w:p w:rsidR="00F76865" w:rsidRPr="00A17DA6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F76865" w:rsidRPr="000C1ACB" w:rsidRDefault="00F76865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  <w:r w:rsidRPr="000C1ACB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21. Рынок выполнения работ по благоустройст</w:t>
      </w:r>
      <w:r w:rsidR="006E5060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ву городской среды</w:t>
      </w:r>
    </w:p>
    <w:p w:rsidR="00F76865" w:rsidRDefault="000C1ACB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>Д</w:t>
      </w:r>
      <w:r w:rsidR="00F76865"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>оля организаций частной формы собственности в сфере выполнения работ по благоустройству городской среды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составляет 100</w:t>
      </w:r>
      <w:r w:rsidR="00F76865"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процентов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0C1ACB" w:rsidRPr="000C1ACB" w:rsidRDefault="000C1ACB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>Минстроем Дагестана реализуется федеральный проект «Формирование комфортной городской среды» национального про</w:t>
      </w:r>
      <w:r w:rsidR="006E5060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екта «Жилье и городская среда», </w:t>
      </w:r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>направлен</w:t>
      </w:r>
      <w:r w:rsidR="006E5060">
        <w:rPr>
          <w:rFonts w:ascii="Times New Roman" w:eastAsia="Times New Roman" w:hAnsi="Times New Roman"/>
          <w:iCs/>
          <w:sz w:val="28"/>
          <w:szCs w:val="24"/>
          <w:lang w:eastAsia="ru-RU"/>
        </w:rPr>
        <w:t>ный</w:t>
      </w:r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на реализацию мероприятий по благоустройству территорий соответствующего функционального назначения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: </w:t>
      </w:r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>общественных (площадей, набережных, улиц, пешеходных зон, скверов, парков, иных территорий) и дворовых территорий.</w:t>
      </w:r>
    </w:p>
    <w:p w:rsidR="000C1ACB" w:rsidRPr="000C1ACB" w:rsidRDefault="000C1ACB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Реализация мероприятий по благоустройству дворовых территорий осуществляется в соответствии с минимальным перечнем видов работ (далее –минимальный перечень работ по благоустройству) и перечнем дополнительных видов работ по благоустройству дворовых территорий, в целях </w:t>
      </w:r>
      <w:proofErr w:type="spellStart"/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>софинансирования</w:t>
      </w:r>
      <w:proofErr w:type="spellEnd"/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которых бюджету муниципального образования предоставляется субсидия из республиканского бюджета. Благоустройство дворовых территорий проводится исходя из минимального перечня видов</w:t>
      </w:r>
      <w:r w:rsidR="001A39E5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работ по благоустройству, таких</w:t>
      </w:r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как ремонт дворовых проездов и пешеходных дорожек, освещение дворовых территорий, установка скамеек, установка урн для мусора, устройство детских площадок, устройство беседок, устройство пандусов. В состав дополнительного перечня работ по благоустройству включаются оборудование автомобильных парковок</w:t>
      </w:r>
      <w:r w:rsidR="001A39E5">
        <w:rPr>
          <w:rFonts w:ascii="Times New Roman" w:eastAsia="Times New Roman" w:hAnsi="Times New Roman"/>
          <w:iCs/>
          <w:sz w:val="28"/>
          <w:szCs w:val="24"/>
          <w:lang w:eastAsia="ru-RU"/>
        </w:rPr>
        <w:t>,</w:t>
      </w:r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устройство спортивных площадок</w:t>
      </w:r>
      <w:r w:rsidR="001A39E5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, </w:t>
      </w:r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>устройство декоративных ограждений</w:t>
      </w:r>
      <w:r w:rsidR="001A39E5">
        <w:rPr>
          <w:rFonts w:ascii="Times New Roman" w:eastAsia="Times New Roman" w:hAnsi="Times New Roman"/>
          <w:iCs/>
          <w:sz w:val="28"/>
          <w:szCs w:val="24"/>
          <w:lang w:eastAsia="ru-RU"/>
        </w:rPr>
        <w:t>,</w:t>
      </w:r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устройство контейнерных площадок</w:t>
      </w:r>
      <w:r w:rsidR="001A39E5">
        <w:rPr>
          <w:rFonts w:ascii="Times New Roman" w:eastAsia="Times New Roman" w:hAnsi="Times New Roman"/>
          <w:iCs/>
          <w:sz w:val="28"/>
          <w:szCs w:val="24"/>
          <w:lang w:eastAsia="ru-RU"/>
        </w:rPr>
        <w:t>,</w:t>
      </w:r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завоз грунта и озеленение территорий</w:t>
      </w:r>
      <w:r w:rsidR="001A39E5">
        <w:rPr>
          <w:rFonts w:ascii="Times New Roman" w:eastAsia="Times New Roman" w:hAnsi="Times New Roman"/>
          <w:iCs/>
          <w:sz w:val="28"/>
          <w:szCs w:val="24"/>
          <w:lang w:eastAsia="ru-RU"/>
        </w:rPr>
        <w:t>,</w:t>
      </w:r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proofErr w:type="spellStart"/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>кронирование</w:t>
      </w:r>
      <w:proofErr w:type="spellEnd"/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деревьев.</w:t>
      </w:r>
    </w:p>
    <w:p w:rsidR="000C1ACB" w:rsidRPr="000C1ACB" w:rsidRDefault="000C1ACB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>Решением собственников помещений в многоквартирном доме имущество</w:t>
      </w:r>
      <w:r w:rsidR="001A39E5">
        <w:rPr>
          <w:rFonts w:ascii="Times New Roman" w:eastAsia="Times New Roman" w:hAnsi="Times New Roman"/>
          <w:iCs/>
          <w:sz w:val="28"/>
          <w:szCs w:val="24"/>
          <w:lang w:eastAsia="ru-RU"/>
        </w:rPr>
        <w:t>,</w:t>
      </w:r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созданно</w:t>
      </w:r>
      <w:r w:rsidR="001A39E5">
        <w:rPr>
          <w:rFonts w:ascii="Times New Roman" w:eastAsia="Times New Roman" w:hAnsi="Times New Roman"/>
          <w:iCs/>
          <w:sz w:val="28"/>
          <w:szCs w:val="24"/>
          <w:lang w:eastAsia="ru-RU"/>
        </w:rPr>
        <w:t>е</w:t>
      </w:r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в результате благоустройства дворовой территории</w:t>
      </w:r>
      <w:r w:rsidR="001A39E5">
        <w:rPr>
          <w:rFonts w:ascii="Times New Roman" w:eastAsia="Times New Roman" w:hAnsi="Times New Roman"/>
          <w:iCs/>
          <w:sz w:val="28"/>
          <w:szCs w:val="24"/>
          <w:lang w:eastAsia="ru-RU"/>
        </w:rPr>
        <w:t>,</w:t>
      </w:r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входит в состав общего имущества многоквартирного дома.</w:t>
      </w:r>
    </w:p>
    <w:p w:rsidR="000C1ACB" w:rsidRDefault="000C1ACB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>Общественная территория после благоустройства передается нормативным правовым актом муниципального образования на обслуживание и содержание в специализированную организацию или сельсовет, в котором состоит населенный пункт.</w:t>
      </w:r>
    </w:p>
    <w:p w:rsidR="00F76865" w:rsidRPr="00A17DA6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6865" w:rsidRPr="000C1ACB" w:rsidRDefault="00F76865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  <w:r w:rsidRPr="000C1ACB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22. Рынок выполнения работ по содержанию и текущему ремонту общего имущества собственников п</w:t>
      </w:r>
      <w:r w:rsidR="001A39E5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омещений в многоквартирном доме</w:t>
      </w:r>
    </w:p>
    <w:p w:rsidR="00F76865" w:rsidRPr="000C1ACB" w:rsidRDefault="000C1ACB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>Д</w:t>
      </w:r>
      <w:r w:rsidR="00F76865"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>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</w:r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составляет</w:t>
      </w:r>
      <w:r w:rsidR="00F76865"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98,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5</w:t>
      </w:r>
      <w:r w:rsidR="00F76865"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процент</w:t>
      </w:r>
      <w:r w:rsidR="001A39E5">
        <w:rPr>
          <w:rFonts w:ascii="Times New Roman" w:eastAsia="Times New Roman" w:hAnsi="Times New Roman"/>
          <w:iCs/>
          <w:sz w:val="28"/>
          <w:szCs w:val="24"/>
          <w:lang w:eastAsia="ru-RU"/>
        </w:rPr>
        <w:t>а</w:t>
      </w:r>
      <w:r w:rsidRPr="000C1ACB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0C1ACB" w:rsidRDefault="000C1ACB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ACB">
        <w:rPr>
          <w:rFonts w:ascii="Times New Roman" w:hAnsi="Times New Roman"/>
          <w:sz w:val="28"/>
          <w:szCs w:val="28"/>
        </w:rPr>
        <w:t>С 1 мая 2015 года деятельность по управлению многоквартирными домами</w:t>
      </w:r>
      <w:r w:rsidR="008501D1">
        <w:rPr>
          <w:rFonts w:ascii="Times New Roman" w:hAnsi="Times New Roman"/>
          <w:sz w:val="28"/>
          <w:szCs w:val="28"/>
        </w:rPr>
        <w:t xml:space="preserve"> (далее – </w:t>
      </w:r>
      <w:proofErr w:type="gramStart"/>
      <w:r w:rsidR="008501D1">
        <w:rPr>
          <w:rFonts w:ascii="Times New Roman" w:hAnsi="Times New Roman"/>
          <w:sz w:val="28"/>
          <w:szCs w:val="28"/>
        </w:rPr>
        <w:t xml:space="preserve">МКД) </w:t>
      </w:r>
      <w:r w:rsidRPr="000C1ACB">
        <w:rPr>
          <w:rFonts w:ascii="Times New Roman" w:hAnsi="Times New Roman"/>
          <w:sz w:val="28"/>
          <w:szCs w:val="28"/>
        </w:rPr>
        <w:t xml:space="preserve"> осуществляется</w:t>
      </w:r>
      <w:proofErr w:type="gramEnd"/>
      <w:r w:rsidRPr="000C1ACB">
        <w:rPr>
          <w:rFonts w:ascii="Times New Roman" w:hAnsi="Times New Roman"/>
          <w:sz w:val="28"/>
          <w:szCs w:val="28"/>
        </w:rPr>
        <w:t xml:space="preserve"> на основании лицензии, за исключением случая </w:t>
      </w:r>
      <w:r w:rsidRPr="000C1ACB">
        <w:rPr>
          <w:rFonts w:ascii="Times New Roman" w:hAnsi="Times New Roman"/>
          <w:sz w:val="28"/>
          <w:szCs w:val="28"/>
        </w:rPr>
        <w:lastRenderedPageBreak/>
        <w:t>осуществления такой деятельности товариществом собственников жилья, жилищным или иным специализированным потребительским кооперативом.</w:t>
      </w:r>
    </w:p>
    <w:p w:rsidR="008501D1" w:rsidRDefault="000C1ACB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ACB">
        <w:rPr>
          <w:rFonts w:ascii="Times New Roman" w:hAnsi="Times New Roman"/>
          <w:sz w:val="28"/>
          <w:szCs w:val="28"/>
        </w:rPr>
        <w:t>По состоянию на 10</w:t>
      </w:r>
      <w:r>
        <w:rPr>
          <w:rFonts w:ascii="Times New Roman" w:hAnsi="Times New Roman"/>
          <w:sz w:val="28"/>
          <w:szCs w:val="28"/>
        </w:rPr>
        <w:t xml:space="preserve"> января </w:t>
      </w:r>
      <w:r w:rsidRPr="000C1ACB">
        <w:rPr>
          <w:rFonts w:ascii="Times New Roman" w:hAnsi="Times New Roman"/>
          <w:sz w:val="28"/>
          <w:szCs w:val="28"/>
        </w:rPr>
        <w:t>2024 г</w:t>
      </w:r>
      <w:r>
        <w:rPr>
          <w:rFonts w:ascii="Times New Roman" w:hAnsi="Times New Roman"/>
          <w:sz w:val="28"/>
          <w:szCs w:val="28"/>
        </w:rPr>
        <w:t>ода</w:t>
      </w:r>
      <w:r w:rsidRPr="000C1ACB">
        <w:rPr>
          <w:rFonts w:ascii="Times New Roman" w:hAnsi="Times New Roman"/>
          <w:sz w:val="28"/>
          <w:szCs w:val="28"/>
        </w:rPr>
        <w:t xml:space="preserve"> в республике деятельность по управлению домами осуществляют 280 организаций, в числе которых 138</w:t>
      </w:r>
      <w:r>
        <w:rPr>
          <w:rFonts w:ascii="Times New Roman" w:hAnsi="Times New Roman"/>
          <w:sz w:val="28"/>
          <w:szCs w:val="28"/>
        </w:rPr>
        <w:t> </w:t>
      </w:r>
      <w:r w:rsidR="001A39E5">
        <w:rPr>
          <w:rFonts w:ascii="Times New Roman" w:hAnsi="Times New Roman"/>
          <w:sz w:val="28"/>
          <w:szCs w:val="28"/>
        </w:rPr>
        <w:t>лицензиатов, 122 </w:t>
      </w:r>
      <w:r w:rsidRPr="000C1ACB">
        <w:rPr>
          <w:rFonts w:ascii="Times New Roman" w:hAnsi="Times New Roman"/>
          <w:sz w:val="28"/>
          <w:szCs w:val="28"/>
        </w:rPr>
        <w:t>товариществ</w:t>
      </w:r>
      <w:r>
        <w:rPr>
          <w:rFonts w:ascii="Times New Roman" w:hAnsi="Times New Roman"/>
          <w:sz w:val="28"/>
          <w:szCs w:val="28"/>
        </w:rPr>
        <w:t>а</w:t>
      </w:r>
      <w:r w:rsidRPr="000C1ACB">
        <w:rPr>
          <w:rFonts w:ascii="Times New Roman" w:hAnsi="Times New Roman"/>
          <w:sz w:val="28"/>
          <w:szCs w:val="28"/>
        </w:rPr>
        <w:t xml:space="preserve"> и 20 кооперативов. Деятельность по управлению </w:t>
      </w:r>
      <w:r w:rsidR="008501D1">
        <w:rPr>
          <w:rFonts w:ascii="Times New Roman" w:hAnsi="Times New Roman"/>
          <w:sz w:val="28"/>
          <w:szCs w:val="28"/>
        </w:rPr>
        <w:t>МКД осуществляют также 2 муниципальных унитарных предприятия и 1 федеральное государственное автономное учреждение</w:t>
      </w:r>
      <w:r w:rsidRPr="000C1ACB">
        <w:rPr>
          <w:rFonts w:ascii="Times New Roman" w:hAnsi="Times New Roman"/>
          <w:sz w:val="28"/>
          <w:szCs w:val="28"/>
        </w:rPr>
        <w:t xml:space="preserve">. </w:t>
      </w:r>
    </w:p>
    <w:p w:rsidR="000C1ACB" w:rsidRPr="000C1ACB" w:rsidRDefault="000C1ACB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0C1ACB">
        <w:rPr>
          <w:rFonts w:ascii="Times New Roman" w:hAnsi="Times New Roman"/>
          <w:sz w:val="28"/>
          <w:szCs w:val="28"/>
        </w:rPr>
        <w:t>В «резерве» наход</w:t>
      </w:r>
      <w:r w:rsidR="001A39E5">
        <w:rPr>
          <w:rFonts w:ascii="Times New Roman" w:hAnsi="Times New Roman"/>
          <w:sz w:val="28"/>
          <w:szCs w:val="28"/>
        </w:rPr>
        <w:t>и</w:t>
      </w:r>
      <w:r w:rsidRPr="000C1ACB">
        <w:rPr>
          <w:rFonts w:ascii="Times New Roman" w:hAnsi="Times New Roman"/>
          <w:sz w:val="28"/>
          <w:szCs w:val="28"/>
        </w:rPr>
        <w:t xml:space="preserve">тся 81 лицензиат, которые, в случае проведения органом местного самоуправления открытого конкурса по отбору управляющей организации по управлению </w:t>
      </w:r>
      <w:r w:rsidR="008501D1">
        <w:rPr>
          <w:rFonts w:ascii="Times New Roman" w:hAnsi="Times New Roman"/>
          <w:sz w:val="28"/>
          <w:szCs w:val="28"/>
        </w:rPr>
        <w:t>МКД</w:t>
      </w:r>
      <w:r w:rsidRPr="000C1ACB">
        <w:rPr>
          <w:rFonts w:ascii="Times New Roman" w:hAnsi="Times New Roman"/>
          <w:sz w:val="28"/>
          <w:szCs w:val="28"/>
        </w:rPr>
        <w:t>, могут участвовать в таком конкурсе.</w:t>
      </w:r>
    </w:p>
    <w:p w:rsidR="00720804" w:rsidRPr="000C1ACB" w:rsidRDefault="000C1ACB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ACB">
        <w:rPr>
          <w:rFonts w:ascii="Times New Roman" w:hAnsi="Times New Roman"/>
          <w:sz w:val="28"/>
          <w:szCs w:val="28"/>
        </w:rPr>
        <w:t>За 2023 год в</w:t>
      </w:r>
      <w:r w:rsidR="001A39E5">
        <w:rPr>
          <w:rFonts w:ascii="Times New Roman" w:hAnsi="Times New Roman"/>
          <w:sz w:val="28"/>
          <w:szCs w:val="28"/>
        </w:rPr>
        <w:t xml:space="preserve"> </w:t>
      </w:r>
      <w:r w:rsidR="001A39E5" w:rsidRPr="001A39E5">
        <w:rPr>
          <w:rFonts w:ascii="Times New Roman" w:hAnsi="Times New Roman"/>
          <w:sz w:val="28"/>
          <w:szCs w:val="28"/>
        </w:rPr>
        <w:t>Государственн</w:t>
      </w:r>
      <w:r w:rsidR="001A39E5">
        <w:rPr>
          <w:rFonts w:ascii="Times New Roman" w:hAnsi="Times New Roman"/>
          <w:sz w:val="28"/>
          <w:szCs w:val="28"/>
        </w:rPr>
        <w:t>ую</w:t>
      </w:r>
      <w:r w:rsidR="001A39E5" w:rsidRPr="001A39E5">
        <w:rPr>
          <w:rFonts w:ascii="Times New Roman" w:hAnsi="Times New Roman"/>
          <w:sz w:val="28"/>
          <w:szCs w:val="28"/>
        </w:rPr>
        <w:t xml:space="preserve"> жилищн</w:t>
      </w:r>
      <w:r w:rsidR="001A39E5">
        <w:rPr>
          <w:rFonts w:ascii="Times New Roman" w:hAnsi="Times New Roman"/>
          <w:sz w:val="28"/>
          <w:szCs w:val="28"/>
        </w:rPr>
        <w:t>ую</w:t>
      </w:r>
      <w:r w:rsidR="001A39E5" w:rsidRPr="001A39E5">
        <w:rPr>
          <w:rFonts w:ascii="Times New Roman" w:hAnsi="Times New Roman"/>
          <w:sz w:val="28"/>
          <w:szCs w:val="28"/>
        </w:rPr>
        <w:t xml:space="preserve"> инспекци</w:t>
      </w:r>
      <w:r w:rsidR="001A39E5">
        <w:rPr>
          <w:rFonts w:ascii="Times New Roman" w:hAnsi="Times New Roman"/>
          <w:sz w:val="28"/>
          <w:szCs w:val="28"/>
        </w:rPr>
        <w:t>ю</w:t>
      </w:r>
      <w:r w:rsidR="001A39E5" w:rsidRPr="001A39E5">
        <w:rPr>
          <w:rFonts w:ascii="Times New Roman" w:hAnsi="Times New Roman"/>
          <w:sz w:val="28"/>
          <w:szCs w:val="28"/>
        </w:rPr>
        <w:t xml:space="preserve"> Р</w:t>
      </w:r>
      <w:r w:rsidR="001A39E5">
        <w:rPr>
          <w:rFonts w:ascii="Times New Roman" w:hAnsi="Times New Roman"/>
          <w:sz w:val="28"/>
          <w:szCs w:val="28"/>
        </w:rPr>
        <w:t xml:space="preserve">еспублики Дагестан </w:t>
      </w:r>
      <w:r w:rsidRPr="000C1ACB">
        <w:rPr>
          <w:rFonts w:ascii="Times New Roman" w:hAnsi="Times New Roman"/>
          <w:sz w:val="28"/>
          <w:szCs w:val="28"/>
        </w:rPr>
        <w:t>поступило 100 заявлени</w:t>
      </w:r>
      <w:r w:rsidR="008501D1">
        <w:rPr>
          <w:rFonts w:ascii="Times New Roman" w:hAnsi="Times New Roman"/>
          <w:sz w:val="28"/>
          <w:szCs w:val="28"/>
        </w:rPr>
        <w:t>й</w:t>
      </w:r>
      <w:r w:rsidRPr="000C1ACB">
        <w:rPr>
          <w:rFonts w:ascii="Times New Roman" w:hAnsi="Times New Roman"/>
          <w:sz w:val="28"/>
          <w:szCs w:val="28"/>
        </w:rPr>
        <w:t xml:space="preserve"> о предоставлении лицензии на осуществление предпринимательской деятельности по управлению </w:t>
      </w:r>
      <w:r w:rsidR="008501D1">
        <w:rPr>
          <w:rFonts w:ascii="Times New Roman" w:hAnsi="Times New Roman"/>
          <w:sz w:val="28"/>
          <w:szCs w:val="28"/>
        </w:rPr>
        <w:t xml:space="preserve">МКД </w:t>
      </w:r>
      <w:r w:rsidRPr="000C1ACB">
        <w:rPr>
          <w:rFonts w:ascii="Times New Roman" w:hAnsi="Times New Roman"/>
          <w:sz w:val="28"/>
          <w:szCs w:val="28"/>
        </w:rPr>
        <w:t xml:space="preserve">на территории Республики Дагестан, все они поступили через </w:t>
      </w:r>
      <w:r w:rsidR="001A39E5">
        <w:rPr>
          <w:rFonts w:ascii="Times New Roman" w:hAnsi="Times New Roman"/>
          <w:sz w:val="28"/>
          <w:szCs w:val="28"/>
        </w:rPr>
        <w:t>Единый п</w:t>
      </w:r>
      <w:r w:rsidR="001A39E5" w:rsidRPr="001A39E5">
        <w:rPr>
          <w:rFonts w:ascii="Times New Roman" w:hAnsi="Times New Roman"/>
          <w:sz w:val="28"/>
          <w:szCs w:val="28"/>
        </w:rPr>
        <w:t>ортал государстве</w:t>
      </w:r>
      <w:r w:rsidR="001A39E5">
        <w:rPr>
          <w:rFonts w:ascii="Times New Roman" w:hAnsi="Times New Roman"/>
          <w:sz w:val="28"/>
          <w:szCs w:val="28"/>
        </w:rPr>
        <w:t>нных услуг Российской Федерации</w:t>
      </w:r>
      <w:r w:rsidRPr="000C1ACB">
        <w:rPr>
          <w:rFonts w:ascii="Times New Roman" w:hAnsi="Times New Roman"/>
          <w:sz w:val="28"/>
          <w:szCs w:val="28"/>
        </w:rPr>
        <w:t xml:space="preserve">. </w:t>
      </w:r>
      <w:r w:rsidR="008501D1">
        <w:rPr>
          <w:rFonts w:ascii="Times New Roman" w:hAnsi="Times New Roman"/>
          <w:sz w:val="28"/>
          <w:szCs w:val="28"/>
        </w:rPr>
        <w:t>П</w:t>
      </w:r>
      <w:r w:rsidRPr="000C1ACB">
        <w:rPr>
          <w:rFonts w:ascii="Times New Roman" w:hAnsi="Times New Roman"/>
          <w:sz w:val="28"/>
          <w:szCs w:val="28"/>
        </w:rPr>
        <w:t>роведен</w:t>
      </w:r>
      <w:r w:rsidR="008501D1">
        <w:rPr>
          <w:rFonts w:ascii="Times New Roman" w:hAnsi="Times New Roman"/>
          <w:sz w:val="28"/>
          <w:szCs w:val="28"/>
        </w:rPr>
        <w:t>о</w:t>
      </w:r>
      <w:r w:rsidRPr="000C1ACB">
        <w:rPr>
          <w:rFonts w:ascii="Times New Roman" w:hAnsi="Times New Roman"/>
          <w:sz w:val="28"/>
          <w:szCs w:val="28"/>
        </w:rPr>
        <w:t xml:space="preserve"> 11 заседаний Лицензионной комиссии Республики Дагестан</w:t>
      </w:r>
      <w:r w:rsidR="008501D1">
        <w:rPr>
          <w:rFonts w:ascii="Times New Roman" w:hAnsi="Times New Roman"/>
          <w:sz w:val="28"/>
          <w:szCs w:val="28"/>
        </w:rPr>
        <w:t xml:space="preserve">: </w:t>
      </w:r>
      <w:r w:rsidRPr="000C1ACB">
        <w:rPr>
          <w:rFonts w:ascii="Times New Roman" w:hAnsi="Times New Roman"/>
          <w:sz w:val="28"/>
          <w:szCs w:val="28"/>
        </w:rPr>
        <w:t>принято решение о выдаче 90</w:t>
      </w:r>
      <w:r w:rsidR="008501D1">
        <w:rPr>
          <w:rFonts w:ascii="Times New Roman" w:hAnsi="Times New Roman"/>
          <w:sz w:val="28"/>
          <w:szCs w:val="28"/>
        </w:rPr>
        <w:t> </w:t>
      </w:r>
      <w:r w:rsidRPr="000C1ACB">
        <w:rPr>
          <w:rFonts w:ascii="Times New Roman" w:hAnsi="Times New Roman"/>
          <w:sz w:val="28"/>
          <w:szCs w:val="28"/>
        </w:rPr>
        <w:t xml:space="preserve">лицензий и отказано в предоставлении лицензии 10 соискателям по причине нарушения лицензионных требований. На основании </w:t>
      </w:r>
      <w:r w:rsidR="008501D1">
        <w:rPr>
          <w:rFonts w:ascii="Times New Roman" w:hAnsi="Times New Roman"/>
          <w:sz w:val="28"/>
          <w:szCs w:val="28"/>
        </w:rPr>
        <w:t xml:space="preserve">поступивших </w:t>
      </w:r>
      <w:r w:rsidRPr="000C1ACB">
        <w:rPr>
          <w:rFonts w:ascii="Times New Roman" w:hAnsi="Times New Roman"/>
          <w:sz w:val="28"/>
          <w:szCs w:val="28"/>
        </w:rPr>
        <w:t>заявлени</w:t>
      </w:r>
      <w:r w:rsidR="008501D1">
        <w:rPr>
          <w:rFonts w:ascii="Times New Roman" w:hAnsi="Times New Roman"/>
          <w:sz w:val="28"/>
          <w:szCs w:val="28"/>
        </w:rPr>
        <w:t>й</w:t>
      </w:r>
      <w:r w:rsidRPr="000C1ACB">
        <w:rPr>
          <w:rFonts w:ascii="Times New Roman" w:hAnsi="Times New Roman"/>
          <w:sz w:val="28"/>
          <w:szCs w:val="28"/>
        </w:rPr>
        <w:t xml:space="preserve"> прекращено действие 3</w:t>
      </w:r>
      <w:r w:rsidR="008501D1">
        <w:rPr>
          <w:rFonts w:ascii="Times New Roman" w:hAnsi="Times New Roman"/>
          <w:sz w:val="28"/>
          <w:szCs w:val="28"/>
        </w:rPr>
        <w:t> </w:t>
      </w:r>
      <w:r w:rsidRPr="000C1ACB">
        <w:rPr>
          <w:rFonts w:ascii="Times New Roman" w:hAnsi="Times New Roman"/>
          <w:sz w:val="28"/>
          <w:szCs w:val="28"/>
        </w:rPr>
        <w:t>лицензий.</w:t>
      </w:r>
      <w:r w:rsidR="00720804" w:rsidRPr="00720804">
        <w:rPr>
          <w:rFonts w:ascii="Times New Roman" w:hAnsi="Times New Roman"/>
          <w:sz w:val="28"/>
          <w:szCs w:val="28"/>
        </w:rPr>
        <w:t xml:space="preserve"> </w:t>
      </w:r>
      <w:r w:rsidR="00720804" w:rsidRPr="000C1ACB">
        <w:rPr>
          <w:rFonts w:ascii="Times New Roman" w:hAnsi="Times New Roman"/>
          <w:sz w:val="28"/>
          <w:szCs w:val="28"/>
        </w:rPr>
        <w:t>По основаниям, предусмотренным ст</w:t>
      </w:r>
      <w:r w:rsidR="00CF7122">
        <w:rPr>
          <w:rFonts w:ascii="Times New Roman" w:hAnsi="Times New Roman"/>
          <w:sz w:val="28"/>
          <w:szCs w:val="28"/>
        </w:rPr>
        <w:t>атьей </w:t>
      </w:r>
      <w:r w:rsidR="00720804" w:rsidRPr="000C1ACB">
        <w:rPr>
          <w:rFonts w:ascii="Times New Roman" w:hAnsi="Times New Roman"/>
          <w:sz w:val="28"/>
          <w:szCs w:val="28"/>
        </w:rPr>
        <w:t>199 Жилищного кодекса Российской Федерации</w:t>
      </w:r>
      <w:r w:rsidR="00720804">
        <w:rPr>
          <w:rFonts w:ascii="Times New Roman" w:hAnsi="Times New Roman"/>
          <w:sz w:val="28"/>
          <w:szCs w:val="28"/>
        </w:rPr>
        <w:t>,</w:t>
      </w:r>
      <w:r w:rsidR="00720804" w:rsidRPr="000C1ACB">
        <w:rPr>
          <w:rFonts w:ascii="Times New Roman" w:hAnsi="Times New Roman"/>
          <w:sz w:val="28"/>
          <w:szCs w:val="28"/>
        </w:rPr>
        <w:t xml:space="preserve"> Арбитражным судом Р</w:t>
      </w:r>
      <w:r w:rsidR="00720804">
        <w:rPr>
          <w:rFonts w:ascii="Times New Roman" w:hAnsi="Times New Roman"/>
          <w:sz w:val="28"/>
          <w:szCs w:val="28"/>
        </w:rPr>
        <w:t xml:space="preserve">еспублики </w:t>
      </w:r>
      <w:r w:rsidR="00720804" w:rsidRPr="000C1ACB">
        <w:rPr>
          <w:rFonts w:ascii="Times New Roman" w:hAnsi="Times New Roman"/>
          <w:sz w:val="28"/>
          <w:szCs w:val="28"/>
        </w:rPr>
        <w:t>Д</w:t>
      </w:r>
      <w:r w:rsidR="00720804">
        <w:rPr>
          <w:rFonts w:ascii="Times New Roman" w:hAnsi="Times New Roman"/>
          <w:sz w:val="28"/>
          <w:szCs w:val="28"/>
        </w:rPr>
        <w:t>агестан</w:t>
      </w:r>
      <w:r w:rsidR="00720804" w:rsidRPr="000C1ACB">
        <w:rPr>
          <w:rFonts w:ascii="Times New Roman" w:hAnsi="Times New Roman"/>
          <w:sz w:val="28"/>
          <w:szCs w:val="28"/>
        </w:rPr>
        <w:t xml:space="preserve"> приняты решения об аннулировании 5 лицензий</w:t>
      </w:r>
      <w:r w:rsidR="00720804">
        <w:rPr>
          <w:rFonts w:ascii="Times New Roman" w:hAnsi="Times New Roman"/>
          <w:sz w:val="28"/>
          <w:szCs w:val="28"/>
        </w:rPr>
        <w:t>.</w:t>
      </w:r>
    </w:p>
    <w:p w:rsidR="000C1ACB" w:rsidRPr="000C1ACB" w:rsidRDefault="000C1ACB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ACB">
        <w:rPr>
          <w:rFonts w:ascii="Times New Roman" w:hAnsi="Times New Roman"/>
          <w:sz w:val="28"/>
          <w:szCs w:val="28"/>
        </w:rPr>
        <w:t xml:space="preserve">В связи с изменением законодательства в части лицензирования </w:t>
      </w:r>
      <w:r w:rsidR="008501D1" w:rsidRPr="000C1ACB">
        <w:rPr>
          <w:rFonts w:ascii="Times New Roman" w:hAnsi="Times New Roman"/>
          <w:sz w:val="28"/>
          <w:szCs w:val="28"/>
        </w:rPr>
        <w:t xml:space="preserve">на осуществление предпринимательской деятельности по управлению </w:t>
      </w:r>
      <w:r w:rsidR="00A16C61">
        <w:rPr>
          <w:rFonts w:ascii="Times New Roman" w:hAnsi="Times New Roman"/>
          <w:sz w:val="28"/>
          <w:szCs w:val="28"/>
        </w:rPr>
        <w:t>МКД</w:t>
      </w:r>
      <w:r w:rsidRPr="000C1ACB">
        <w:rPr>
          <w:rFonts w:ascii="Times New Roman" w:hAnsi="Times New Roman"/>
          <w:sz w:val="28"/>
          <w:szCs w:val="28"/>
        </w:rPr>
        <w:t xml:space="preserve"> срок действия лицензий 74 организаций</w:t>
      </w:r>
      <w:r w:rsidR="008501D1" w:rsidRPr="008501D1">
        <w:rPr>
          <w:rFonts w:ascii="Times New Roman" w:hAnsi="Times New Roman"/>
          <w:sz w:val="28"/>
          <w:szCs w:val="28"/>
        </w:rPr>
        <w:t xml:space="preserve"> </w:t>
      </w:r>
      <w:r w:rsidR="008501D1">
        <w:rPr>
          <w:rFonts w:ascii="Times New Roman" w:hAnsi="Times New Roman"/>
          <w:sz w:val="28"/>
          <w:szCs w:val="28"/>
        </w:rPr>
        <w:t xml:space="preserve">(осуществляли </w:t>
      </w:r>
      <w:r w:rsidR="008501D1" w:rsidRPr="000C1ACB">
        <w:rPr>
          <w:rFonts w:ascii="Times New Roman" w:hAnsi="Times New Roman"/>
          <w:sz w:val="28"/>
          <w:szCs w:val="28"/>
        </w:rPr>
        <w:t>управлени</w:t>
      </w:r>
      <w:r w:rsidR="008501D1">
        <w:rPr>
          <w:rFonts w:ascii="Times New Roman" w:hAnsi="Times New Roman"/>
          <w:sz w:val="28"/>
          <w:szCs w:val="28"/>
        </w:rPr>
        <w:t>е</w:t>
      </w:r>
      <w:r w:rsidR="00A16C61">
        <w:rPr>
          <w:rFonts w:ascii="Times New Roman" w:hAnsi="Times New Roman"/>
          <w:sz w:val="28"/>
          <w:szCs w:val="28"/>
        </w:rPr>
        <w:t xml:space="preserve"> 1374 МКД</w:t>
      </w:r>
      <w:r w:rsidR="008501D1">
        <w:rPr>
          <w:rFonts w:ascii="Times New Roman" w:hAnsi="Times New Roman"/>
          <w:sz w:val="28"/>
          <w:szCs w:val="28"/>
        </w:rPr>
        <w:t>)</w:t>
      </w:r>
      <w:r w:rsidRPr="000C1ACB">
        <w:rPr>
          <w:rFonts w:ascii="Times New Roman" w:hAnsi="Times New Roman"/>
          <w:sz w:val="28"/>
          <w:szCs w:val="28"/>
        </w:rPr>
        <w:t>, выданных до 2018 года, истек 1 июня 2023 г</w:t>
      </w:r>
      <w:r w:rsidR="008501D1">
        <w:rPr>
          <w:rFonts w:ascii="Times New Roman" w:hAnsi="Times New Roman"/>
          <w:sz w:val="28"/>
          <w:szCs w:val="28"/>
        </w:rPr>
        <w:t>ода</w:t>
      </w:r>
      <w:r w:rsidRPr="000C1ACB">
        <w:rPr>
          <w:rFonts w:ascii="Times New Roman" w:hAnsi="Times New Roman"/>
          <w:sz w:val="28"/>
          <w:szCs w:val="28"/>
        </w:rPr>
        <w:t>. По состоянию на 31</w:t>
      </w:r>
      <w:r w:rsidR="008501D1">
        <w:rPr>
          <w:rFonts w:ascii="Times New Roman" w:hAnsi="Times New Roman"/>
          <w:sz w:val="28"/>
          <w:szCs w:val="28"/>
        </w:rPr>
        <w:t xml:space="preserve"> декабря </w:t>
      </w:r>
      <w:r w:rsidRPr="000C1ACB">
        <w:rPr>
          <w:rFonts w:ascii="Times New Roman" w:hAnsi="Times New Roman"/>
          <w:sz w:val="28"/>
          <w:szCs w:val="28"/>
        </w:rPr>
        <w:t>2023</w:t>
      </w:r>
      <w:r w:rsidR="00A16C61">
        <w:rPr>
          <w:rFonts w:ascii="Times New Roman" w:hAnsi="Times New Roman"/>
          <w:sz w:val="28"/>
          <w:szCs w:val="28"/>
        </w:rPr>
        <w:t> </w:t>
      </w:r>
      <w:r w:rsidRPr="000C1ACB">
        <w:rPr>
          <w:rFonts w:ascii="Times New Roman" w:hAnsi="Times New Roman"/>
          <w:sz w:val="28"/>
          <w:szCs w:val="28"/>
        </w:rPr>
        <w:t>г</w:t>
      </w:r>
      <w:r w:rsidR="008501D1">
        <w:rPr>
          <w:rFonts w:ascii="Times New Roman" w:hAnsi="Times New Roman"/>
          <w:sz w:val="28"/>
          <w:szCs w:val="28"/>
        </w:rPr>
        <w:t>ода</w:t>
      </w:r>
      <w:r w:rsidRPr="000C1ACB">
        <w:rPr>
          <w:rFonts w:ascii="Times New Roman" w:hAnsi="Times New Roman"/>
          <w:sz w:val="28"/>
          <w:szCs w:val="28"/>
        </w:rPr>
        <w:t xml:space="preserve"> по всем МКД определен способ управления: 209 МКД переданы под управление по результатам открытого конкурса</w:t>
      </w:r>
      <w:r w:rsidR="00A16C61">
        <w:rPr>
          <w:rFonts w:ascii="Times New Roman" w:hAnsi="Times New Roman"/>
          <w:sz w:val="28"/>
          <w:szCs w:val="28"/>
        </w:rPr>
        <w:t>,</w:t>
      </w:r>
      <w:r w:rsidRPr="000C1ACB">
        <w:rPr>
          <w:rFonts w:ascii="Times New Roman" w:hAnsi="Times New Roman"/>
          <w:sz w:val="28"/>
          <w:szCs w:val="28"/>
        </w:rPr>
        <w:t xml:space="preserve"> собственники </w:t>
      </w:r>
      <w:r w:rsidR="00A16C61" w:rsidRPr="000C1ACB">
        <w:rPr>
          <w:rFonts w:ascii="Times New Roman" w:hAnsi="Times New Roman"/>
          <w:sz w:val="28"/>
          <w:szCs w:val="28"/>
        </w:rPr>
        <w:t xml:space="preserve">64 МКД </w:t>
      </w:r>
      <w:r w:rsidRPr="000C1ACB">
        <w:rPr>
          <w:rFonts w:ascii="Times New Roman" w:hAnsi="Times New Roman"/>
          <w:sz w:val="28"/>
          <w:szCs w:val="28"/>
        </w:rPr>
        <w:t xml:space="preserve">выбрали способ управления </w:t>
      </w:r>
      <w:r w:rsidR="00A16C61">
        <w:rPr>
          <w:rFonts w:ascii="Times New Roman" w:hAnsi="Times New Roman"/>
          <w:sz w:val="28"/>
          <w:szCs w:val="28"/>
        </w:rPr>
        <w:t>управляющей организацией либо товариществом собственников жилья,</w:t>
      </w:r>
      <w:r w:rsidRPr="000C1ACB">
        <w:rPr>
          <w:rFonts w:ascii="Times New Roman" w:hAnsi="Times New Roman"/>
          <w:sz w:val="28"/>
          <w:szCs w:val="28"/>
        </w:rPr>
        <w:t xml:space="preserve"> в 1101 МКД в соответствии с ч</w:t>
      </w:r>
      <w:r w:rsidR="00A16C61">
        <w:rPr>
          <w:rFonts w:ascii="Times New Roman" w:hAnsi="Times New Roman"/>
          <w:sz w:val="28"/>
          <w:szCs w:val="28"/>
        </w:rPr>
        <w:t xml:space="preserve">астью </w:t>
      </w:r>
      <w:r w:rsidRPr="000C1ACB">
        <w:rPr>
          <w:rFonts w:ascii="Times New Roman" w:hAnsi="Times New Roman"/>
          <w:sz w:val="28"/>
          <w:szCs w:val="28"/>
        </w:rPr>
        <w:t>17 ст</w:t>
      </w:r>
      <w:r w:rsidR="00A16C61">
        <w:rPr>
          <w:rFonts w:ascii="Times New Roman" w:hAnsi="Times New Roman"/>
          <w:sz w:val="28"/>
          <w:szCs w:val="28"/>
        </w:rPr>
        <w:t xml:space="preserve">атьи </w:t>
      </w:r>
      <w:r w:rsidRPr="000C1ACB">
        <w:rPr>
          <w:rFonts w:ascii="Times New Roman" w:hAnsi="Times New Roman"/>
          <w:sz w:val="28"/>
          <w:szCs w:val="28"/>
        </w:rPr>
        <w:t>161 Ж</w:t>
      </w:r>
      <w:r w:rsidR="00A16C61">
        <w:rPr>
          <w:rFonts w:ascii="Times New Roman" w:hAnsi="Times New Roman"/>
          <w:sz w:val="28"/>
          <w:szCs w:val="28"/>
        </w:rPr>
        <w:t xml:space="preserve">илищного кодекса </w:t>
      </w:r>
      <w:r w:rsidRPr="000C1ACB">
        <w:rPr>
          <w:rFonts w:ascii="Times New Roman" w:hAnsi="Times New Roman"/>
          <w:sz w:val="28"/>
          <w:szCs w:val="28"/>
        </w:rPr>
        <w:t>Р</w:t>
      </w:r>
      <w:r w:rsidR="00A16C61">
        <w:rPr>
          <w:rFonts w:ascii="Times New Roman" w:hAnsi="Times New Roman"/>
          <w:sz w:val="28"/>
          <w:szCs w:val="28"/>
        </w:rPr>
        <w:t xml:space="preserve">оссийской Федерации </w:t>
      </w:r>
      <w:r w:rsidRPr="000C1ACB">
        <w:rPr>
          <w:rFonts w:ascii="Times New Roman" w:hAnsi="Times New Roman"/>
          <w:sz w:val="28"/>
          <w:szCs w:val="28"/>
        </w:rPr>
        <w:t>определен временный способ управления.</w:t>
      </w:r>
    </w:p>
    <w:p w:rsidR="00F76865" w:rsidRPr="00720804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На официальном сайте Государственной жилищной инспекции Республики Дагестан и в государственной информационной системе жилищно-коммунального хозяйства размещены Реестр квалификационных аттестатов Республики Дагестан и Реестр лицензий Республики Дагестан.</w:t>
      </w:r>
    </w:p>
    <w:p w:rsidR="00F76865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Государственной жилищной инспекцией Республики Дагестан проводится методическая работа с лицензиатами, направленная на предупреждение и предотвращение нарушений лицензионных требований.</w:t>
      </w:r>
    </w:p>
    <w:p w:rsidR="00720804" w:rsidRPr="00720804" w:rsidRDefault="0072080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</w:p>
    <w:p w:rsidR="00F76865" w:rsidRPr="00720804" w:rsidRDefault="00F76865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  <w:r w:rsidRPr="00720804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23. Рынок кадастр</w:t>
      </w:r>
      <w:r w:rsidR="00CF7122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овых и землеустроительных работ</w:t>
      </w:r>
    </w:p>
    <w:p w:rsidR="00F76865" w:rsidRPr="00720804" w:rsidRDefault="0072080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Д</w:t>
      </w:r>
      <w:r w:rsidR="00F76865"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оля организаций частной формы собственности в сфере кадастровых и землеустроительных работ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составляет 80</w:t>
      </w:r>
      <w:r w:rsidR="00F76865"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процентов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720804" w:rsidRDefault="0072080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Конкуренцию организациям частной формы собственности в области землеустроительных и кадастровых работ на территории Республики Дагестан составляют в основном три организации, из которых одна региональная (ГБУ РД 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lastRenderedPageBreak/>
        <w:t>«</w:t>
      </w:r>
      <w:proofErr w:type="spellStart"/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Дагтехкадастр</w:t>
      </w:r>
      <w:proofErr w:type="spellEnd"/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») и две федеральные (филиал ФГБУ «Федеральная кадастровая палата Федеральной службы государственной регистрации, кадастра и картографии» и филиал АО «Российский государственный центр инвентаризации и учета объектов недвижимости - Федеральное бюро технической инвентаризации» по Республике Дагестан).</w:t>
      </w:r>
    </w:p>
    <w:p w:rsidR="00720804" w:rsidRDefault="0072080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ГБУ РД «</w:t>
      </w:r>
      <w:proofErr w:type="spellStart"/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Дагтехкадастр</w:t>
      </w:r>
      <w:proofErr w:type="spellEnd"/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» в рамках уставной деятельности осуществляет информационно-консультационную помощь негосударственным организациям, осуществляющим деятельность в сфере кадастровых и землеустроительных работ. Министерство по земельным и имущественным отношениям Республики Дагестан 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(далее – </w:t>
      </w:r>
      <w:proofErr w:type="spellStart"/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>Минимущество</w:t>
      </w:r>
      <w:proofErr w:type="spellEnd"/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Дагестана) 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совместно с Управлением Федеральной службы государственной регистрации, кадастра и картографии по Республике Дагестан также проводит аналогичную работу. Информация по вопросам проведения кадастровых и землеустроительных работ размещается на официальном сайте </w:t>
      </w:r>
      <w:proofErr w:type="spellStart"/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>Минимущества</w:t>
      </w:r>
      <w:proofErr w:type="spellEnd"/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Дагестана</w:t>
      </w:r>
      <w:r w:rsidR="00CF7122"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и в социальных сетях.</w:t>
      </w:r>
    </w:p>
    <w:p w:rsidR="00720804" w:rsidRPr="00720804" w:rsidRDefault="0072080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Федеральный закон от 30 декабря 2020 года № 518-ФЗ «О внесении изменений в отдельные законодательные акты Российской Федерации»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>,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вступи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вший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в силу 29 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июня 2021 года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,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устанавливает порядок выявления правообладателей ранее учтенных объектов недвижимости.</w:t>
      </w:r>
    </w:p>
    <w:p w:rsidR="00720804" w:rsidRPr="00720804" w:rsidRDefault="0072080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proofErr w:type="spellStart"/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Минимущество</w:t>
      </w:r>
      <w:proofErr w:type="spellEnd"/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Дагестана осуществляет контроль и анализ проводимых муниципальными районами и городскими округами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Республики Дагестан 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мероприятий по обеспечению государственного кадастрового учета объектов недвижимого имущества, наполнению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Единого государственного реестра недвижимости 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необходимыми сведениями об объектах недвижимости, расположенных на территории Республики Дагестан, а также по выявлению правообладателей ранее учтенных объектов недвижимости.</w:t>
      </w:r>
    </w:p>
    <w:p w:rsidR="00720804" w:rsidRPr="00720804" w:rsidRDefault="0072080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По результатам анализа проведенной работы в муниципальных образованиях Республики Дагестан за 2023 год обработано 194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 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525 ранее учтенных объектов недвижимости, в отношении которых проведены мероприятия по выявлению их правообладателей.</w:t>
      </w:r>
    </w:p>
    <w:p w:rsidR="005F5F37" w:rsidRPr="005F5F37" w:rsidRDefault="005F5F37" w:rsidP="000427CB">
      <w:pPr>
        <w:widowControl w:val="0"/>
        <w:spacing w:after="0" w:line="223" w:lineRule="exact"/>
        <w:ind w:left="80" w:right="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6865" w:rsidRPr="00720804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  <w:r w:rsidRPr="00720804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 xml:space="preserve">24. Рынок добычи общераспространенных полезных ископаемых на </w:t>
      </w:r>
      <w:r w:rsidR="00CF7122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участках недр местного значения</w:t>
      </w:r>
    </w:p>
    <w:p w:rsidR="00F76865" w:rsidRPr="00720804" w:rsidRDefault="0072080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Д</w:t>
      </w:r>
      <w:r w:rsidR="00F76865"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оля организаций частной формы собственности в сфере добычи общераспространенных полезных ископаемых на участках недр местного значения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составляет </w:t>
      </w:r>
      <w:r w:rsidR="00F76865"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100 процентов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720804" w:rsidRPr="00720804" w:rsidRDefault="00CF7122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>Министерство природных ресурсов и экологии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Республики Дагестан (далее – </w:t>
      </w:r>
      <w:r w:rsidR="00720804"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Минприроды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="00720804"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РД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)</w:t>
      </w:r>
      <w:r w:rsidR="00720804"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на постоянной основе подготавливает перечень согласованных в установленном порядке, в том числе с федеральными органами власти, утвержденных участков недр местного значения, что позволяет упростить процедуру по предоставлению права пользования недрами в целях снижения финансовых и временных затрат со стороны заявителя и упрощения выхода на рынок добычи общераспространенных полезных ископаемых на участках недр местного значения.</w:t>
      </w:r>
    </w:p>
    <w:p w:rsidR="00720804" w:rsidRPr="00720804" w:rsidRDefault="0072080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Минприроды РД направляет запросы, содержащие информацию о местонахождении и границах участка недр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,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предлагаемого к включению в перечень участк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а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недр местного значения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>,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на рассмотрение в Министерство обороны 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lastRenderedPageBreak/>
        <w:t>Р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оссийской Федерации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, Управление ФСБ России по РД, Пограничное Управление ФСБ России по РД, Министерство природных ресурсов и экологии Р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оссийской Федерации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, Министерство сельского хозяйства Р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оссийской Федерации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, а также 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а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дминистрации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муниципальных 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районов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Республики Дагестан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, где расположен запрашиваемый участок недр.  В 2023 г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оду Минприроды РД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проведена работа по согласованию 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15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 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участков недр местного значения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720804" w:rsidRDefault="0072080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На сайте Минприроды РД размещен перечень согласованных в установленном порядке участков недр местного значения. Минприроды РД публикует на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своем официальном 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сайте и на официальном сайте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для проведения торгов 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torgi.gov.ru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информацию о проведении аукционов на право пользования участками недр местного значения, что повышает информированность претендентов на получение права пользования недрами на участках недр местного значения </w:t>
      </w:r>
      <w:r w:rsid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при 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проведении аукционов на право пользования участками недр местного значения. </w:t>
      </w:r>
      <w:r w:rsid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>В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2023</w:t>
      </w:r>
      <w:r w:rsid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> 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г</w:t>
      </w:r>
      <w:r w:rsid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оду 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проведено 4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> </w:t>
      </w:r>
      <w:r w:rsidRPr="00720804">
        <w:rPr>
          <w:rFonts w:ascii="Times New Roman" w:eastAsia="Times New Roman" w:hAnsi="Times New Roman"/>
          <w:iCs/>
          <w:sz w:val="28"/>
          <w:szCs w:val="24"/>
          <w:lang w:eastAsia="ru-RU"/>
        </w:rPr>
        <w:t>аукциона на 4 участка.</w:t>
      </w:r>
    </w:p>
    <w:p w:rsidR="00720804" w:rsidRPr="00720804" w:rsidRDefault="0072080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</w:p>
    <w:p w:rsidR="00F76865" w:rsidRPr="004326E4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  <w:r w:rsidRPr="004326E4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 xml:space="preserve">25. Рынок дорожной деятельности </w:t>
      </w:r>
      <w:r w:rsidR="00CF7122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(за исключением проектирования)</w:t>
      </w:r>
    </w:p>
    <w:p w:rsidR="00F76865" w:rsidRPr="004326E4" w:rsidRDefault="004326E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>Д</w:t>
      </w:r>
      <w:r w:rsidR="00F76865"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>оля организаций частной формы собственности в сфере дорожной деятельности (за иск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лючением проектирования) составляет</w:t>
      </w:r>
      <w:r w:rsidR="00F76865"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98</w:t>
      </w:r>
      <w:r w:rsidR="00F76865"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процентов</w:t>
      </w:r>
      <w:r w:rsidR="004E2920"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4326E4" w:rsidRPr="004326E4" w:rsidRDefault="004326E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>По состоянию на 1 января 2024 года строительство, реконструкцию, ремонт и содержание автомобильных дорог общего пользования осуществляют 85 подрядных организаций, в том числе 70 частных организаций и 1 акционерн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ое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обществ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о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>, акции котор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ого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находятся в государственной собственности Республики Дагестан. </w:t>
      </w:r>
    </w:p>
    <w:p w:rsidR="004326E4" w:rsidRPr="004326E4" w:rsidRDefault="004326E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Мероприятия 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сфере 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дорожного хозяйства Республики Дагестан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проводятся 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рамках 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>государственной программы Республики Дагестан «Развитие транспортного комплекса Республики Дагестан», утвержденной постановлением Правительства Республики Дагестан от 29 декабря 2017 года № 307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4326E4" w:rsidRPr="004326E4" w:rsidRDefault="004326E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На реализацию программных целей и задач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в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2023 год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у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было 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предусмотрено 17,6 млрд рублей, в том числе 1,4 </w:t>
      </w:r>
      <w:r w:rsid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мл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>рд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руб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лей – 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>средств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а 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>федерального бюджета, 16,2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 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млрд рублей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– 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>средств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а 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>республиканского бюджета Республики Дагестан.</w:t>
      </w:r>
    </w:p>
    <w:p w:rsidR="004326E4" w:rsidRPr="004326E4" w:rsidRDefault="004326E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В рамках указанного финансирования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построено и 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>реконстру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ировано 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19,8 км дорог и 6 мостов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общей длиной 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>263,7 пог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онных метра, осуществлен 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>капитальны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й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ремонт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615,8 км дорог и 6 мостов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общей длиной 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>131,4 пог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онных метра и 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>иные мероприятия (содержание дорог, ПИР, налог на имущество, кадастровые работы, мероприятия по БДД и др.)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>в отношении региональной и межмуниципальной дорожной сети протяженностью 7,5 тыс. км.</w:t>
      </w:r>
    </w:p>
    <w:p w:rsidR="004326E4" w:rsidRPr="004326E4" w:rsidRDefault="004326E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Реализация указанных мероприятий 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способствует 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>улучш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>ению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транспортно-эксплуатационно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>го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состояни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>я</w:t>
      </w:r>
      <w:r w:rsidRPr="004326E4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существующей сети дорог общего пользования и повышению безопасности дорожного движения.</w:t>
      </w:r>
    </w:p>
    <w:p w:rsidR="004326E4" w:rsidRPr="004326E4" w:rsidRDefault="004326E4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</w:p>
    <w:p w:rsidR="00F76865" w:rsidRPr="00B2252B" w:rsidRDefault="00F76865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  <w:r w:rsidRPr="00B2252B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26. Рынок пост</w:t>
      </w:r>
      <w:r w:rsidR="00CF7122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авки сжиженного газа в баллонах</w:t>
      </w:r>
    </w:p>
    <w:p w:rsidR="00F76865" w:rsidRPr="00B2252B" w:rsidRDefault="00B2252B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B2252B">
        <w:rPr>
          <w:rFonts w:ascii="Times New Roman" w:eastAsia="Times New Roman" w:hAnsi="Times New Roman"/>
          <w:iCs/>
          <w:sz w:val="28"/>
          <w:szCs w:val="24"/>
          <w:lang w:eastAsia="ru-RU"/>
        </w:rPr>
        <w:t>Д</w:t>
      </w:r>
      <w:r w:rsidR="00F76865" w:rsidRPr="00B2252B">
        <w:rPr>
          <w:rFonts w:ascii="Times New Roman" w:eastAsia="Times New Roman" w:hAnsi="Times New Roman"/>
          <w:iCs/>
          <w:sz w:val="28"/>
          <w:szCs w:val="24"/>
          <w:lang w:eastAsia="ru-RU"/>
        </w:rPr>
        <w:t>оля организаций частной формы собственности в сфере поставки сжиженного газа в баллонах</w:t>
      </w:r>
      <w:r w:rsidRPr="00B2252B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составляет </w:t>
      </w:r>
      <w:r w:rsidR="00F76865" w:rsidRPr="00B2252B">
        <w:rPr>
          <w:rFonts w:ascii="Times New Roman" w:eastAsia="Times New Roman" w:hAnsi="Times New Roman"/>
          <w:iCs/>
          <w:sz w:val="28"/>
          <w:szCs w:val="24"/>
          <w:lang w:eastAsia="ru-RU"/>
        </w:rPr>
        <w:t>100 процентов</w:t>
      </w:r>
      <w:r w:rsidR="00740715" w:rsidRPr="00B2252B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F76865" w:rsidRPr="00B2252B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B2252B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В результате проведенного Управлением Федеральной антимонопольной службы по Республике Дагестан анализа хозяйствующих субъектов, занимающих </w:t>
      </w:r>
      <w:r w:rsidRPr="00B2252B">
        <w:rPr>
          <w:rFonts w:ascii="Times New Roman" w:eastAsia="Times New Roman" w:hAnsi="Times New Roman"/>
          <w:iCs/>
          <w:sz w:val="28"/>
          <w:szCs w:val="24"/>
          <w:lang w:eastAsia="ru-RU"/>
        </w:rPr>
        <w:lastRenderedPageBreak/>
        <w:t>доминирующее положение (монополистов) на розничном рынке реализации сжиженных углеводородных газов (автомобильного топлива), на территории Республики Дагестан не выявлено. В случае установления признаков нарушения антимонопольного законодательства на розничном рынке реализации автомобильного топлива Управлением Федеральной антимонопольной службы по Республике Дагестан принимаются меры, предусмотренные Федеральным законом от 26 июля 2006 г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>ода</w:t>
      </w:r>
      <w:r w:rsidRPr="00B2252B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№ 135-ФЗ «О защите конкуренции».</w:t>
      </w:r>
    </w:p>
    <w:p w:rsidR="00F76865" w:rsidRPr="00B2252B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B2252B">
        <w:rPr>
          <w:rFonts w:ascii="Times New Roman" w:eastAsia="Times New Roman" w:hAnsi="Times New Roman"/>
          <w:iCs/>
          <w:sz w:val="28"/>
          <w:szCs w:val="24"/>
          <w:lang w:eastAsia="ru-RU"/>
        </w:rPr>
        <w:t>Во исполнение постановления Правительства Республики Дагестан от 28 июня 2010 г</w:t>
      </w:r>
      <w:r w:rsidR="00B2252B">
        <w:rPr>
          <w:rFonts w:ascii="Times New Roman" w:eastAsia="Times New Roman" w:hAnsi="Times New Roman"/>
          <w:iCs/>
          <w:sz w:val="28"/>
          <w:szCs w:val="24"/>
          <w:lang w:eastAsia="ru-RU"/>
        </w:rPr>
        <w:t>ода</w:t>
      </w:r>
      <w:r w:rsidRPr="00B2252B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№ 227 «Об упорядочении обеспечения населения Республики Дагестан сжиженными углеводородными газами для бытовых нужд» в республике ежегодно проводятся конкурсные мероприятия по определению уполномоченных газораспределительных организаций, осуществляющих поставку сжиженных углеводородных газов населению для бытов</w:t>
      </w:r>
      <w:bookmarkStart w:id="2" w:name="_GoBack"/>
      <w:bookmarkEnd w:id="2"/>
      <w:r w:rsidRPr="00B2252B">
        <w:rPr>
          <w:rFonts w:ascii="Times New Roman" w:eastAsia="Times New Roman" w:hAnsi="Times New Roman"/>
          <w:iCs/>
          <w:sz w:val="28"/>
          <w:szCs w:val="24"/>
          <w:lang w:eastAsia="ru-RU"/>
        </w:rPr>
        <w:t>ых нужд.</w:t>
      </w:r>
    </w:p>
    <w:p w:rsidR="00F76865" w:rsidRPr="00B2252B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B2252B">
        <w:rPr>
          <w:rFonts w:ascii="Times New Roman" w:eastAsia="Times New Roman" w:hAnsi="Times New Roman"/>
          <w:iCs/>
          <w:sz w:val="28"/>
          <w:szCs w:val="24"/>
          <w:lang w:eastAsia="ru-RU"/>
        </w:rPr>
        <w:t>Все реализованные на рынке розничной продажи нефтепродукты, в том числе сжиженный газ, товары, работы, услуги, приходятся на предприятия частной формы собственности.</w:t>
      </w:r>
    </w:p>
    <w:p w:rsidR="00F76865" w:rsidRPr="00A17DA6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6865" w:rsidRPr="00500453" w:rsidRDefault="00F76865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  <w:r w:rsidRPr="00500453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27. Рынок р</w:t>
      </w:r>
      <w:r w:rsidR="00CF7122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озничной продажи нефтепродуктов</w:t>
      </w:r>
    </w:p>
    <w:p w:rsidR="00F76865" w:rsidRPr="00500453" w:rsidRDefault="00500453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Д</w:t>
      </w:r>
      <w:r w:rsidR="00F76865"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оля организаций частной формы собственности на рынке нефтепродуктов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составляет</w:t>
      </w:r>
      <w:r w:rsidR="00F76865"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100 процентов</w:t>
      </w:r>
      <w:r w:rsidR="003D52AC"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500453" w:rsidRPr="00500453" w:rsidRDefault="00500453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На сегодняшний день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,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по данным муниципальных районов и городских округов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Республики Дагестан, 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осуществляют свою деятельность 657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 автозаправочны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>х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станци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>й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(далее – 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АЗС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)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, 198 АЗС не функционируют. Все АЗС принадлежат индивидуальным предпринимателям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. К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оличество зарегистрированных работников, осуществляющих трудовую деятельность на АЗС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,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составляет 1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 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553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 человека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500453" w:rsidRPr="00500453" w:rsidRDefault="00500453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П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родукция приобретается за пределами республики через Санкт-Петербургскую международную товарно-сырьевую биржу и транспортируется железнодорожным транспортом.</w:t>
      </w:r>
    </w:p>
    <w:p w:rsidR="00500453" w:rsidRPr="00500453" w:rsidRDefault="00500453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По информации Территориального органа Федеральной службы государственной статистики по Республике Дагестан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>,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розничная продажа нефтепродуктов в денежном выражении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в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2023 год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у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составила: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54342,1 млн руб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лей 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– 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автомобильный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б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ензин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, 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5404,6 млн руб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лей 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д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изельное топливо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, 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6254,1 млн руб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лей 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г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азовое моторное топливо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500453" w:rsidRPr="00500453" w:rsidRDefault="00500453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С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редний объем ввозимых нефтепродуктов в республику в месяц составляет: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СУГ 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– 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30 тыс. тонн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, 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Бензин АИ-92 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– 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15 тыс. тонн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, б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ензин АИ-95 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– 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20 тыс. тонн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, д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изельное топливо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–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5 тыс. тонн.</w:t>
      </w:r>
    </w:p>
    <w:p w:rsidR="00500453" w:rsidRPr="00500453" w:rsidRDefault="00500453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Основными правонарушениями в сфере розничной и оптовой торговли горюче-смазочными материалами (далее – ГСМ), а также производства ГСМ являются уклонение от уплаты налогов и акцизов, сбыт некачественной продукции.</w:t>
      </w:r>
    </w:p>
    <w:p w:rsidR="00500453" w:rsidRPr="00500453" w:rsidRDefault="00500453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В целях координации деятельности и защиты общих имущественных интересов субъектов предпринимательства, занятых в сфере хранения, транспортировки и реализации нефти, нефтепродуктов и газа, строительства и эксплуатации автозаправочных комплексов, а также недопущения экономически необоснованных цен на автомобильное топливо в республике создана Дагестанская топливная ассоциация. </w:t>
      </w:r>
    </w:p>
    <w:p w:rsidR="00F76865" w:rsidRDefault="00500453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lastRenderedPageBreak/>
        <w:t>Н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а площадке ХII Петербургского международного газового форума между Правительством Республики Дагестан и ООО «Газпром </w:t>
      </w:r>
      <w:proofErr w:type="spellStart"/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газонефтепродукт</w:t>
      </w:r>
      <w:proofErr w:type="spellEnd"/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холдинг» 2 ноября 2023 года подписано соглашение о сотрудничестве, в рамках которого планируется строительство 6 многотопливных автозаправочных комплексов на территории Республики Дагестан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, что 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позволит заметно улучшить качество топлива и приведет 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к </w:t>
      </w: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стабилизации ценообразования в регионе.</w:t>
      </w:r>
    </w:p>
    <w:p w:rsidR="00500453" w:rsidRPr="00500453" w:rsidRDefault="00500453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</w:p>
    <w:p w:rsidR="00F76865" w:rsidRPr="00500453" w:rsidRDefault="00F76865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  <w:r w:rsidRPr="00500453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28. Рынок оказания услуг по перевозке пассажиров автомобильным транспортом по муниципальным</w:t>
      </w:r>
      <w:r w:rsidR="00CF7122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 xml:space="preserve"> маршрутам регулярных перевозок</w:t>
      </w:r>
    </w:p>
    <w:p w:rsidR="00F76865" w:rsidRDefault="000F164E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Д</w:t>
      </w:r>
      <w:r w:rsidR="00F76865"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</w:t>
      </w:r>
      <w:r w:rsid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составляет 85</w:t>
      </w:r>
      <w:r w:rsidR="00F76865" w:rsidRP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процент</w:t>
      </w:r>
      <w:r w:rsid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ов</w:t>
      </w:r>
      <w:r w:rsidR="00500453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E4529C" w:rsidRPr="00E4529C" w:rsidRDefault="00E4529C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По состоянию на 1 января 2024 года маршрутная сеть республики сформирована из 709 маршрутов регулярных перевозок автомобильным транспортом, в том числе 118 межрегиональных, 461 межмуниципальн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>ого</w:t>
      </w: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и 130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 </w:t>
      </w: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муниципальных маршрутов.</w:t>
      </w:r>
    </w:p>
    <w:p w:rsidR="00E4529C" w:rsidRDefault="00E4529C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В 2023 году регулярны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е</w:t>
      </w: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перевозк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и</w:t>
      </w: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по муниципальным маршрутам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выполняли </w:t>
      </w: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19 юридических лиц, в том числе 2 муниципальных предприятия. </w:t>
      </w:r>
    </w:p>
    <w:p w:rsidR="00E4529C" w:rsidRDefault="00E4529C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Необходимо отметить слабое развитие муниципальной маршрутной сети особенно в сельской местности. Большинство населенных пунктов в муниципальных районах не имеют регулярного автобусного сообщения с рай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онным </w:t>
      </w: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центром.</w:t>
      </w:r>
    </w:p>
    <w:p w:rsidR="00E4529C" w:rsidRPr="00E4529C" w:rsidRDefault="00E4529C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Ключевыми факторами, определяющими специфику развития пассажирского автомобильного транспорта и создающими условия для сохранения низкой эффективности пассажирских перевозок, являются:</w:t>
      </w:r>
    </w:p>
    <w:p w:rsidR="00E4529C" w:rsidRPr="00E4529C" w:rsidRDefault="00E4529C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снижение численности потенциальных пользователей транспортных услуг в связи с уменьшением численности населения в сельской местности и ростом автомобилизации населения;</w:t>
      </w:r>
    </w:p>
    <w:p w:rsidR="00E4529C" w:rsidRPr="00E4529C" w:rsidRDefault="00E4529C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неустойчивое финансово-экономическое состояние большинства транспортных организаций, наличие значительной фискальной задолженности, дефицит финансовых ресурсов;</w:t>
      </w:r>
    </w:p>
    <w:p w:rsidR="00CF7122" w:rsidRDefault="00E4529C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высокий износ автобусных парков транспортных организаций;</w:t>
      </w:r>
    </w:p>
    <w:p w:rsidR="00E4529C" w:rsidRPr="00E4529C" w:rsidRDefault="00E4529C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невозможность своевременного обновления парка подвижного состава в условиях нестабильной экономической ситуации;</w:t>
      </w:r>
    </w:p>
    <w:p w:rsidR="00E4529C" w:rsidRPr="00E4529C" w:rsidRDefault="00E4529C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неудовлетворительное состояние ряда автомобильных дорог межмуниципального и местного значения;</w:t>
      </w:r>
    </w:p>
    <w:p w:rsidR="00E4529C" w:rsidRPr="00500453" w:rsidRDefault="00E4529C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низкая инвестиционная привлекательность регулярных пассажирских перевозок ввиду их убыточности и бюджетных ограничений.</w:t>
      </w:r>
    </w:p>
    <w:p w:rsidR="00F76865" w:rsidRPr="00A17DA6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6865" w:rsidRPr="00E4529C" w:rsidRDefault="00F76865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  <w:r w:rsidRPr="00E4529C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29. Рынок оказания услуг по перевозке пассажиров автомобильным транспортом по межмуниципальным маршрутам регулярных перевозок</w:t>
      </w:r>
    </w:p>
    <w:p w:rsidR="00F76865" w:rsidRDefault="00E4529C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Д</w:t>
      </w:r>
      <w:r w:rsidR="00F76865"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собственности, 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– </w:t>
      </w:r>
      <w:r w:rsidR="00F76865"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9</w:t>
      </w: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4</w:t>
      </w:r>
      <w:r w:rsidR="00F76865"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процента</w:t>
      </w:r>
      <w:r w:rsidR="000F164E"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E4529C" w:rsidRPr="00E4529C" w:rsidRDefault="00E4529C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По состоянию на 1 января 2024 года маршрутная сеть республики сформирована из 709 маршрутов регулярных перевозок автомобильным </w:t>
      </w: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lastRenderedPageBreak/>
        <w:t>транспортом, в том числе 118 межрегиональных, 461 межмуниципальн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>ого</w:t>
      </w: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и 130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 </w:t>
      </w: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муниципальных маршрутов.</w:t>
      </w:r>
    </w:p>
    <w:p w:rsidR="00E4529C" w:rsidRDefault="00E4529C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П</w:t>
      </w: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остановлением Правительства Республики Дагестан от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10 июля 2023 года №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 </w:t>
      </w: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269 утвержден Документ планирования регулярных перевозок пассажиров и багажа автомобильным транспортом по межмуниципальным маршрутам регулярных перевозок в Республике Дагестан до 2027 года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E4529C" w:rsidRPr="00E4529C" w:rsidRDefault="00E4529C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По состоянию на 1 января 2024 года перевозки пассажиров и багажа автомобильным транспортом по межмуниципальным маршрутам регулярных перевозок осуществля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ет 81 перевозчик</w:t>
      </w: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E4529C" w:rsidRPr="00E4529C" w:rsidRDefault="00E4529C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В 2023 году 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>М</w:t>
      </w:r>
      <w:r w:rsidR="00CF7122" w:rsidRP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>инистерство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>м</w:t>
      </w:r>
      <w:r w:rsidR="00CF7122" w:rsidRP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транспорта и дорожного хозяйства </w:t>
      </w:r>
      <w:r w:rsidR="00CF7122">
        <w:rPr>
          <w:rFonts w:ascii="Times New Roman" w:eastAsia="Times New Roman" w:hAnsi="Times New Roman"/>
          <w:iCs/>
          <w:sz w:val="28"/>
          <w:szCs w:val="24"/>
          <w:lang w:eastAsia="ru-RU"/>
        </w:rPr>
        <w:t>Республики Дагестан (далее – Минтранс РД)</w:t>
      </w: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проведена работа по установлению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3 </w:t>
      </w: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новых межмуниципальных маршрутов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, </w:t>
      </w: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проведено 3 открытых конкурса на право получения свидетельства об осуществлении перевозок по одному или нескольким межмуниципальным маршрутам регулярных перевозок на территории Республики Дагестан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, </w:t>
      </w: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выдан</w:t>
      </w:r>
      <w:r w:rsidR="00634A48">
        <w:rPr>
          <w:rFonts w:ascii="Times New Roman" w:eastAsia="Times New Roman" w:hAnsi="Times New Roman"/>
          <w:iCs/>
          <w:sz w:val="28"/>
          <w:szCs w:val="24"/>
          <w:lang w:eastAsia="ru-RU"/>
        </w:rPr>
        <w:t>ы</w:t>
      </w: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30 свидетельств об осуществлении перевозок по межмуниципальным маршрутам регулярных перевозок и 294 карт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ы</w:t>
      </w: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маршрута регулярных перевозок.</w:t>
      </w:r>
    </w:p>
    <w:p w:rsidR="00E4529C" w:rsidRPr="00E4529C" w:rsidRDefault="00E4529C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Проведенный анализ пассажиропотоков на межмуниципальной маршрутной сети Республики Дагестан показывает, что межмуниципальные перевозки пассажиров достаточно хорошо развиты. Практически все крупные населенные пункты имеют автобусное сообщение со столицей и городами республики.</w:t>
      </w:r>
    </w:p>
    <w:p w:rsidR="00E4529C" w:rsidRPr="00E4529C" w:rsidRDefault="00E4529C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E4529C">
        <w:rPr>
          <w:rFonts w:ascii="Times New Roman" w:eastAsia="Times New Roman" w:hAnsi="Times New Roman"/>
          <w:iCs/>
          <w:sz w:val="28"/>
          <w:szCs w:val="24"/>
          <w:lang w:eastAsia="ru-RU"/>
        </w:rPr>
        <w:t>Также наблюдается развитие перевозок из населенных пунктов, не являющихся районными центрами, в городские поселения, кроме того, увеличивается количество паритетных маршрутов и количество перевозчиков на одном маршруте, что создает условия для конкуренции.</w:t>
      </w:r>
    </w:p>
    <w:p w:rsidR="00E4529C" w:rsidRDefault="00E4529C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sz w:val="24"/>
          <w:szCs w:val="24"/>
          <w:highlight w:val="cyan"/>
          <w:lang w:eastAsia="ru-RU"/>
        </w:rPr>
      </w:pPr>
    </w:p>
    <w:p w:rsidR="00F76865" w:rsidRPr="00F47847" w:rsidRDefault="00F76865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  <w:r w:rsidRPr="00F47847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30. Рынок оказания услуг по перевозке пассажиров и багажа легковым такси на территории субъекта Российской Федерац</w:t>
      </w:r>
      <w:r w:rsidR="00634A48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ии</w:t>
      </w:r>
    </w:p>
    <w:p w:rsidR="00F76865" w:rsidRPr="00F47847" w:rsidRDefault="00F47847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F47847">
        <w:rPr>
          <w:rFonts w:ascii="Times New Roman" w:eastAsia="Times New Roman" w:hAnsi="Times New Roman"/>
          <w:iCs/>
          <w:sz w:val="28"/>
          <w:szCs w:val="24"/>
          <w:lang w:eastAsia="ru-RU"/>
        </w:rPr>
        <w:t>Д</w:t>
      </w:r>
      <w:r w:rsidR="00F76865" w:rsidRPr="00F47847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оля организаций частной формы собственности в сфере оказания услуг по перевозке пассажиров и багажа легковым такси на территории </w:t>
      </w:r>
      <w:r w:rsidRPr="00F47847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Республики Дагестан составляет 100 </w:t>
      </w:r>
      <w:r w:rsidR="00F76865" w:rsidRPr="00F47847">
        <w:rPr>
          <w:rFonts w:ascii="Times New Roman" w:eastAsia="Times New Roman" w:hAnsi="Times New Roman"/>
          <w:iCs/>
          <w:sz w:val="28"/>
          <w:szCs w:val="24"/>
          <w:lang w:eastAsia="ru-RU"/>
        </w:rPr>
        <w:t>процентов</w:t>
      </w:r>
      <w:r w:rsidR="00967808" w:rsidRPr="00F47847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F47847" w:rsidRPr="00F47847" w:rsidRDefault="00F47847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F47847">
        <w:rPr>
          <w:rFonts w:ascii="Times New Roman" w:eastAsia="Times New Roman" w:hAnsi="Times New Roman"/>
          <w:iCs/>
          <w:sz w:val="28"/>
          <w:szCs w:val="24"/>
          <w:lang w:eastAsia="ru-RU"/>
        </w:rPr>
        <w:t>По состоянию на 1 января 2024 года легально перевозку пассажиров и багажа легковым такси в Республике Дагестан осуществляют 55 перевозчиков, в том числе 30 индивидуальных предпринимател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ей</w:t>
      </w:r>
      <w:r w:rsidRPr="00F47847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и 25 юридических лиц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F47847" w:rsidRDefault="00F47847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F47847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Проведённый анализ показывает, что во всех населенных пунктах республики достаточно хорошо развиты таксомоторные перевозки. </w:t>
      </w:r>
    </w:p>
    <w:p w:rsidR="00F47847" w:rsidRPr="00F47847" w:rsidRDefault="00F47847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F47847">
        <w:rPr>
          <w:rFonts w:ascii="Times New Roman" w:eastAsia="Times New Roman" w:hAnsi="Times New Roman"/>
          <w:iCs/>
          <w:sz w:val="28"/>
          <w:szCs w:val="24"/>
          <w:lang w:eastAsia="ru-RU"/>
        </w:rPr>
        <w:t>По сведениям, представленным администрациями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городских округов и муниципальных районов</w:t>
      </w:r>
      <w:r w:rsidRPr="00F47847">
        <w:rPr>
          <w:rFonts w:ascii="Times New Roman" w:eastAsia="Times New Roman" w:hAnsi="Times New Roman"/>
          <w:iCs/>
          <w:sz w:val="28"/>
          <w:szCs w:val="24"/>
          <w:lang w:eastAsia="ru-RU"/>
        </w:rPr>
        <w:t>, в республике более 20000 водителей легковых автомобилей оказывают населению услуги в качестве такси.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Однако только 8,6 процент</w:t>
      </w:r>
      <w:r w:rsidR="00634A48">
        <w:rPr>
          <w:rFonts w:ascii="Times New Roman" w:eastAsia="Times New Roman" w:hAnsi="Times New Roman"/>
          <w:iCs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из них (1720 перевозчиков) </w:t>
      </w:r>
      <w:r w:rsidRPr="00F47847">
        <w:rPr>
          <w:rFonts w:ascii="Times New Roman" w:eastAsia="Times New Roman" w:hAnsi="Times New Roman"/>
          <w:iCs/>
          <w:sz w:val="28"/>
          <w:szCs w:val="24"/>
          <w:lang w:eastAsia="ru-RU"/>
        </w:rPr>
        <w:t>осуществляют перевозки пассажиров и багажа на законных основаниях.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В</w:t>
      </w:r>
      <w:r w:rsidRPr="00F47847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2023 год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у Минтрансом РД </w:t>
      </w:r>
      <w:r w:rsidRPr="00F47847">
        <w:rPr>
          <w:rFonts w:ascii="Times New Roman" w:eastAsia="Times New Roman" w:hAnsi="Times New Roman"/>
          <w:iCs/>
          <w:sz w:val="28"/>
          <w:szCs w:val="24"/>
          <w:lang w:eastAsia="ru-RU"/>
        </w:rPr>
        <w:t>выдано 57 разрешений на осуществлени</w:t>
      </w:r>
      <w:r w:rsidR="00634A48">
        <w:rPr>
          <w:rFonts w:ascii="Times New Roman" w:eastAsia="Times New Roman" w:hAnsi="Times New Roman"/>
          <w:iCs/>
          <w:sz w:val="28"/>
          <w:szCs w:val="24"/>
          <w:lang w:eastAsia="ru-RU"/>
        </w:rPr>
        <w:t>е</w:t>
      </w:r>
      <w:r w:rsidRPr="00F47847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деятельности по перевозке пассажиров и багажа легковым такси.</w:t>
      </w:r>
    </w:p>
    <w:p w:rsidR="00F47847" w:rsidRPr="00F47847" w:rsidRDefault="00F47847" w:rsidP="000427CB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Минтрансом РД</w:t>
      </w:r>
      <w:r w:rsidRPr="00F47847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ведется и регулярно актуализуется реестр выданных разрешений на перевозку пассажиров и багажа легковым такси на территории </w:t>
      </w:r>
      <w:r w:rsidRPr="00F47847">
        <w:rPr>
          <w:rFonts w:ascii="Times New Roman" w:eastAsia="Times New Roman" w:hAnsi="Times New Roman"/>
          <w:iCs/>
          <w:sz w:val="28"/>
          <w:szCs w:val="24"/>
          <w:lang w:eastAsia="ru-RU"/>
        </w:rPr>
        <w:lastRenderedPageBreak/>
        <w:t>Республики Дагестан.</w:t>
      </w:r>
    </w:p>
    <w:p w:rsidR="00F76865" w:rsidRPr="00A17DA6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6865" w:rsidRPr="000868C6" w:rsidRDefault="00F76865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  <w:r w:rsidRPr="000868C6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31. Рынок оказания услуг по р</w:t>
      </w:r>
      <w:r w:rsidR="00634A48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емонту автотранспортных средств</w:t>
      </w:r>
    </w:p>
    <w:p w:rsidR="00F76865" w:rsidRDefault="000868C6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Д</w:t>
      </w:r>
      <w:r w:rsidR="00F76865"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оля организаций частной формы собственности в сфере оказания услуг по ремонту автотранспортных средств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составляет </w:t>
      </w:r>
      <w:r w:rsidR="00F76865"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99,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8</w:t>
      </w:r>
      <w:r w:rsidR="00F76865"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процент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а</w:t>
      </w:r>
      <w:r w:rsidR="00960F97"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0868C6" w:rsidRPr="000868C6" w:rsidRDefault="000868C6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По данным </w:t>
      </w:r>
      <w:proofErr w:type="spellStart"/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Дагестанстата</w:t>
      </w:r>
      <w:proofErr w:type="spellEnd"/>
      <w:r w:rsidR="00634A48">
        <w:rPr>
          <w:rFonts w:ascii="Times New Roman" w:eastAsia="Times New Roman" w:hAnsi="Times New Roman"/>
          <w:iCs/>
          <w:sz w:val="28"/>
          <w:szCs w:val="24"/>
          <w:lang w:eastAsia="ru-RU"/>
        </w:rPr>
        <w:t>,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в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2023 год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у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объем услуг по техническому обслуживанию и ремонту транспортных средств, машин и оборудования составил 8039,8 млн рублей (26,3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процента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="00634A4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– 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в</w:t>
      </w:r>
      <w:r w:rsidR="00634A4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общем объеме реализованных бытовых услуг населению Республики Дагестан), что на 3,3</w:t>
      </w:r>
      <w:r w:rsidR="00634A4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процента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больше пр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едыдущего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года.</w:t>
      </w:r>
    </w:p>
    <w:p w:rsidR="000868C6" w:rsidRDefault="000868C6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Согласно Единому реестру субъектов малого и среднего предпринимательства в соответствии с Общероссийским классификатором видов экономической деятельности по коду 45.20 </w:t>
      </w:r>
      <w:r w:rsidR="00634A48">
        <w:rPr>
          <w:rFonts w:ascii="Times New Roman" w:eastAsia="Times New Roman" w:hAnsi="Times New Roman"/>
          <w:iCs/>
          <w:sz w:val="28"/>
          <w:szCs w:val="24"/>
          <w:lang w:eastAsia="ru-RU"/>
        </w:rPr>
        <w:t>«Т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ехническое обслуживание и ремонт автотранспортных средств</w:t>
      </w:r>
      <w:r w:rsidR="00634A48">
        <w:rPr>
          <w:rFonts w:ascii="Times New Roman" w:eastAsia="Times New Roman" w:hAnsi="Times New Roman"/>
          <w:iCs/>
          <w:sz w:val="28"/>
          <w:szCs w:val="24"/>
          <w:lang w:eastAsia="ru-RU"/>
        </w:rPr>
        <w:t>»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по состоянию на </w:t>
      </w:r>
      <w:r w:rsidR="00634A4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10 января 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202</w:t>
      </w:r>
      <w:r w:rsidR="00634A4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4 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года зарегистрировано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694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субъекта, в том числе 628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индивидуальных предпринимателей и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66 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юридических лиц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, 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среди которых 1 сельскохозяйственный потребительский обслуживающий кооператив «</w:t>
      </w:r>
      <w:proofErr w:type="spellStart"/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Агротехсервис</w:t>
      </w:r>
      <w:proofErr w:type="spellEnd"/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».</w:t>
      </w:r>
    </w:p>
    <w:p w:rsidR="000868C6" w:rsidRPr="000868C6" w:rsidRDefault="000868C6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Рынок ремонта автотранспортных средств Республики Дагестан характеризуется высокой дифференциацией по уровню обеспеченности услугами предприятий по техническому обслуживанию и ремонту автотранспортных средств сельского и городского населения.</w:t>
      </w:r>
    </w:p>
    <w:p w:rsidR="000868C6" w:rsidRPr="000868C6" w:rsidRDefault="000868C6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Организация данного вида предприятий в сельской местности является малопривлекательной сферой деятельности</w:t>
      </w:r>
      <w:r w:rsidR="00634A48" w:rsidRPr="00634A4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="00634A48"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для бизнеса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. Создание автосервисов в малонаселенных сельских местностях связано с серьезными рисками инвестирования и отсутствием гарантий получения прибыли в условиях высоких кредитных ставок.</w:t>
      </w:r>
    </w:p>
    <w:p w:rsidR="000868C6" w:rsidRPr="000868C6" w:rsidRDefault="000868C6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Основными факторами, сдерживающими развитие рынка, являются:</w:t>
      </w:r>
    </w:p>
    <w:p w:rsidR="000868C6" w:rsidRPr="000868C6" w:rsidRDefault="000868C6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неравномерное распределение организаций обслуживания по территории Республики Дагестан;</w:t>
      </w:r>
    </w:p>
    <w:p w:rsidR="000868C6" w:rsidRPr="000868C6" w:rsidRDefault="000868C6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затрудненный доступ жителей сельской местности к услугам предприятий</w:t>
      </w:r>
      <w:r w:rsidR="00634A48">
        <w:rPr>
          <w:rFonts w:ascii="Times New Roman" w:eastAsia="Times New Roman" w:hAnsi="Times New Roman"/>
          <w:iCs/>
          <w:sz w:val="28"/>
          <w:szCs w:val="24"/>
          <w:lang w:eastAsia="ru-RU"/>
        </w:rPr>
        <w:br/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в сфере ремонта автотранспортных средств;</w:t>
      </w:r>
    </w:p>
    <w:p w:rsidR="000868C6" w:rsidRPr="000868C6" w:rsidRDefault="000868C6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высокая арендная плата;</w:t>
      </w:r>
    </w:p>
    <w:p w:rsidR="000868C6" w:rsidRPr="000868C6" w:rsidRDefault="000868C6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рост потребительских цен и снижение покупательской способности.</w:t>
      </w:r>
    </w:p>
    <w:p w:rsidR="00F76865" w:rsidRPr="00A17DA6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F76865" w:rsidRPr="000868C6" w:rsidRDefault="00634A48" w:rsidP="000427CB">
      <w:pPr>
        <w:keepNext/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32. Рынок легкой промышленности</w:t>
      </w:r>
    </w:p>
    <w:p w:rsidR="00F76865" w:rsidRPr="000868C6" w:rsidRDefault="000868C6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Д</w:t>
      </w:r>
      <w:r w:rsidR="00F76865"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оля организаций частной формы собственности в сфере легкой промышленности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составляет</w:t>
      </w:r>
      <w:r w:rsidR="00F76865"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99,7 процент</w:t>
      </w:r>
      <w:r w:rsidR="00634A48">
        <w:rPr>
          <w:rFonts w:ascii="Times New Roman" w:eastAsia="Times New Roman" w:hAnsi="Times New Roman"/>
          <w:iCs/>
          <w:sz w:val="28"/>
          <w:szCs w:val="24"/>
          <w:lang w:eastAsia="ru-RU"/>
        </w:rPr>
        <w:t>а</w:t>
      </w:r>
      <w:r w:rsidR="008F39C0"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613071" w:rsidRDefault="00613071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Согласно Единому реестру субъектов малого и среднего предпринимательства в соответствии с Общероссийским классификатором видов экономической деятельности по код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ам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61307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13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«</w:t>
      </w:r>
      <w:r w:rsidRPr="00613071">
        <w:rPr>
          <w:rFonts w:ascii="Times New Roman" w:eastAsia="Times New Roman" w:hAnsi="Times New Roman"/>
          <w:iCs/>
          <w:sz w:val="28"/>
          <w:szCs w:val="24"/>
          <w:lang w:eastAsia="ru-RU"/>
        </w:rPr>
        <w:t>Производство текстильных изделий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», </w:t>
      </w:r>
      <w:r w:rsidRPr="0061307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14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«</w:t>
      </w:r>
      <w:r w:rsidRPr="00613071">
        <w:rPr>
          <w:rFonts w:ascii="Times New Roman" w:eastAsia="Times New Roman" w:hAnsi="Times New Roman"/>
          <w:iCs/>
          <w:sz w:val="28"/>
          <w:szCs w:val="24"/>
          <w:lang w:eastAsia="ru-RU"/>
        </w:rPr>
        <w:t>Производство одежды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», </w:t>
      </w:r>
      <w:r w:rsidRPr="0061307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15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«</w:t>
      </w:r>
      <w:r w:rsidRPr="00613071">
        <w:rPr>
          <w:rFonts w:ascii="Times New Roman" w:eastAsia="Times New Roman" w:hAnsi="Times New Roman"/>
          <w:iCs/>
          <w:sz w:val="28"/>
          <w:szCs w:val="24"/>
          <w:lang w:eastAsia="ru-RU"/>
        </w:rPr>
        <w:t>Производство кожи и изделий из кожи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» 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по состоянию на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10 января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4</w:t>
      </w:r>
      <w:r w:rsidR="00634A48">
        <w:rPr>
          <w:rFonts w:ascii="Times New Roman" w:eastAsia="Times New Roman" w:hAnsi="Times New Roman"/>
          <w:iCs/>
          <w:sz w:val="28"/>
          <w:szCs w:val="24"/>
          <w:lang w:eastAsia="ru-RU"/>
        </w:rPr>
        <w:t> 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года зарегистрировано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469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субъект</w:t>
      </w:r>
      <w:r w:rsidR="001F0E2C">
        <w:rPr>
          <w:rFonts w:ascii="Times New Roman" w:eastAsia="Times New Roman" w:hAnsi="Times New Roman"/>
          <w:iCs/>
          <w:sz w:val="28"/>
          <w:szCs w:val="24"/>
          <w:lang w:eastAsia="ru-RU"/>
        </w:rPr>
        <w:t>ов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, в том числе 397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индивидуальных предпринимателей и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72 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юридических лиц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а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613071" w:rsidRPr="001507B1" w:rsidRDefault="00613071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</w:pPr>
      <w:r w:rsidRPr="00613071">
        <w:rPr>
          <w:rFonts w:ascii="Times New Roman" w:eastAsia="Times New Roman" w:hAnsi="Times New Roman"/>
          <w:iCs/>
          <w:sz w:val="28"/>
          <w:szCs w:val="24"/>
          <w:lang w:eastAsia="ru-RU"/>
        </w:rPr>
        <w:t>Объем отгруженных товаров промышленного производства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по указанным видам деятельности, согласно данным </w:t>
      </w:r>
      <w:proofErr w:type="spellStart"/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Дагестанстата</w:t>
      </w:r>
      <w:proofErr w:type="spellEnd"/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, в 2023 году составил 1523,8 млн рублей, </w:t>
      </w:r>
      <w:r w:rsidRPr="001507B1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что </w:t>
      </w:r>
      <w:r w:rsidR="001507B1" w:rsidRPr="001507B1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на 5,8 процента меньше</w:t>
      </w:r>
      <w:r w:rsidRPr="001507B1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 объема, </w:t>
      </w:r>
      <w:r w:rsidR="00BE27B1" w:rsidRPr="001507B1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отгруженного в 2022 году (</w:t>
      </w:r>
      <w:r w:rsidR="001507B1" w:rsidRPr="001507B1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1618,0</w:t>
      </w:r>
      <w:r w:rsidR="00BE27B1" w:rsidRPr="001507B1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 млн</w:t>
      </w:r>
      <w:r w:rsidR="00634A48" w:rsidRPr="001507B1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 </w:t>
      </w:r>
      <w:r w:rsidR="00BE27B1" w:rsidRPr="001507B1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рублей).</w:t>
      </w:r>
      <w:r w:rsidRPr="001507B1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 </w:t>
      </w:r>
    </w:p>
    <w:p w:rsidR="000500E0" w:rsidRPr="000500E0" w:rsidRDefault="000500E0" w:rsidP="000500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</w:pPr>
      <w:r w:rsidRPr="000500E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lastRenderedPageBreak/>
        <w:t>Предприятиям легкой промышленности в республике оказывается поддержка</w:t>
      </w:r>
      <w:r w:rsidRPr="000500E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 </w:t>
      </w:r>
      <w:r w:rsidRPr="000500E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в рамках государственной программы Республики Дагестан «Развитие</w:t>
      </w:r>
      <w:r w:rsidRPr="000500E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 </w:t>
      </w:r>
      <w:r w:rsidRPr="000500E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промышленности и повышение ее конкурентоспособности», утвержденной</w:t>
      </w:r>
      <w:r w:rsidRPr="000500E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 </w:t>
      </w:r>
      <w:r w:rsidRPr="000500E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постановлением Правительства Республики Дагестан от 18 декабря 2020 года № 274.</w:t>
      </w:r>
      <w:r w:rsidR="005713F4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 </w:t>
      </w:r>
      <w:r w:rsidRPr="000500E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Поддержка оказывается предприятиям в виде предоставления субсидий</w:t>
      </w:r>
      <w:r w:rsidRPr="000500E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 </w:t>
      </w:r>
      <w:r w:rsidRPr="000500E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на возмещение понесенных затрат на приобретение машин и оборудования.</w:t>
      </w:r>
      <w:r w:rsidRPr="000500E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 </w:t>
      </w:r>
      <w:r w:rsidRPr="000500E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В 2023 году предприятиям легкой промышленности (производство обуви</w:t>
      </w:r>
      <w:r w:rsidRPr="000500E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 </w:t>
      </w:r>
      <w:r w:rsidRPr="000500E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и текстильных изделий) предоставлены субсидии на сумму 16</w:t>
      </w:r>
      <w:r w:rsidRPr="000500E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,</w:t>
      </w:r>
      <w:r w:rsidRPr="000500E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8 </w:t>
      </w:r>
      <w:r w:rsidRPr="000500E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млн</w:t>
      </w:r>
      <w:r w:rsidRPr="000500E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 рублей.</w:t>
      </w:r>
    </w:p>
    <w:p w:rsidR="000868C6" w:rsidRPr="000868C6" w:rsidRDefault="000868C6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В 2023 году обувные фабрики республики приняли участие в крупных российских и международных выставках обуви, кожи и комплектующих           </w:t>
      </w:r>
      <w:proofErr w:type="gramStart"/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  (</w:t>
      </w:r>
      <w:proofErr w:type="gramEnd"/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«</w:t>
      </w:r>
      <w:proofErr w:type="spellStart"/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Мосшуз</w:t>
      </w:r>
      <w:proofErr w:type="spellEnd"/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», «Измайлово </w:t>
      </w:r>
      <w:proofErr w:type="spellStart"/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Шуз</w:t>
      </w:r>
      <w:proofErr w:type="spellEnd"/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»).</w:t>
      </w:r>
    </w:p>
    <w:p w:rsidR="000868C6" w:rsidRPr="000868C6" w:rsidRDefault="00634A48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634A48">
        <w:rPr>
          <w:rFonts w:ascii="Times New Roman" w:eastAsia="Times New Roman" w:hAnsi="Times New Roman"/>
          <w:iCs/>
          <w:sz w:val="28"/>
          <w:szCs w:val="24"/>
          <w:lang w:eastAsia="ru-RU"/>
        </w:rPr>
        <w:t>Министерство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м</w:t>
      </w:r>
      <w:r w:rsidRPr="00634A4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промышленности и торговли Республики Дагестан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(далее – </w:t>
      </w:r>
      <w:proofErr w:type="spellStart"/>
      <w:r w:rsidR="000868C6"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Минпромторг</w:t>
      </w:r>
      <w:proofErr w:type="spellEnd"/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="000868C6"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РД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)</w:t>
      </w:r>
      <w:r w:rsidR="000868C6"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сформирована делегация для участия на международном форуме легкой промышленности «Содружество моды» в г.</w:t>
      </w:r>
      <w:r w:rsidR="00E5288E">
        <w:rPr>
          <w:rFonts w:ascii="Times New Roman" w:eastAsia="Times New Roman" w:hAnsi="Times New Roman"/>
          <w:iCs/>
          <w:sz w:val="28"/>
          <w:szCs w:val="24"/>
          <w:lang w:eastAsia="ru-RU"/>
        </w:rPr>
        <w:t> </w:t>
      </w:r>
      <w:r w:rsidR="000868C6"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Санкт-Петербурге, который состоялся 9-10 ноября 2023 года.</w:t>
      </w:r>
    </w:p>
    <w:p w:rsidR="009E604B" w:rsidRDefault="000868C6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По информации </w:t>
      </w:r>
      <w:r w:rsidR="00E5288E" w:rsidRPr="00E5288E">
        <w:rPr>
          <w:rFonts w:ascii="Times New Roman" w:eastAsia="Times New Roman" w:hAnsi="Times New Roman"/>
          <w:iCs/>
          <w:sz w:val="28"/>
          <w:szCs w:val="24"/>
          <w:lang w:eastAsia="ru-RU"/>
        </w:rPr>
        <w:t>Агентств</w:t>
      </w:r>
      <w:r w:rsidR="00E5288E">
        <w:rPr>
          <w:rFonts w:ascii="Times New Roman" w:eastAsia="Times New Roman" w:hAnsi="Times New Roman"/>
          <w:iCs/>
          <w:sz w:val="28"/>
          <w:szCs w:val="24"/>
          <w:lang w:eastAsia="ru-RU"/>
        </w:rPr>
        <w:t>а</w:t>
      </w:r>
      <w:r w:rsidR="00E5288E" w:rsidRPr="00E5288E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по предпринимательству и инвестициям Р</w:t>
      </w:r>
      <w:r w:rsidR="00E5288E">
        <w:rPr>
          <w:rFonts w:ascii="Times New Roman" w:eastAsia="Times New Roman" w:hAnsi="Times New Roman"/>
          <w:iCs/>
          <w:sz w:val="28"/>
          <w:szCs w:val="24"/>
          <w:lang w:eastAsia="ru-RU"/>
        </w:rPr>
        <w:t>еспублики Дагестан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, в рамках реализации государственной программы Республики Дагестан «Экономическое развитие и инновационная экономика», утвержденной постановлением Прави</w:t>
      </w:r>
      <w:r w:rsidR="00E5288E">
        <w:rPr>
          <w:rFonts w:ascii="Times New Roman" w:eastAsia="Times New Roman" w:hAnsi="Times New Roman"/>
          <w:iCs/>
          <w:sz w:val="28"/>
          <w:szCs w:val="24"/>
          <w:lang w:eastAsia="ru-RU"/>
        </w:rPr>
        <w:t>тельства Республики Дагестан от 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20 ноября 2020 года № 258, предусмотрено предоставление субсидий субъектам малого и среднего предпринимательства в целях возмещения части затрат, связанных с участием в </w:t>
      </w:r>
      <w:proofErr w:type="spellStart"/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выставочно</w:t>
      </w:r>
      <w:proofErr w:type="spellEnd"/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-ярмарочных мероприятиях.</w:t>
      </w:r>
      <w:r w:rsidR="009E604B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В 2023 году 9 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субъектам </w:t>
      </w:r>
      <w:r w:rsidR="001F0E2C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малого и среднего предпринимательства (далее – </w:t>
      </w:r>
      <w:r w:rsidR="001F0E2C"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МСП</w:t>
      </w:r>
      <w:r w:rsidR="001F0E2C">
        <w:rPr>
          <w:rFonts w:ascii="Times New Roman" w:eastAsia="Times New Roman" w:hAnsi="Times New Roman"/>
          <w:iCs/>
          <w:sz w:val="28"/>
          <w:szCs w:val="24"/>
          <w:lang w:eastAsia="ru-RU"/>
        </w:rPr>
        <w:t>)</w:t>
      </w:r>
      <w:r w:rsidR="001F0E2C"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оказана </w:t>
      </w:r>
      <w:r w:rsidR="009E604B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такая государственная 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поддержка. </w:t>
      </w:r>
    </w:p>
    <w:p w:rsidR="000868C6" w:rsidRDefault="000868C6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ГАУ РД «Центр поддержки предпринимательства </w:t>
      </w:r>
      <w:r w:rsidR="00E5288E"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Республики Дагестан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» обеспечивает </w:t>
      </w:r>
      <w:r w:rsidR="001F0E2C"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МСП 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в сфере легкой промышленности бесплатным участием </w:t>
      </w:r>
      <w:r w:rsidR="001F0E2C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в </w:t>
      </w:r>
      <w:proofErr w:type="spellStart"/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выставочно</w:t>
      </w:r>
      <w:proofErr w:type="spellEnd"/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-ярмарочных мероприятиях. В 2023 году 5 субъектов МСП приняли участие </w:t>
      </w:r>
      <w:r w:rsidR="001F0E2C">
        <w:rPr>
          <w:rFonts w:ascii="Times New Roman" w:eastAsia="Times New Roman" w:hAnsi="Times New Roman"/>
          <w:iCs/>
          <w:sz w:val="28"/>
          <w:szCs w:val="24"/>
          <w:lang w:eastAsia="ru-RU"/>
        </w:rPr>
        <w:t>в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специализированной Всероссийской выставке в г. Москве</w:t>
      </w:r>
      <w:r w:rsidR="009E604B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9E604B" w:rsidRPr="000868C6" w:rsidRDefault="009E604B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</w:p>
    <w:p w:rsidR="00F76865" w:rsidRPr="00950E3F" w:rsidRDefault="00F76865" w:rsidP="000427C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  <w:r w:rsidRPr="00950E3F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33. Рынок обработки древесины и</w:t>
      </w:r>
      <w:r w:rsidR="00FE0550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 xml:space="preserve"> производства изделий из дерева</w:t>
      </w:r>
    </w:p>
    <w:p w:rsidR="00F76865" w:rsidRDefault="00950E3F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Д</w:t>
      </w:r>
      <w:r w:rsidR="00F76865" w:rsidRPr="00950E3F">
        <w:rPr>
          <w:rFonts w:ascii="Times New Roman" w:eastAsia="Times New Roman" w:hAnsi="Times New Roman"/>
          <w:iCs/>
          <w:sz w:val="28"/>
          <w:szCs w:val="24"/>
          <w:lang w:eastAsia="ru-RU"/>
        </w:rPr>
        <w:t>оля организаций частной формы собственности в сфере обработки древесины и производства изделий из дерева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составляет</w:t>
      </w:r>
      <w:r w:rsidR="00F76865" w:rsidRPr="00950E3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100 процентов</w:t>
      </w:r>
      <w:r w:rsidR="00106485" w:rsidRPr="00950E3F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950E3F" w:rsidRDefault="00950E3F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Согласно Единому реестру субъектов малого и среднего предпринимательства в соответствии с Общероссийским классификатором видов экономической деятельности по код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ам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950E3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16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«</w:t>
      </w:r>
      <w:r w:rsidRPr="00950E3F">
        <w:rPr>
          <w:rFonts w:ascii="Times New Roman" w:eastAsia="Times New Roman" w:hAnsi="Times New Roman"/>
          <w:iCs/>
          <w:sz w:val="28"/>
          <w:szCs w:val="24"/>
          <w:lang w:eastAsia="ru-RU"/>
        </w:rPr>
        <w:t>Обработка древесины и производство изделий из дерева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»</w:t>
      </w:r>
      <w:r w:rsidRPr="00950E3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и </w:t>
      </w:r>
      <w:r w:rsidRPr="00950E3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31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«</w:t>
      </w:r>
      <w:r w:rsidRPr="00950E3F">
        <w:rPr>
          <w:rFonts w:ascii="Times New Roman" w:eastAsia="Times New Roman" w:hAnsi="Times New Roman"/>
          <w:iCs/>
          <w:sz w:val="28"/>
          <w:szCs w:val="24"/>
          <w:lang w:eastAsia="ru-RU"/>
        </w:rPr>
        <w:t>Производство мебели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» 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по состоянию на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10 января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4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года зарегистрировано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384 субъекта, в том числе </w:t>
      </w:r>
      <w:r w:rsidR="00D40199">
        <w:rPr>
          <w:rFonts w:ascii="Times New Roman" w:eastAsia="Times New Roman" w:hAnsi="Times New Roman"/>
          <w:iCs/>
          <w:sz w:val="28"/>
          <w:szCs w:val="24"/>
          <w:lang w:eastAsia="ru-RU"/>
        </w:rPr>
        <w:t>300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индивидуальных предпринимателей и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84 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юридических лиц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а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950E3F" w:rsidRPr="001507B1" w:rsidRDefault="00950E3F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</w:pPr>
      <w:r w:rsidRPr="00613071">
        <w:rPr>
          <w:rFonts w:ascii="Times New Roman" w:eastAsia="Times New Roman" w:hAnsi="Times New Roman"/>
          <w:iCs/>
          <w:sz w:val="28"/>
          <w:szCs w:val="24"/>
          <w:lang w:eastAsia="ru-RU"/>
        </w:rPr>
        <w:t>Объем отгруженных товаров промышленного производства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по указанным видам деятельности, согласно данным </w:t>
      </w:r>
      <w:proofErr w:type="spellStart"/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Дагестанстата</w:t>
      </w:r>
      <w:proofErr w:type="spellEnd"/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, в 2023 году составил</w:t>
      </w:r>
      <w:r w:rsidR="00D40199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="001507B1" w:rsidRPr="001507B1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1150,9</w:t>
      </w:r>
      <w:r w:rsidRPr="001507B1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 млн рублей, </w:t>
      </w:r>
      <w:r w:rsidR="00D40199" w:rsidRPr="001507B1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что на </w:t>
      </w:r>
      <w:r w:rsidR="001507B1" w:rsidRPr="001507B1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6,6</w:t>
      </w:r>
      <w:r w:rsidR="00D40199" w:rsidRPr="001507B1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 процента б</w:t>
      </w:r>
      <w:r w:rsidRPr="001507B1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ольше объема, отгруженного в 2022 году (</w:t>
      </w:r>
      <w:r w:rsidR="001507B1" w:rsidRPr="001507B1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1080,0</w:t>
      </w:r>
      <w:r w:rsidR="00FE0550" w:rsidRPr="001507B1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 млн</w:t>
      </w:r>
      <w:r w:rsidRPr="001507B1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 рублей). </w:t>
      </w:r>
    </w:p>
    <w:p w:rsidR="00950E3F" w:rsidRDefault="00FE0550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ГБУ РД</w:t>
      </w:r>
      <w:r w:rsidR="00950E3F" w:rsidRPr="00950E3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«Республиканские леса», подведомственным </w:t>
      </w:r>
      <w:r w:rsidRPr="00FE0550">
        <w:rPr>
          <w:rFonts w:ascii="Times New Roman" w:eastAsia="Times New Roman" w:hAnsi="Times New Roman"/>
          <w:iCs/>
          <w:sz w:val="28"/>
          <w:szCs w:val="24"/>
          <w:lang w:eastAsia="ru-RU"/>
        </w:rPr>
        <w:t>Комитет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у</w:t>
      </w:r>
      <w:r w:rsidRPr="00FE0550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по лесному хозяйству Республики Дагестан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(далее – </w:t>
      </w:r>
      <w:proofErr w:type="spellStart"/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Даглесхоз</w:t>
      </w:r>
      <w:proofErr w:type="spellEnd"/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)</w:t>
      </w:r>
      <w:r w:rsidR="00950E3F" w:rsidRPr="00950E3F">
        <w:rPr>
          <w:rFonts w:ascii="Times New Roman" w:eastAsia="Times New Roman" w:hAnsi="Times New Roman"/>
          <w:iCs/>
          <w:sz w:val="28"/>
          <w:szCs w:val="24"/>
          <w:lang w:eastAsia="ru-RU"/>
        </w:rPr>
        <w:t>, заготавливается и реализуется на организованных торгах древесина.</w:t>
      </w:r>
      <w:r w:rsidR="00950E3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="00950E3F" w:rsidRPr="00950E3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ГБУ РД «Республиканские леса» прошло </w:t>
      </w:r>
      <w:r w:rsidR="00950E3F" w:rsidRPr="00950E3F">
        <w:rPr>
          <w:rFonts w:ascii="Times New Roman" w:eastAsia="Times New Roman" w:hAnsi="Times New Roman"/>
          <w:iCs/>
          <w:sz w:val="28"/>
          <w:szCs w:val="24"/>
          <w:lang w:eastAsia="ru-RU"/>
        </w:rPr>
        <w:lastRenderedPageBreak/>
        <w:t>регистрацию на сайте Санкт-Петербургской Международной товарно-сырьевой бирже (</w:t>
      </w:r>
      <w:proofErr w:type="spellStart"/>
      <w:r w:rsidR="00950E3F" w:rsidRPr="00950E3F">
        <w:rPr>
          <w:rFonts w:ascii="Times New Roman" w:eastAsia="Times New Roman" w:hAnsi="Times New Roman"/>
          <w:iCs/>
          <w:sz w:val="28"/>
          <w:szCs w:val="24"/>
          <w:lang w:eastAsia="ru-RU"/>
        </w:rPr>
        <w:t>СПбМТСБ</w:t>
      </w:r>
      <w:proofErr w:type="spellEnd"/>
      <w:r w:rsidR="00950E3F" w:rsidRPr="00950E3F">
        <w:rPr>
          <w:rFonts w:ascii="Times New Roman" w:eastAsia="Times New Roman" w:hAnsi="Times New Roman"/>
          <w:iCs/>
          <w:sz w:val="28"/>
          <w:szCs w:val="24"/>
          <w:lang w:eastAsia="ru-RU"/>
        </w:rPr>
        <w:t>) и реализует древесину на указанной бирже.</w:t>
      </w:r>
    </w:p>
    <w:p w:rsidR="005713F4" w:rsidRPr="005713F4" w:rsidRDefault="005713F4" w:rsidP="005713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</w:pPr>
      <w:r w:rsidRPr="005713F4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Производителям изделий из дерева (мебель, двери) в республике оказывается</w:t>
      </w:r>
      <w:r w:rsidRPr="005713F4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 </w:t>
      </w:r>
      <w:r w:rsidRPr="005713F4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поддержка в рамках государственной программы Республики Дагестан «Развитие</w:t>
      </w:r>
      <w:r w:rsidRPr="005713F4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 </w:t>
      </w:r>
      <w:r w:rsidRPr="005713F4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промышленности и повышение ее конкурентоспособности», утвержденной</w:t>
      </w:r>
      <w:r w:rsidRPr="005713F4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 </w:t>
      </w:r>
      <w:r w:rsidRPr="005713F4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постановлением Правительства Республики Дагестан от 18 декабря 2020 года № 274.</w:t>
      </w:r>
      <w:r w:rsidRPr="005713F4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 </w:t>
      </w:r>
      <w:r w:rsidRPr="005713F4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Поддержка оказывается предприятиям в виде предоставления субсидий</w:t>
      </w:r>
      <w:r w:rsidRPr="005713F4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br/>
      </w:r>
      <w:r w:rsidRPr="005713F4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на возмещение понесенных затрат на приобретение машин и оборудования.</w:t>
      </w:r>
      <w:r w:rsidRPr="005713F4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br/>
      </w:r>
      <w:r w:rsidRPr="005713F4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В 2023 году производителям изделий из дерева предоставлены субсидии</w:t>
      </w:r>
      <w:r w:rsidRPr="005713F4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 </w:t>
      </w:r>
      <w:r w:rsidRPr="005713F4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на сумму 15</w:t>
      </w:r>
      <w:r w:rsidRPr="005713F4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,</w:t>
      </w:r>
      <w:r w:rsidRPr="005713F4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5</w:t>
      </w:r>
      <w:r w:rsidRPr="005713F4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 млн </w:t>
      </w:r>
      <w:r w:rsidRPr="005713F4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рублей.</w:t>
      </w:r>
    </w:p>
    <w:p w:rsidR="00950E3F" w:rsidRPr="00950E3F" w:rsidRDefault="00950E3F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950E3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В рамках государственной программы Республики Дагестан «Экономическое развитие и инновационная экономика», утвержденной постановлением Правительства Республики Дагестан от 20 ноября 2020 года № 258, субъектам МСП предусмотрено предоставление субсидий в целях возмещения части затрат, связанных с участием в </w:t>
      </w:r>
      <w:proofErr w:type="spellStart"/>
      <w:r w:rsidRPr="00950E3F">
        <w:rPr>
          <w:rFonts w:ascii="Times New Roman" w:eastAsia="Times New Roman" w:hAnsi="Times New Roman"/>
          <w:iCs/>
          <w:sz w:val="28"/>
          <w:szCs w:val="24"/>
          <w:lang w:eastAsia="ru-RU"/>
        </w:rPr>
        <w:t>выставочно</w:t>
      </w:r>
      <w:proofErr w:type="spellEnd"/>
      <w:r w:rsidRPr="00950E3F">
        <w:rPr>
          <w:rFonts w:ascii="Times New Roman" w:eastAsia="Times New Roman" w:hAnsi="Times New Roman"/>
          <w:iCs/>
          <w:sz w:val="28"/>
          <w:szCs w:val="24"/>
          <w:lang w:eastAsia="ru-RU"/>
        </w:rPr>
        <w:t>-ярмароч</w:t>
      </w:r>
      <w:r w:rsidR="00D40199">
        <w:rPr>
          <w:rFonts w:ascii="Times New Roman" w:eastAsia="Times New Roman" w:hAnsi="Times New Roman"/>
          <w:iCs/>
          <w:sz w:val="28"/>
          <w:szCs w:val="24"/>
          <w:lang w:eastAsia="ru-RU"/>
        </w:rPr>
        <w:t>ных мероприятиях. В 2023 году 2 </w:t>
      </w:r>
      <w:r w:rsidRPr="00950E3F">
        <w:rPr>
          <w:rFonts w:ascii="Times New Roman" w:eastAsia="Times New Roman" w:hAnsi="Times New Roman"/>
          <w:iCs/>
          <w:sz w:val="28"/>
          <w:szCs w:val="24"/>
          <w:lang w:eastAsia="ru-RU"/>
        </w:rPr>
        <w:t>субъектам МСП оказана лизинговая поддержка на сумму 3500,0 тыс. рублей.</w:t>
      </w:r>
    </w:p>
    <w:p w:rsidR="00950E3F" w:rsidRDefault="00950E3F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950E3F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ГАУ РД «Центр поддержки предпринимательства </w:t>
      </w:r>
      <w:r w:rsidR="00470F86" w:rsidRPr="00950E3F">
        <w:rPr>
          <w:rFonts w:ascii="Times New Roman" w:eastAsia="Times New Roman" w:hAnsi="Times New Roman"/>
          <w:iCs/>
          <w:sz w:val="28"/>
          <w:szCs w:val="24"/>
          <w:lang w:eastAsia="ru-RU"/>
        </w:rPr>
        <w:t>Республики Дагестан</w:t>
      </w:r>
      <w:r w:rsidRPr="00950E3F">
        <w:rPr>
          <w:rFonts w:ascii="Times New Roman" w:eastAsia="Times New Roman" w:hAnsi="Times New Roman"/>
          <w:iCs/>
          <w:sz w:val="28"/>
          <w:szCs w:val="24"/>
          <w:lang w:eastAsia="ru-RU"/>
        </w:rPr>
        <w:t>» оказана консультационная поддержка</w:t>
      </w:r>
      <w:r w:rsidR="00D40199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="00D40199" w:rsidRPr="00950E3F">
        <w:rPr>
          <w:rFonts w:ascii="Times New Roman" w:eastAsia="Times New Roman" w:hAnsi="Times New Roman"/>
          <w:iCs/>
          <w:sz w:val="28"/>
          <w:szCs w:val="24"/>
          <w:lang w:eastAsia="ru-RU"/>
        </w:rPr>
        <w:t>4 субъектам МСП</w:t>
      </w:r>
      <w:r w:rsidRPr="00950E3F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950E3F" w:rsidRPr="00950E3F" w:rsidRDefault="00950E3F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</w:p>
    <w:p w:rsidR="00F76865" w:rsidRPr="00D40199" w:rsidRDefault="00470F86" w:rsidP="0017234E">
      <w:pPr>
        <w:keepNext/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34. Рынок производства кирпича</w:t>
      </w:r>
    </w:p>
    <w:p w:rsidR="00F76865" w:rsidRDefault="00D40199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D40199">
        <w:rPr>
          <w:rFonts w:ascii="Times New Roman" w:eastAsia="Times New Roman" w:hAnsi="Times New Roman"/>
          <w:iCs/>
          <w:sz w:val="28"/>
          <w:szCs w:val="24"/>
          <w:lang w:eastAsia="ru-RU"/>
        </w:rPr>
        <w:t>Д</w:t>
      </w:r>
      <w:r w:rsidR="00F76865" w:rsidRPr="00D40199">
        <w:rPr>
          <w:rFonts w:ascii="Times New Roman" w:eastAsia="Times New Roman" w:hAnsi="Times New Roman"/>
          <w:iCs/>
          <w:sz w:val="28"/>
          <w:szCs w:val="24"/>
          <w:lang w:eastAsia="ru-RU"/>
        </w:rPr>
        <w:t>оля организаций частной формы собственности в сфере производства кирпича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составляет</w:t>
      </w:r>
      <w:r w:rsidR="00F76865" w:rsidRPr="00D40199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100 процентов</w:t>
      </w:r>
      <w:r w:rsidR="004D4267" w:rsidRPr="00D40199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D40199" w:rsidRDefault="00D40199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D40199">
        <w:rPr>
          <w:rFonts w:ascii="Times New Roman" w:eastAsia="Times New Roman" w:hAnsi="Times New Roman"/>
          <w:iCs/>
          <w:sz w:val="28"/>
          <w:szCs w:val="24"/>
          <w:lang w:eastAsia="ru-RU"/>
        </w:rPr>
        <w:t>В Республике Дагестан наблюдается стабильный рост объемов строительства, в том числе жилищного. Постоянно возрастающий объем строительных работ требует развития отрасли строительных материалов, в том числе производства кирпича.</w:t>
      </w:r>
    </w:p>
    <w:p w:rsidR="00D40199" w:rsidRDefault="00D40199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Согласно Единому реестру субъектов малого и среднего предпринимательства в соответствии с Общероссийским классификатором видов экономической деятельности по код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ам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D40199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23.20.1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«</w:t>
      </w:r>
      <w:r w:rsidRPr="00D40199">
        <w:rPr>
          <w:rFonts w:ascii="Times New Roman" w:eastAsia="Times New Roman" w:hAnsi="Times New Roman"/>
          <w:iCs/>
          <w:sz w:val="28"/>
          <w:szCs w:val="24"/>
          <w:lang w:eastAsia="ru-RU"/>
        </w:rPr>
        <w:t>Производство огнеупорных кирпичей, блоков, плиток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» и </w:t>
      </w:r>
      <w:r w:rsidRPr="00D40199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23.32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«</w:t>
      </w:r>
      <w:r w:rsidRPr="00D40199">
        <w:rPr>
          <w:rFonts w:ascii="Times New Roman" w:eastAsia="Times New Roman" w:hAnsi="Times New Roman"/>
          <w:iCs/>
          <w:sz w:val="28"/>
          <w:szCs w:val="24"/>
          <w:lang w:eastAsia="ru-RU"/>
        </w:rPr>
        <w:t>Производство кирпича, черепицы и прочих строительных изделий из обожженной глины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» 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по состоянию на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10 января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4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года зарегистрировано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49 субъектов, в том числе 19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индивидуальных предпринимателей и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30 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юридических лиц.</w:t>
      </w:r>
    </w:p>
    <w:p w:rsidR="00D40199" w:rsidRPr="00D40199" w:rsidRDefault="00D40199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D40199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По данным Территориального органа Федеральной службы государственной статистики по Республике Дагестан,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в</w:t>
      </w:r>
      <w:r w:rsidRPr="00D40199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3</w:t>
      </w:r>
      <w:r w:rsidRPr="00D40199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у</w:t>
      </w:r>
      <w:r w:rsidRPr="00D40199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в Республике Дагестан произведено </w:t>
      </w:r>
      <w:r w:rsidR="0017234E">
        <w:rPr>
          <w:rFonts w:ascii="Times New Roman" w:eastAsia="Times New Roman" w:hAnsi="Times New Roman"/>
          <w:iCs/>
          <w:sz w:val="28"/>
          <w:szCs w:val="24"/>
          <w:lang w:eastAsia="ru-RU"/>
        </w:rPr>
        <w:t>139,4</w:t>
      </w:r>
      <w:r w:rsidRPr="00D40199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млн штук условных кирпичей для строительства. </w:t>
      </w:r>
      <w:r w:rsidR="001507B1" w:rsidRPr="000500E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В 2023 года с</w:t>
      </w:r>
      <w:r w:rsidRPr="000500E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редняя стоимость красного кирпича за тысячу условных кирпичей</w:t>
      </w:r>
      <w:r w:rsidR="001507B1" w:rsidRPr="000500E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 </w:t>
      </w:r>
      <w:r w:rsidRPr="000500E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в регионе составила </w:t>
      </w:r>
      <w:r w:rsidR="001507B1" w:rsidRPr="000500E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23,3</w:t>
      </w:r>
      <w:r w:rsidRPr="000500E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 тыс. рублей</w:t>
      </w:r>
      <w:r w:rsidRPr="00D40199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4D4267" w:rsidRPr="00E93508" w:rsidRDefault="004D4267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Производство кирпича в республике осуществляют следующие крупные предприятия: ООО «Пионер»,</w:t>
      </w:r>
      <w:r w:rsid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ООО «Капитал Инвест-</w:t>
      </w:r>
      <w:proofErr w:type="spellStart"/>
      <w:r w:rsid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Пром</w:t>
      </w:r>
      <w:proofErr w:type="spellEnd"/>
      <w:r w:rsid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», ООО 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«Хасавюртовский кирпичный завод», ООО «</w:t>
      </w:r>
      <w:proofErr w:type="spellStart"/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Комстрой</w:t>
      </w:r>
      <w:proofErr w:type="spellEnd"/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», ООО «Ас Брик», ООО «Восток», ООО</w:t>
      </w:r>
      <w:r w:rsidR="0017234E">
        <w:rPr>
          <w:rFonts w:ascii="Times New Roman" w:eastAsia="Times New Roman" w:hAnsi="Times New Roman"/>
          <w:iCs/>
          <w:sz w:val="28"/>
          <w:szCs w:val="24"/>
          <w:lang w:eastAsia="ru-RU"/>
        </w:rPr>
        <w:t> 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«Гарант», ООО «Монолит», ООО «Юг», ООО «Эталон» и др.</w:t>
      </w:r>
    </w:p>
    <w:p w:rsidR="004D4267" w:rsidRPr="00E93508" w:rsidRDefault="004D4267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Предприятиям промышленности строительных материалов в республике оказывается поддержка в рамках государственной программы Республики Дагестан «Развитие промышленности и повышение ее конкурентоспособности», 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lastRenderedPageBreak/>
        <w:t>утвержденной постановлением Правительства Республики Дагестан от 18 декабря 2020</w:t>
      </w:r>
      <w:r w:rsidR="00470F8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года № 274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. Поддержка оказывается предприятиям в виде предоставления субсидий на возмещение понесенных затрат на приобретение машин и оборудования.</w:t>
      </w:r>
    </w:p>
    <w:p w:rsidR="00F76865" w:rsidRPr="00A17DA6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6865" w:rsidRPr="00E93508" w:rsidRDefault="00470F86" w:rsidP="000427CB">
      <w:pPr>
        <w:keepNext/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35. Рынок производства бетона</w:t>
      </w:r>
    </w:p>
    <w:p w:rsidR="00F76865" w:rsidRDefault="00E93508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Д</w:t>
      </w:r>
      <w:r w:rsidR="00F76865"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оля организаций частной формы собственности в сфере производства бетона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составляет </w:t>
      </w:r>
      <w:r w:rsidR="00F76865"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100 процентов</w:t>
      </w:r>
      <w:r w:rsidR="004D4267"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E93508" w:rsidRDefault="00E93508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D40199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В Республике Дагестан наблюдается стабильный рост объемов строительства, в том числе жилищного. 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Постоянно возрастающий объем строительных работ стимулирует рынок строительных материалов, в том числе и рынок производства бетона.</w:t>
      </w:r>
    </w:p>
    <w:p w:rsidR="00E93508" w:rsidRDefault="00E93508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Согласно Единому реестру субъектов малого и среднего предпринимательства в соответствии с Общероссийским классификатором видов экономической деятельности по код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ам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23.63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«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Производство товарного бетона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» и 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23.64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 «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Производство сухих бетонных смесей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» 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по состоянию на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10 января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4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года зарегистрировано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77 субъектов, в том числе 39 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индивидуальных предпринимателей и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38 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юридических лиц.</w:t>
      </w:r>
    </w:p>
    <w:p w:rsidR="00F76865" w:rsidRDefault="004D4267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Производство бетона в республике осуществляют следующие крупные предприятия: ООО «Первый бетонный завод», ООО «</w:t>
      </w:r>
      <w:proofErr w:type="spellStart"/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Нури</w:t>
      </w:r>
      <w:proofErr w:type="spellEnd"/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-Бетон», ООО</w:t>
      </w:r>
      <w:r w:rsid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 </w:t>
      </w:r>
      <w:r w:rsidR="00470F86">
        <w:rPr>
          <w:rFonts w:ascii="Times New Roman" w:eastAsia="Times New Roman" w:hAnsi="Times New Roman"/>
          <w:iCs/>
          <w:sz w:val="28"/>
          <w:szCs w:val="24"/>
          <w:lang w:eastAsia="ru-RU"/>
        </w:rPr>
        <w:t>«</w:t>
      </w:r>
      <w:proofErr w:type="spellStart"/>
      <w:r w:rsidR="00470F86">
        <w:rPr>
          <w:rFonts w:ascii="Times New Roman" w:eastAsia="Times New Roman" w:hAnsi="Times New Roman"/>
          <w:iCs/>
          <w:sz w:val="28"/>
          <w:szCs w:val="24"/>
          <w:lang w:eastAsia="ru-RU"/>
        </w:rPr>
        <w:t>Бетонсервис</w:t>
      </w:r>
      <w:proofErr w:type="spellEnd"/>
      <w:r w:rsidR="00470F86">
        <w:rPr>
          <w:rFonts w:ascii="Times New Roman" w:eastAsia="Times New Roman" w:hAnsi="Times New Roman"/>
          <w:iCs/>
          <w:sz w:val="28"/>
          <w:szCs w:val="24"/>
          <w:lang w:eastAsia="ru-RU"/>
        </w:rPr>
        <w:t>», ООО «</w:t>
      </w:r>
      <w:proofErr w:type="spellStart"/>
      <w:r w:rsidR="00470F86">
        <w:rPr>
          <w:rFonts w:ascii="Times New Roman" w:eastAsia="Times New Roman" w:hAnsi="Times New Roman"/>
          <w:iCs/>
          <w:sz w:val="28"/>
          <w:szCs w:val="24"/>
          <w:lang w:eastAsia="ru-RU"/>
        </w:rPr>
        <w:t>Евробетон</w:t>
      </w:r>
      <w:proofErr w:type="spellEnd"/>
      <w:r w:rsidR="00470F86">
        <w:rPr>
          <w:rFonts w:ascii="Times New Roman" w:eastAsia="Times New Roman" w:hAnsi="Times New Roman"/>
          <w:iCs/>
          <w:sz w:val="28"/>
          <w:szCs w:val="24"/>
          <w:lang w:eastAsia="ru-RU"/>
        </w:rPr>
        <w:t>».</w:t>
      </w:r>
    </w:p>
    <w:p w:rsidR="000E2910" w:rsidRPr="000E2910" w:rsidRDefault="000E2910" w:rsidP="000E29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</w:pPr>
      <w:r w:rsidRPr="000E291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Производителям бетона в республике оказывается поддержка в рамках</w:t>
      </w:r>
      <w:r w:rsidRPr="000E291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 </w:t>
      </w:r>
      <w:r w:rsidRPr="000E291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государственной программы Республики Дагестан «Развитие промышленности</w:t>
      </w:r>
      <w:r w:rsidRPr="000E291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 </w:t>
      </w:r>
      <w:r w:rsidRPr="000E291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и повышение ее конкурентоспособности», утвержденной постановлением</w:t>
      </w:r>
      <w:r w:rsidRPr="000E291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 </w:t>
      </w:r>
      <w:r w:rsidRPr="000E291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Правительства Республики Дагестан от 18 декабря 2020 года № 274. Поддержка</w:t>
      </w:r>
      <w:r w:rsidRPr="000E291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 </w:t>
      </w:r>
      <w:r w:rsidRPr="000E291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оказывается предприятиям в виде предоставления субсидий на возмещение</w:t>
      </w:r>
      <w:r w:rsidRPr="000E291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 </w:t>
      </w:r>
      <w:r w:rsidRPr="000E291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понесенных затрат на приобретение машин и оборудования.</w:t>
      </w:r>
      <w:r w:rsidRPr="000E291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 </w:t>
      </w:r>
      <w:r w:rsidRPr="000E291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В 2023 году производителям бетона предоставлены субсидии на сумму</w:t>
      </w:r>
      <w:r w:rsidRPr="000E291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 </w:t>
      </w:r>
      <w:r w:rsidRPr="000E291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8</w:t>
      </w:r>
      <w:r w:rsidRPr="000E291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,</w:t>
      </w:r>
      <w:r w:rsidRPr="000E291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1 </w:t>
      </w:r>
      <w:r w:rsidRPr="000E291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 xml:space="preserve">млн </w:t>
      </w:r>
      <w:r w:rsidRPr="000E2910">
        <w:rPr>
          <w:rFonts w:ascii="Times New Roman" w:eastAsia="Times New Roman" w:hAnsi="Times New Roman"/>
          <w:iCs/>
          <w:color w:val="00B050"/>
          <w:sz w:val="28"/>
          <w:szCs w:val="24"/>
          <w:lang w:eastAsia="ru-RU"/>
        </w:rPr>
        <w:t>рублей.</w:t>
      </w:r>
    </w:p>
    <w:p w:rsidR="00E93508" w:rsidRDefault="00E93508" w:rsidP="000427CB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F76865" w:rsidRPr="00E93508" w:rsidRDefault="00F76865" w:rsidP="000427CB">
      <w:pPr>
        <w:keepNext/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  <w:r w:rsidRPr="00E93508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36.</w:t>
      </w:r>
      <w:r w:rsidR="00E93508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 </w:t>
      </w:r>
      <w:r w:rsidRPr="00E93508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Рынок услуг связи, в том числе услуг по предоставлению широкополосного доступа к информационно-телек</w:t>
      </w:r>
      <w:r w:rsidR="00470F86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оммуникационной сети «Интернет»</w:t>
      </w:r>
    </w:p>
    <w:p w:rsidR="00F76865" w:rsidRDefault="00E93508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Д</w:t>
      </w:r>
      <w:r w:rsidR="00F76865"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«</w:t>
      </w:r>
      <w:r w:rsidR="00F76865"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Интернет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» составляет </w:t>
      </w:r>
      <w:r w:rsidR="00F76865"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98 процентов.</w:t>
      </w:r>
    </w:p>
    <w:p w:rsidR="00E93508" w:rsidRDefault="00E93508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У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величение количества объектов государственной и муниципальной собственности, фактически используемых операторами связи для размещения</w:t>
      </w:r>
      <w:r w:rsidR="00470F86">
        <w:rPr>
          <w:rFonts w:ascii="Times New Roman" w:eastAsia="Times New Roman" w:hAnsi="Times New Roman"/>
          <w:iCs/>
          <w:sz w:val="28"/>
          <w:szCs w:val="24"/>
          <w:lang w:eastAsia="ru-RU"/>
        </w:rPr>
        <w:br/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и строительства сетей и сооружений связи,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составило 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19,5 процент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а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по отношению</w:t>
      </w:r>
      <w:r w:rsidR="00470F86">
        <w:rPr>
          <w:rFonts w:ascii="Times New Roman" w:eastAsia="Times New Roman" w:hAnsi="Times New Roman"/>
          <w:iCs/>
          <w:sz w:val="28"/>
          <w:szCs w:val="24"/>
          <w:lang w:eastAsia="ru-RU"/>
        </w:rPr>
        <w:br/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к показателям 2018 года.</w:t>
      </w:r>
    </w:p>
    <w:p w:rsidR="00E93508" w:rsidRPr="00E93508" w:rsidRDefault="00E93508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Н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а территории Республики Дагестан зарегистрированы 54 организации, предоставляющие услуги связи по передач</w:t>
      </w:r>
      <w:r w:rsidR="00470F86">
        <w:rPr>
          <w:rFonts w:ascii="Times New Roman" w:eastAsia="Times New Roman" w:hAnsi="Times New Roman"/>
          <w:iCs/>
          <w:sz w:val="28"/>
          <w:szCs w:val="24"/>
          <w:lang w:eastAsia="ru-RU"/>
        </w:rPr>
        <w:t>е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данных в сети «Интернет» (данные взяты из реестра лицензий в области связи Федеральной службы по надзору в сфере связи, информационных технологий и массовых телекоммуникаций), из которых 3</w:t>
      </w:r>
      <w:r w:rsidR="006B36F0">
        <w:rPr>
          <w:rFonts w:ascii="Times New Roman" w:eastAsia="Times New Roman" w:hAnsi="Times New Roman"/>
          <w:iCs/>
          <w:sz w:val="28"/>
          <w:szCs w:val="24"/>
          <w:lang w:eastAsia="ru-RU"/>
        </w:rPr>
        <w:t> 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организации являются государственными (ГАУ РД «Центр информационных технологий», ПАО «Ростелеком», АО «</w:t>
      </w:r>
      <w:proofErr w:type="spellStart"/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Транснет</w:t>
      </w:r>
      <w:proofErr w:type="spellEnd"/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»).</w:t>
      </w:r>
    </w:p>
    <w:p w:rsidR="00C361A1" w:rsidRDefault="00E93508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В целях снижения налоговой нагрузки для субъектов среднего и малого 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lastRenderedPageBreak/>
        <w:t>предпринимательства</w:t>
      </w:r>
      <w:r w:rsidR="00C361A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="00C361A1"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в сфере телекоммуникационных технологий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, применяющих упрощенную систему налогообложения, </w:t>
      </w:r>
      <w:r w:rsidR="000703C8" w:rsidRPr="000703C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Законом Республики Дагестан от 6 мая 2009 года № 26 «О ставке налога при применении упрощенной системы налогообложения» </w:t>
      </w:r>
      <w:r w:rsidRPr="000703C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предусмотрено установление 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пониженных налоговых ставок по упрощенной системе налогообложения</w:t>
      </w:r>
      <w:r w:rsidR="00C361A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для налогоплательщиков</w:t>
      </w:r>
      <w:r w:rsidR="00470F86">
        <w:rPr>
          <w:rFonts w:ascii="Times New Roman" w:eastAsia="Times New Roman" w:hAnsi="Times New Roman"/>
          <w:iCs/>
          <w:sz w:val="28"/>
          <w:szCs w:val="24"/>
          <w:lang w:eastAsia="ru-RU"/>
        </w:rPr>
        <w:t>,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выбравших в качестве объекта налогообложения «доходы»</w:t>
      </w:r>
      <w:r w:rsidR="0017234E">
        <w:rPr>
          <w:rFonts w:ascii="Times New Roman" w:eastAsia="Times New Roman" w:hAnsi="Times New Roman"/>
          <w:iCs/>
          <w:sz w:val="28"/>
          <w:szCs w:val="24"/>
          <w:lang w:eastAsia="ru-RU"/>
        </w:rPr>
        <w:t>,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до 1 процента, </w:t>
      </w:r>
      <w:r w:rsidR="00470F8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выбравших 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«доходы, уменьшенные на величину расходов» </w:t>
      </w:r>
      <w:r w:rsidR="00470F8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- 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до 5</w:t>
      </w:r>
      <w:r w:rsidR="00C361A1">
        <w:rPr>
          <w:rFonts w:ascii="Times New Roman" w:eastAsia="Times New Roman" w:hAnsi="Times New Roman"/>
          <w:iCs/>
          <w:sz w:val="28"/>
          <w:szCs w:val="24"/>
          <w:lang w:eastAsia="ru-RU"/>
        </w:rPr>
        <w:t> 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процентов. </w:t>
      </w:r>
    </w:p>
    <w:p w:rsidR="00E93508" w:rsidRPr="00E93508" w:rsidRDefault="003B22BD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П</w:t>
      </w:r>
      <w:r w:rsidR="00E93508"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ринят </w:t>
      </w:r>
      <w:r w:rsidR="000703C8" w:rsidRPr="000703C8">
        <w:rPr>
          <w:rFonts w:ascii="Times New Roman" w:eastAsia="Times New Roman" w:hAnsi="Times New Roman"/>
          <w:iCs/>
          <w:sz w:val="28"/>
          <w:szCs w:val="24"/>
          <w:lang w:eastAsia="ru-RU"/>
        </w:rPr>
        <w:t>Закон Республики Дагестан от 29</w:t>
      </w:r>
      <w:r w:rsidR="000703C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мая 2</w:t>
      </w:r>
      <w:r w:rsidR="000703C8" w:rsidRPr="000703C8">
        <w:rPr>
          <w:rFonts w:ascii="Times New Roman" w:eastAsia="Times New Roman" w:hAnsi="Times New Roman"/>
          <w:iCs/>
          <w:sz w:val="28"/>
          <w:szCs w:val="24"/>
          <w:lang w:eastAsia="ru-RU"/>
        </w:rPr>
        <w:t>020</w:t>
      </w:r>
      <w:r w:rsidR="000703C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года №</w:t>
      </w:r>
      <w:r w:rsidR="000703C8" w:rsidRPr="000703C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31 </w:t>
      </w:r>
      <w:r w:rsidR="000703C8">
        <w:rPr>
          <w:rFonts w:ascii="Times New Roman" w:eastAsia="Times New Roman" w:hAnsi="Times New Roman"/>
          <w:iCs/>
          <w:sz w:val="28"/>
          <w:szCs w:val="24"/>
          <w:lang w:eastAsia="ru-RU"/>
        </w:rPr>
        <w:t>«</w:t>
      </w:r>
      <w:r w:rsidR="000703C8" w:rsidRPr="000703C8">
        <w:rPr>
          <w:rFonts w:ascii="Times New Roman" w:eastAsia="Times New Roman" w:hAnsi="Times New Roman"/>
          <w:iCs/>
          <w:sz w:val="28"/>
          <w:szCs w:val="24"/>
          <w:lang w:eastAsia="ru-RU"/>
        </w:rPr>
        <w:t>Об установлении на территории Республики Дагестан инвестиционного налогового вычета</w:t>
      </w:r>
      <w:r w:rsidR="000703C8">
        <w:rPr>
          <w:rFonts w:ascii="Times New Roman" w:eastAsia="Times New Roman" w:hAnsi="Times New Roman"/>
          <w:iCs/>
          <w:sz w:val="28"/>
          <w:szCs w:val="24"/>
          <w:lang w:eastAsia="ru-RU"/>
        </w:rPr>
        <w:t>»</w:t>
      </w:r>
      <w:r w:rsidRPr="000703C8">
        <w:rPr>
          <w:rFonts w:ascii="Times New Roman" w:eastAsia="Times New Roman" w:hAnsi="Times New Roman"/>
          <w:iCs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согласно которому </w:t>
      </w:r>
      <w:r w:rsidR="00E93508"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на территории республики 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примен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яется </w:t>
      </w:r>
      <w:r w:rsidR="00E93508"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механизм инвестиционного налогового вычета, позволяющего снизить величину налога на прибыль, подлежащего зачислению</w:t>
      </w:r>
      <w:r w:rsidR="000703C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="00E93508"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в республиканский бюджет Республики Дагестан</w:t>
      </w:r>
      <w:r w:rsidR="00470F86">
        <w:rPr>
          <w:rFonts w:ascii="Times New Roman" w:eastAsia="Times New Roman" w:hAnsi="Times New Roman"/>
          <w:iCs/>
          <w:sz w:val="28"/>
          <w:szCs w:val="24"/>
          <w:lang w:eastAsia="ru-RU"/>
        </w:rPr>
        <w:t>,</w:t>
      </w:r>
      <w:r w:rsidR="000703C8">
        <w:rPr>
          <w:rFonts w:ascii="Times New Roman" w:eastAsia="Times New Roman" w:hAnsi="Times New Roman"/>
          <w:iCs/>
          <w:sz w:val="28"/>
          <w:szCs w:val="24"/>
          <w:lang w:eastAsia="ru-RU"/>
        </w:rPr>
        <w:br/>
      </w:r>
      <w:r w:rsidR="00E93508"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на величину расходов</w:t>
      </w:r>
      <w:r w:rsidR="000703C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="00E93508"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на приобретение и модернизацию основных средств. Данная мера направлена</w:t>
      </w:r>
      <w:r w:rsidR="000703C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="00E93508"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на стимулирование операторов связи </w:t>
      </w:r>
      <w:r w:rsidR="00470F8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в части </w:t>
      </w:r>
      <w:r w:rsidR="00E93508"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увелич</w:t>
      </w:r>
      <w:r w:rsidR="00470F86">
        <w:rPr>
          <w:rFonts w:ascii="Times New Roman" w:eastAsia="Times New Roman" w:hAnsi="Times New Roman"/>
          <w:iCs/>
          <w:sz w:val="28"/>
          <w:szCs w:val="24"/>
          <w:lang w:eastAsia="ru-RU"/>
        </w:rPr>
        <w:t>ения</w:t>
      </w:r>
      <w:r w:rsidR="00E93508"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капитальны</w:t>
      </w:r>
      <w:r w:rsidR="00470F86">
        <w:rPr>
          <w:rFonts w:ascii="Times New Roman" w:eastAsia="Times New Roman" w:hAnsi="Times New Roman"/>
          <w:iCs/>
          <w:sz w:val="28"/>
          <w:szCs w:val="24"/>
          <w:lang w:eastAsia="ru-RU"/>
        </w:rPr>
        <w:t>х</w:t>
      </w:r>
      <w:r w:rsidR="00E93508"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вложени</w:t>
      </w:r>
      <w:r w:rsidR="00470F86">
        <w:rPr>
          <w:rFonts w:ascii="Times New Roman" w:eastAsia="Times New Roman" w:hAnsi="Times New Roman"/>
          <w:iCs/>
          <w:sz w:val="28"/>
          <w:szCs w:val="24"/>
          <w:lang w:eastAsia="ru-RU"/>
        </w:rPr>
        <w:t>й</w:t>
      </w:r>
      <w:r w:rsidR="000703C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="00E93508"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и сни</w:t>
      </w:r>
      <w:r w:rsidR="00470F86">
        <w:rPr>
          <w:rFonts w:ascii="Times New Roman" w:eastAsia="Times New Roman" w:hAnsi="Times New Roman"/>
          <w:iCs/>
          <w:sz w:val="28"/>
          <w:szCs w:val="24"/>
          <w:lang w:eastAsia="ru-RU"/>
        </w:rPr>
        <w:t>жения</w:t>
      </w:r>
      <w:r w:rsidR="00E93508"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издерж</w:t>
      </w:r>
      <w:r w:rsidR="00470F86">
        <w:rPr>
          <w:rFonts w:ascii="Times New Roman" w:eastAsia="Times New Roman" w:hAnsi="Times New Roman"/>
          <w:iCs/>
          <w:sz w:val="28"/>
          <w:szCs w:val="24"/>
          <w:lang w:eastAsia="ru-RU"/>
        </w:rPr>
        <w:t>е</w:t>
      </w:r>
      <w:r w:rsidR="00E93508"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к, связанны</w:t>
      </w:r>
      <w:r w:rsidR="00470F86">
        <w:rPr>
          <w:rFonts w:ascii="Times New Roman" w:eastAsia="Times New Roman" w:hAnsi="Times New Roman"/>
          <w:iCs/>
          <w:sz w:val="28"/>
          <w:szCs w:val="24"/>
          <w:lang w:eastAsia="ru-RU"/>
        </w:rPr>
        <w:t>х</w:t>
      </w:r>
      <w:r w:rsidR="00E93508"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с длительными сроками окупаемости этих вложений.</w:t>
      </w:r>
    </w:p>
    <w:p w:rsidR="00E93508" w:rsidRPr="00E93508" w:rsidRDefault="00E93508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В настоящее время основной проблемой на товарном рынке является прекращение поставки и поддержки иностранного оборудования и программного обеспечения, что в результате привело к дефициту и удорожанию аналогов российского производства.</w:t>
      </w:r>
    </w:p>
    <w:p w:rsidR="00E93508" w:rsidRPr="00E93508" w:rsidRDefault="00E93508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В соответствии с постановлением Правительства Республики Дагестан                   от 25 апреля 2019 года № 95 утвержден Порядок и условия размещения объектов, виды которых устанавливаются Правительством Российской Федерации</w:t>
      </w:r>
      <w:r w:rsidR="003B22BD" w:rsidRPr="003B22BD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="003B22BD">
        <w:rPr>
          <w:rFonts w:ascii="Times New Roman" w:eastAsia="Times New Roman" w:hAnsi="Times New Roman"/>
          <w:iCs/>
          <w:sz w:val="28"/>
          <w:szCs w:val="24"/>
          <w:lang w:eastAsia="ru-RU"/>
        </w:rPr>
        <w:t>(</w:t>
      </w:r>
      <w:r w:rsidR="003B22BD"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в том числе лини</w:t>
      </w:r>
      <w:r w:rsidR="00470F86">
        <w:rPr>
          <w:rFonts w:ascii="Times New Roman" w:eastAsia="Times New Roman" w:hAnsi="Times New Roman"/>
          <w:iCs/>
          <w:sz w:val="28"/>
          <w:szCs w:val="24"/>
          <w:lang w:eastAsia="ru-RU"/>
        </w:rPr>
        <w:t>и</w:t>
      </w:r>
      <w:r w:rsidR="003B22BD"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связи, линейно-кабельные сооружения связи и иные сооружения связи</w:t>
      </w:r>
      <w:r w:rsidR="003B22BD">
        <w:rPr>
          <w:rFonts w:ascii="Times New Roman" w:eastAsia="Times New Roman" w:hAnsi="Times New Roman"/>
          <w:iCs/>
          <w:sz w:val="28"/>
          <w:szCs w:val="24"/>
          <w:lang w:eastAsia="ru-RU"/>
        </w:rPr>
        <w:t>)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сервитутов. </w:t>
      </w:r>
    </w:p>
    <w:p w:rsidR="003B22BD" w:rsidRPr="00E93508" w:rsidRDefault="003B22BD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Р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аспоряжением Правительства Республики Дагестан от 17 ноября 2023 г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ода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№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 </w:t>
      </w:r>
      <w:r w:rsidRPr="00E93508">
        <w:rPr>
          <w:rFonts w:ascii="Times New Roman" w:eastAsia="Times New Roman" w:hAnsi="Times New Roman"/>
          <w:iCs/>
          <w:sz w:val="28"/>
          <w:szCs w:val="24"/>
          <w:lang w:eastAsia="ru-RU"/>
        </w:rPr>
        <w:t>614-р регламентировано снижение ставки арендной платы по договорам аренды государственного и муниципального имущества для объектов связи.</w:t>
      </w:r>
    </w:p>
    <w:p w:rsidR="00F76865" w:rsidRPr="00A17DA6" w:rsidRDefault="00F76865" w:rsidP="000427C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F76865" w:rsidRPr="005E7F81" w:rsidRDefault="00F76865" w:rsidP="000427CB">
      <w:pPr>
        <w:keepNext/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  <w:r w:rsidRPr="005E7F81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37. Сфера наружной рекламы</w:t>
      </w:r>
    </w:p>
    <w:p w:rsidR="00F76865" w:rsidRDefault="00F76865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5E7F81">
        <w:rPr>
          <w:rFonts w:ascii="Times New Roman" w:eastAsia="Times New Roman" w:hAnsi="Times New Roman"/>
          <w:iCs/>
          <w:sz w:val="28"/>
          <w:szCs w:val="24"/>
          <w:lang w:eastAsia="ru-RU"/>
        </w:rPr>
        <w:t>Доля организаций частной формы собственности в сфере наружной рекламы</w:t>
      </w:r>
      <w:r w:rsidR="005E7F8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составляет</w:t>
      </w:r>
      <w:r w:rsidRPr="005E7F8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100 процентов</w:t>
      </w:r>
      <w:r w:rsidR="001D59A4" w:rsidRPr="005E7F81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B83FB3" w:rsidRDefault="00B83FB3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Согласно Единому реестру субъектов малого и среднего предпринимательства в соответствии с Общероссийским классификатором видов экономической деятельности по код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ам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B83FB3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73.1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«</w:t>
      </w:r>
      <w:r w:rsidRPr="00B83FB3">
        <w:rPr>
          <w:rFonts w:ascii="Times New Roman" w:eastAsia="Times New Roman" w:hAnsi="Times New Roman"/>
          <w:iCs/>
          <w:sz w:val="28"/>
          <w:szCs w:val="24"/>
          <w:lang w:eastAsia="ru-RU"/>
        </w:rPr>
        <w:t>Деятельность рекламная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» 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по состоянию на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10 января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4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года зарегистрирован</w:t>
      </w:r>
      <w:r w:rsidR="00470F8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251 субъект, в том числе 209 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индивидуальных предпринимателей и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42 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юридических лиц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а</w:t>
      </w:r>
      <w:r w:rsidRPr="000868C6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5E7F81" w:rsidRDefault="005E7F81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5E7F81">
        <w:rPr>
          <w:rFonts w:ascii="Times New Roman" w:eastAsia="Times New Roman" w:hAnsi="Times New Roman"/>
          <w:iCs/>
          <w:sz w:val="28"/>
          <w:szCs w:val="24"/>
          <w:lang w:eastAsia="ru-RU"/>
        </w:rPr>
        <w:t>Установка и эксплуатация рекламных конструкций на территории Республики Дагестан с 2014 года в соответствии с Федеральным законом от 13 марта 2006 г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ода</w:t>
      </w:r>
      <w:r w:rsidRPr="005E7F8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№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 </w:t>
      </w:r>
      <w:r w:rsidRPr="005E7F8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38-ФЗ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«</w:t>
      </w:r>
      <w:r w:rsidRPr="005E7F81">
        <w:rPr>
          <w:rFonts w:ascii="Times New Roman" w:eastAsia="Times New Roman" w:hAnsi="Times New Roman"/>
          <w:iCs/>
          <w:sz w:val="28"/>
          <w:szCs w:val="24"/>
          <w:lang w:eastAsia="ru-RU"/>
        </w:rPr>
        <w:t>О рекламе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»</w:t>
      </w:r>
      <w:r w:rsidRPr="005E7F8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осуществляется на основании схем, утвержденных органами местного самоуправления муниципальных образований Республики Дагестан.</w:t>
      </w:r>
    </w:p>
    <w:p w:rsidR="005E7F81" w:rsidRDefault="005E7F81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5E7F81">
        <w:rPr>
          <w:rFonts w:ascii="Times New Roman" w:eastAsia="Times New Roman" w:hAnsi="Times New Roman"/>
          <w:iCs/>
          <w:sz w:val="28"/>
          <w:szCs w:val="24"/>
          <w:lang w:eastAsia="ru-RU"/>
        </w:rPr>
        <w:t>Органами местного самоуправления муниципальных районов и городских округов Республики Дагестан в соответствии с постановлением Правительства Республики Дагестан от 31 июля 2014 г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ода</w:t>
      </w:r>
      <w:r w:rsidRPr="005E7F8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№ </w:t>
      </w:r>
      <w:r w:rsidRPr="005E7F8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340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«</w:t>
      </w:r>
      <w:r w:rsidRPr="005E7F8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Об утверждении предельных </w:t>
      </w:r>
      <w:r w:rsidRPr="005E7F81">
        <w:rPr>
          <w:rFonts w:ascii="Times New Roman" w:eastAsia="Times New Roman" w:hAnsi="Times New Roman"/>
          <w:iCs/>
          <w:sz w:val="28"/>
          <w:szCs w:val="24"/>
          <w:lang w:eastAsia="ru-RU"/>
        </w:rPr>
        <w:lastRenderedPageBreak/>
        <w:t>сроков, на которые могут заключаться договоры на установку и эксплуатацию рекламных конструкций, в зависимости от типов и видов рекламных конструкций и применяемых технологий демонстрации рекламы на территории Республики Дагестан и Порядка согласования схемы размещения рекламных конструкций и вносимых в нее изменений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»</w:t>
      </w:r>
      <w:r w:rsidRPr="005E7F8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при необходимости вносятся изменения в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государственной собственности Республики Дагестан или в муниципальной собственности, и данные схемы согласовываются предварительно с </w:t>
      </w:r>
      <w:proofErr w:type="spellStart"/>
      <w:r w:rsidRPr="005E7F81">
        <w:rPr>
          <w:rFonts w:ascii="Times New Roman" w:eastAsia="Times New Roman" w:hAnsi="Times New Roman"/>
          <w:iCs/>
          <w:sz w:val="28"/>
          <w:szCs w:val="24"/>
          <w:lang w:eastAsia="ru-RU"/>
        </w:rPr>
        <w:t>Минимуществ</w:t>
      </w:r>
      <w:r w:rsidR="00470F86">
        <w:rPr>
          <w:rFonts w:ascii="Times New Roman" w:eastAsia="Times New Roman" w:hAnsi="Times New Roman"/>
          <w:iCs/>
          <w:sz w:val="28"/>
          <w:szCs w:val="24"/>
          <w:lang w:eastAsia="ru-RU"/>
        </w:rPr>
        <w:t>ом</w:t>
      </w:r>
      <w:proofErr w:type="spellEnd"/>
      <w:r w:rsidR="00470F8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5E7F81">
        <w:rPr>
          <w:rFonts w:ascii="Times New Roman" w:eastAsia="Times New Roman" w:hAnsi="Times New Roman"/>
          <w:iCs/>
          <w:sz w:val="28"/>
          <w:szCs w:val="24"/>
          <w:lang w:eastAsia="ru-RU"/>
        </w:rPr>
        <w:t>Дагестан</w:t>
      </w:r>
      <w:r w:rsidR="00470F86">
        <w:rPr>
          <w:rFonts w:ascii="Times New Roman" w:eastAsia="Times New Roman" w:hAnsi="Times New Roman"/>
          <w:iCs/>
          <w:sz w:val="28"/>
          <w:szCs w:val="24"/>
          <w:lang w:eastAsia="ru-RU"/>
        </w:rPr>
        <w:t>а</w:t>
      </w:r>
      <w:r w:rsidRPr="005E7F81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:rsidR="005E7F81" w:rsidRDefault="005E7F81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5E7F81">
        <w:rPr>
          <w:rFonts w:ascii="Times New Roman" w:eastAsia="Times New Roman" w:hAnsi="Times New Roman"/>
          <w:iCs/>
          <w:sz w:val="28"/>
          <w:szCs w:val="24"/>
          <w:lang w:eastAsia="ru-RU"/>
        </w:rPr>
        <w:t>Постановлением Правительства Республики Дагестан от 31 июля 2014 г</w:t>
      </w:r>
      <w:r w:rsidR="00470F86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ода </w:t>
      </w:r>
      <w:r w:rsidRPr="005E7F81">
        <w:rPr>
          <w:rFonts w:ascii="Times New Roman" w:eastAsia="Times New Roman" w:hAnsi="Times New Roman"/>
          <w:iCs/>
          <w:sz w:val="28"/>
          <w:szCs w:val="24"/>
          <w:lang w:eastAsia="ru-RU"/>
        </w:rPr>
        <w:t>№</w:t>
      </w:r>
      <w:r w:rsidR="00470F86">
        <w:rPr>
          <w:rFonts w:ascii="Times New Roman" w:eastAsia="Times New Roman" w:hAnsi="Times New Roman"/>
          <w:iCs/>
          <w:sz w:val="28"/>
          <w:szCs w:val="24"/>
          <w:lang w:eastAsia="ru-RU"/>
        </w:rPr>
        <w:t> </w:t>
      </w:r>
      <w:r w:rsidRPr="005E7F81">
        <w:rPr>
          <w:rFonts w:ascii="Times New Roman" w:eastAsia="Times New Roman" w:hAnsi="Times New Roman"/>
          <w:iCs/>
          <w:sz w:val="28"/>
          <w:szCs w:val="24"/>
          <w:lang w:eastAsia="ru-RU"/>
        </w:rPr>
        <w:t>340 определены предельные сроки, на которые могут заключаться договоры на установку и эксплуатацию рекламных конструкций, в зависимости от типов и видов рекламных конструкций и применяемых технологий демонстрации рекламы на территории Республики Дагестан.</w:t>
      </w:r>
    </w:p>
    <w:p w:rsidR="001D59A4" w:rsidRPr="005E7F81" w:rsidRDefault="005E7F81" w:rsidP="000427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5E7F81">
        <w:rPr>
          <w:rFonts w:ascii="Times New Roman" w:eastAsia="Times New Roman" w:hAnsi="Times New Roman"/>
          <w:iCs/>
          <w:sz w:val="28"/>
          <w:szCs w:val="24"/>
          <w:lang w:eastAsia="ru-RU"/>
        </w:rPr>
        <w:t>П</w:t>
      </w:r>
      <w:r w:rsidR="001D59A4" w:rsidRPr="005E7F81">
        <w:rPr>
          <w:rFonts w:ascii="Times New Roman" w:eastAsia="Times New Roman" w:hAnsi="Times New Roman"/>
          <w:iCs/>
          <w:sz w:val="28"/>
          <w:szCs w:val="24"/>
          <w:lang w:eastAsia="ru-RU"/>
        </w:rPr>
        <w:t>остановлением Правительства Республики Дагестан от 15 июня 2022 года №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 </w:t>
      </w:r>
      <w:r w:rsidR="001D59A4" w:rsidRPr="005E7F81">
        <w:rPr>
          <w:rFonts w:ascii="Times New Roman" w:eastAsia="Times New Roman" w:hAnsi="Times New Roman"/>
          <w:iCs/>
          <w:sz w:val="28"/>
          <w:szCs w:val="24"/>
          <w:lang w:eastAsia="ru-RU"/>
        </w:rPr>
        <w:t>177 были внесены изменения в Порядок согласования схемы размещения рекламных конструкций и вносимых в нее изменений</w:t>
      </w:r>
      <w:r w:rsidRPr="005E7F81">
        <w:rPr>
          <w:rFonts w:ascii="Times New Roman" w:eastAsia="Times New Roman" w:hAnsi="Times New Roman"/>
          <w:iCs/>
          <w:sz w:val="28"/>
          <w:szCs w:val="24"/>
          <w:lang w:eastAsia="ru-RU"/>
        </w:rPr>
        <w:t>, утвержденный постановлением Правительства Республики Дагестан от 31 июля 2014 года № 340.</w:t>
      </w:r>
    </w:p>
    <w:sectPr w:rsidR="001D59A4" w:rsidRPr="005E7F81" w:rsidSect="00BD53AD">
      <w:headerReference w:type="default" r:id="rId2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A88" w:rsidRDefault="00EC0A88" w:rsidP="005D1391">
      <w:pPr>
        <w:spacing w:after="0" w:line="240" w:lineRule="auto"/>
      </w:pPr>
      <w:r>
        <w:separator/>
      </w:r>
    </w:p>
  </w:endnote>
  <w:endnote w:type="continuationSeparator" w:id="0">
    <w:p w:rsidR="00EC0A88" w:rsidRDefault="00EC0A88" w:rsidP="005D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A88" w:rsidRDefault="00EC0A88" w:rsidP="005D1391">
      <w:pPr>
        <w:spacing w:after="0" w:line="240" w:lineRule="auto"/>
      </w:pPr>
      <w:r>
        <w:separator/>
      </w:r>
    </w:p>
  </w:footnote>
  <w:footnote w:type="continuationSeparator" w:id="0">
    <w:p w:rsidR="00EC0A88" w:rsidRDefault="00EC0A88" w:rsidP="005D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47596"/>
      <w:docPartObj>
        <w:docPartGallery w:val="Page Numbers (Top of Page)"/>
        <w:docPartUnique/>
      </w:docPartObj>
    </w:sdtPr>
    <w:sdtContent>
      <w:p w:rsidR="001507B1" w:rsidRDefault="001507B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D1C">
          <w:rPr>
            <w:noProof/>
          </w:rPr>
          <w:t>35</w:t>
        </w:r>
        <w:r>
          <w:fldChar w:fldCharType="end"/>
        </w:r>
      </w:p>
    </w:sdtContent>
  </w:sdt>
  <w:p w:rsidR="001507B1" w:rsidRDefault="001507B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3.2.%1."/>
      <w:lvlJc w:val="left"/>
      <w:rPr>
        <w:b w:val="0"/>
        <w:bCs w:val="0"/>
        <w:i w:val="0"/>
        <w:iCs w:val="0"/>
        <w:smallCaps w:val="0"/>
        <w:strike w:val="0"/>
        <w:color w:val="463232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D"/>
    <w:multiLevelType w:val="multilevel"/>
    <w:tmpl w:val="0000000C"/>
    <w:lvl w:ilvl="0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12155F52"/>
    <w:multiLevelType w:val="multilevel"/>
    <w:tmpl w:val="0F323C5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3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72" w:hanging="1800"/>
      </w:pPr>
      <w:rPr>
        <w:rFonts w:hint="default"/>
      </w:rPr>
    </w:lvl>
  </w:abstractNum>
  <w:abstractNum w:abstractNumId="7" w15:restartNumberingAfterBreak="0">
    <w:nsid w:val="17BF2D79"/>
    <w:multiLevelType w:val="multilevel"/>
    <w:tmpl w:val="8624B57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9DB2165"/>
    <w:multiLevelType w:val="hybridMultilevel"/>
    <w:tmpl w:val="79EA844A"/>
    <w:lvl w:ilvl="0" w:tplc="4C8C2944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9" w15:restartNumberingAfterBreak="0">
    <w:nsid w:val="22957711"/>
    <w:multiLevelType w:val="hybridMultilevel"/>
    <w:tmpl w:val="AD4CA6E4"/>
    <w:lvl w:ilvl="0" w:tplc="E33891E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314C3D"/>
    <w:multiLevelType w:val="multilevel"/>
    <w:tmpl w:val="0000000C"/>
    <w:lvl w:ilvl="0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2C4D4ED8"/>
    <w:multiLevelType w:val="multilevel"/>
    <w:tmpl w:val="FF449B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463232"/>
        <w:sz w:val="27"/>
      </w:rPr>
    </w:lvl>
    <w:lvl w:ilvl="1">
      <w:start w:val="1"/>
      <w:numFmt w:val="decimal"/>
      <w:lvlText w:val="%1.%2."/>
      <w:lvlJc w:val="left"/>
      <w:pPr>
        <w:ind w:left="500" w:hanging="420"/>
      </w:pPr>
      <w:rPr>
        <w:rFonts w:hint="default"/>
        <w:b/>
        <w:color w:val="463232"/>
        <w:sz w:val="27"/>
      </w:rPr>
    </w:lvl>
    <w:lvl w:ilvl="2">
      <w:start w:val="1"/>
      <w:numFmt w:val="decimal"/>
      <w:lvlText w:val="%1.%2.%3."/>
      <w:lvlJc w:val="left"/>
      <w:pPr>
        <w:ind w:left="880" w:hanging="720"/>
      </w:pPr>
      <w:rPr>
        <w:rFonts w:hint="default"/>
        <w:b/>
        <w:color w:val="463232"/>
        <w:sz w:val="27"/>
      </w:rPr>
    </w:lvl>
    <w:lvl w:ilvl="3">
      <w:start w:val="1"/>
      <w:numFmt w:val="decimal"/>
      <w:lvlText w:val="%1.%2.%3.%4."/>
      <w:lvlJc w:val="left"/>
      <w:pPr>
        <w:ind w:left="960" w:hanging="720"/>
      </w:pPr>
      <w:rPr>
        <w:rFonts w:hint="default"/>
        <w:b/>
        <w:color w:val="463232"/>
        <w:sz w:val="27"/>
      </w:rPr>
    </w:lvl>
    <w:lvl w:ilvl="4">
      <w:start w:val="1"/>
      <w:numFmt w:val="decimal"/>
      <w:lvlText w:val="%1.%2.%3.%4.%5."/>
      <w:lvlJc w:val="left"/>
      <w:pPr>
        <w:ind w:left="1400" w:hanging="1080"/>
      </w:pPr>
      <w:rPr>
        <w:rFonts w:hint="default"/>
        <w:b/>
        <w:color w:val="463232"/>
        <w:sz w:val="27"/>
      </w:rPr>
    </w:lvl>
    <w:lvl w:ilvl="5">
      <w:start w:val="1"/>
      <w:numFmt w:val="decimal"/>
      <w:lvlText w:val="%1.%2.%3.%4.%5.%6."/>
      <w:lvlJc w:val="left"/>
      <w:pPr>
        <w:ind w:left="1480" w:hanging="1080"/>
      </w:pPr>
      <w:rPr>
        <w:rFonts w:hint="default"/>
        <w:b/>
        <w:color w:val="463232"/>
        <w:sz w:val="27"/>
      </w:rPr>
    </w:lvl>
    <w:lvl w:ilvl="6">
      <w:start w:val="1"/>
      <w:numFmt w:val="decimal"/>
      <w:lvlText w:val="%1.%2.%3.%4.%5.%6.%7."/>
      <w:lvlJc w:val="left"/>
      <w:pPr>
        <w:ind w:left="1920" w:hanging="1440"/>
      </w:pPr>
      <w:rPr>
        <w:rFonts w:hint="default"/>
        <w:b/>
        <w:color w:val="463232"/>
        <w:sz w:val="27"/>
      </w:rPr>
    </w:lvl>
    <w:lvl w:ilvl="7">
      <w:start w:val="1"/>
      <w:numFmt w:val="decimal"/>
      <w:lvlText w:val="%1.%2.%3.%4.%5.%6.%7.%8."/>
      <w:lvlJc w:val="left"/>
      <w:pPr>
        <w:ind w:left="2000" w:hanging="1440"/>
      </w:pPr>
      <w:rPr>
        <w:rFonts w:hint="default"/>
        <w:b/>
        <w:color w:val="463232"/>
        <w:sz w:val="27"/>
      </w:rPr>
    </w:lvl>
    <w:lvl w:ilvl="8">
      <w:start w:val="1"/>
      <w:numFmt w:val="decimal"/>
      <w:lvlText w:val="%1.%2.%3.%4.%5.%6.%7.%8.%9."/>
      <w:lvlJc w:val="left"/>
      <w:pPr>
        <w:ind w:left="2440" w:hanging="1800"/>
      </w:pPr>
      <w:rPr>
        <w:rFonts w:hint="default"/>
        <w:b/>
        <w:color w:val="463232"/>
        <w:sz w:val="27"/>
      </w:rPr>
    </w:lvl>
  </w:abstractNum>
  <w:abstractNum w:abstractNumId="12" w15:restartNumberingAfterBreak="0">
    <w:nsid w:val="2D8D382F"/>
    <w:multiLevelType w:val="hybridMultilevel"/>
    <w:tmpl w:val="464C37AE"/>
    <w:lvl w:ilvl="0" w:tplc="23E681C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E1925CE"/>
    <w:multiLevelType w:val="multilevel"/>
    <w:tmpl w:val="F50670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E9C55EF"/>
    <w:multiLevelType w:val="hybridMultilevel"/>
    <w:tmpl w:val="92F2C802"/>
    <w:lvl w:ilvl="0" w:tplc="AA528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CB513C"/>
    <w:multiLevelType w:val="multilevel"/>
    <w:tmpl w:val="5622A95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B8584C"/>
    <w:multiLevelType w:val="hybridMultilevel"/>
    <w:tmpl w:val="CE727098"/>
    <w:lvl w:ilvl="0" w:tplc="325697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B97A5E"/>
    <w:multiLevelType w:val="multilevel"/>
    <w:tmpl w:val="0000000A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698C7EB1"/>
    <w:multiLevelType w:val="hybridMultilevel"/>
    <w:tmpl w:val="56C05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B4028"/>
    <w:multiLevelType w:val="hybridMultilevel"/>
    <w:tmpl w:val="1AEC3EB8"/>
    <w:lvl w:ilvl="0" w:tplc="69D47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8964F5"/>
    <w:multiLevelType w:val="multilevel"/>
    <w:tmpl w:val="00000008"/>
    <w:lvl w:ilvl="0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72F2768F"/>
    <w:multiLevelType w:val="hybridMultilevel"/>
    <w:tmpl w:val="C9BE03F8"/>
    <w:lvl w:ilvl="0" w:tplc="F2DED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BE70BC"/>
    <w:multiLevelType w:val="hybridMultilevel"/>
    <w:tmpl w:val="3C84E870"/>
    <w:lvl w:ilvl="0" w:tplc="8F380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010FFD"/>
    <w:multiLevelType w:val="multilevel"/>
    <w:tmpl w:val="06381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8805FC"/>
    <w:multiLevelType w:val="multilevel"/>
    <w:tmpl w:val="BB460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463232"/>
        <w:sz w:val="27"/>
      </w:rPr>
    </w:lvl>
    <w:lvl w:ilvl="1">
      <w:start w:val="1"/>
      <w:numFmt w:val="decimal"/>
      <w:lvlText w:val="%1.%2."/>
      <w:lvlJc w:val="left"/>
      <w:pPr>
        <w:ind w:left="920" w:hanging="420"/>
      </w:pPr>
      <w:rPr>
        <w:rFonts w:hint="default"/>
        <w:b/>
        <w:color w:val="auto"/>
        <w:sz w:val="28"/>
        <w:szCs w:val="24"/>
      </w:rPr>
    </w:lvl>
    <w:lvl w:ilvl="2">
      <w:start w:val="1"/>
      <w:numFmt w:val="decimal"/>
      <w:lvlText w:val="%1.%2.%3."/>
      <w:lvlJc w:val="left"/>
      <w:pPr>
        <w:ind w:left="1720" w:hanging="720"/>
      </w:pPr>
      <w:rPr>
        <w:rFonts w:hint="default"/>
        <w:color w:val="463232"/>
        <w:sz w:val="27"/>
      </w:rPr>
    </w:lvl>
    <w:lvl w:ilvl="3">
      <w:start w:val="1"/>
      <w:numFmt w:val="decimal"/>
      <w:lvlText w:val="%1.%2.%3.%4."/>
      <w:lvlJc w:val="left"/>
      <w:pPr>
        <w:ind w:left="2220" w:hanging="720"/>
      </w:pPr>
      <w:rPr>
        <w:rFonts w:hint="default"/>
        <w:color w:val="463232"/>
        <w:sz w:val="27"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hint="default"/>
        <w:color w:val="463232"/>
        <w:sz w:val="27"/>
      </w:rPr>
    </w:lvl>
    <w:lvl w:ilvl="5">
      <w:start w:val="1"/>
      <w:numFmt w:val="decimal"/>
      <w:lvlText w:val="%1.%2.%3.%4.%5.%6."/>
      <w:lvlJc w:val="left"/>
      <w:pPr>
        <w:ind w:left="3580" w:hanging="1080"/>
      </w:pPr>
      <w:rPr>
        <w:rFonts w:hint="default"/>
        <w:color w:val="463232"/>
        <w:sz w:val="27"/>
      </w:rPr>
    </w:lvl>
    <w:lvl w:ilvl="6">
      <w:start w:val="1"/>
      <w:numFmt w:val="decimal"/>
      <w:lvlText w:val="%1.%2.%3.%4.%5.%6.%7."/>
      <w:lvlJc w:val="left"/>
      <w:pPr>
        <w:ind w:left="4440" w:hanging="1440"/>
      </w:pPr>
      <w:rPr>
        <w:rFonts w:hint="default"/>
        <w:color w:val="463232"/>
        <w:sz w:val="27"/>
      </w:rPr>
    </w:lvl>
    <w:lvl w:ilvl="7">
      <w:start w:val="1"/>
      <w:numFmt w:val="decimal"/>
      <w:lvlText w:val="%1.%2.%3.%4.%5.%6.%7.%8."/>
      <w:lvlJc w:val="left"/>
      <w:pPr>
        <w:ind w:left="4940" w:hanging="1440"/>
      </w:pPr>
      <w:rPr>
        <w:rFonts w:hint="default"/>
        <w:color w:val="463232"/>
        <w:sz w:val="27"/>
      </w:rPr>
    </w:lvl>
    <w:lvl w:ilvl="8">
      <w:start w:val="1"/>
      <w:numFmt w:val="decimal"/>
      <w:lvlText w:val="%1.%2.%3.%4.%5.%6.%7.%8.%9."/>
      <w:lvlJc w:val="left"/>
      <w:pPr>
        <w:ind w:left="5800" w:hanging="1800"/>
      </w:pPr>
      <w:rPr>
        <w:rFonts w:hint="default"/>
        <w:color w:val="463232"/>
        <w:sz w:val="27"/>
      </w:r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8"/>
  </w:num>
  <w:num w:numId="5">
    <w:abstractNumId w:val="18"/>
  </w:num>
  <w:num w:numId="6">
    <w:abstractNumId w:val="21"/>
  </w:num>
  <w:num w:numId="7">
    <w:abstractNumId w:val="14"/>
  </w:num>
  <w:num w:numId="8">
    <w:abstractNumId w:val="12"/>
  </w:num>
  <w:num w:numId="9">
    <w:abstractNumId w:val="9"/>
  </w:num>
  <w:num w:numId="10">
    <w:abstractNumId w:val="11"/>
  </w:num>
  <w:num w:numId="11">
    <w:abstractNumId w:val="24"/>
  </w:num>
  <w:num w:numId="12">
    <w:abstractNumId w:val="1"/>
  </w:num>
  <w:num w:numId="13">
    <w:abstractNumId w:val="2"/>
  </w:num>
  <w:num w:numId="14">
    <w:abstractNumId w:val="20"/>
  </w:num>
  <w:num w:numId="15">
    <w:abstractNumId w:val="3"/>
  </w:num>
  <w:num w:numId="16">
    <w:abstractNumId w:val="17"/>
  </w:num>
  <w:num w:numId="17">
    <w:abstractNumId w:val="4"/>
  </w:num>
  <w:num w:numId="18">
    <w:abstractNumId w:val="13"/>
  </w:num>
  <w:num w:numId="19">
    <w:abstractNumId w:val="7"/>
  </w:num>
  <w:num w:numId="20">
    <w:abstractNumId w:val="10"/>
  </w:num>
  <w:num w:numId="21">
    <w:abstractNumId w:val="5"/>
  </w:num>
  <w:num w:numId="22">
    <w:abstractNumId w:val="19"/>
  </w:num>
  <w:num w:numId="23">
    <w:abstractNumId w:val="23"/>
  </w:num>
  <w:num w:numId="24">
    <w:abstractNumId w:val="2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65"/>
    <w:rsid w:val="00011B70"/>
    <w:rsid w:val="0001734C"/>
    <w:rsid w:val="000427CB"/>
    <w:rsid w:val="000500E0"/>
    <w:rsid w:val="0005153F"/>
    <w:rsid w:val="00063F34"/>
    <w:rsid w:val="000703C8"/>
    <w:rsid w:val="000868C6"/>
    <w:rsid w:val="000A498E"/>
    <w:rsid w:val="000B032A"/>
    <w:rsid w:val="000C1ACB"/>
    <w:rsid w:val="000E2910"/>
    <w:rsid w:val="000F164E"/>
    <w:rsid w:val="000F78BA"/>
    <w:rsid w:val="00106485"/>
    <w:rsid w:val="00124F66"/>
    <w:rsid w:val="00145334"/>
    <w:rsid w:val="001507B1"/>
    <w:rsid w:val="00153F4F"/>
    <w:rsid w:val="00166D7D"/>
    <w:rsid w:val="0017234E"/>
    <w:rsid w:val="00172DB9"/>
    <w:rsid w:val="0019672F"/>
    <w:rsid w:val="001A2190"/>
    <w:rsid w:val="001A39E5"/>
    <w:rsid w:val="001A5FF3"/>
    <w:rsid w:val="001D59A4"/>
    <w:rsid w:val="001D7D26"/>
    <w:rsid w:val="001F0E2C"/>
    <w:rsid w:val="001F4A51"/>
    <w:rsid w:val="00227260"/>
    <w:rsid w:val="00232B72"/>
    <w:rsid w:val="00275AF1"/>
    <w:rsid w:val="002B46FD"/>
    <w:rsid w:val="002B6C28"/>
    <w:rsid w:val="00302EF4"/>
    <w:rsid w:val="00317929"/>
    <w:rsid w:val="0032172D"/>
    <w:rsid w:val="003266AC"/>
    <w:rsid w:val="00333C54"/>
    <w:rsid w:val="0033638E"/>
    <w:rsid w:val="00340A47"/>
    <w:rsid w:val="00370ADF"/>
    <w:rsid w:val="00372EE4"/>
    <w:rsid w:val="003875BF"/>
    <w:rsid w:val="003933F6"/>
    <w:rsid w:val="003A39A4"/>
    <w:rsid w:val="003B22BD"/>
    <w:rsid w:val="003D1B6A"/>
    <w:rsid w:val="003D52AC"/>
    <w:rsid w:val="003F51E9"/>
    <w:rsid w:val="004052EF"/>
    <w:rsid w:val="004248B2"/>
    <w:rsid w:val="004326E4"/>
    <w:rsid w:val="00470F86"/>
    <w:rsid w:val="00471106"/>
    <w:rsid w:val="0049011E"/>
    <w:rsid w:val="00490F44"/>
    <w:rsid w:val="004A1E95"/>
    <w:rsid w:val="004B61FC"/>
    <w:rsid w:val="004D3DBE"/>
    <w:rsid w:val="004D4267"/>
    <w:rsid w:val="004E2920"/>
    <w:rsid w:val="004E5510"/>
    <w:rsid w:val="004F45E4"/>
    <w:rsid w:val="00500453"/>
    <w:rsid w:val="005451CA"/>
    <w:rsid w:val="00554126"/>
    <w:rsid w:val="00556568"/>
    <w:rsid w:val="005713F4"/>
    <w:rsid w:val="0057267C"/>
    <w:rsid w:val="005B4E39"/>
    <w:rsid w:val="005D1391"/>
    <w:rsid w:val="005D321B"/>
    <w:rsid w:val="005E1736"/>
    <w:rsid w:val="005E596B"/>
    <w:rsid w:val="005E7F81"/>
    <w:rsid w:val="005F5F37"/>
    <w:rsid w:val="006068ED"/>
    <w:rsid w:val="00613071"/>
    <w:rsid w:val="00622EC1"/>
    <w:rsid w:val="00634A48"/>
    <w:rsid w:val="0064091E"/>
    <w:rsid w:val="00654EFD"/>
    <w:rsid w:val="0067161D"/>
    <w:rsid w:val="00674A6E"/>
    <w:rsid w:val="00675EF0"/>
    <w:rsid w:val="006916E3"/>
    <w:rsid w:val="006A6385"/>
    <w:rsid w:val="006B23C6"/>
    <w:rsid w:val="006B36F0"/>
    <w:rsid w:val="006B5EF7"/>
    <w:rsid w:val="006E3412"/>
    <w:rsid w:val="006E5060"/>
    <w:rsid w:val="006F6CDF"/>
    <w:rsid w:val="00700F0B"/>
    <w:rsid w:val="0070453F"/>
    <w:rsid w:val="00720804"/>
    <w:rsid w:val="00740715"/>
    <w:rsid w:val="00752AE5"/>
    <w:rsid w:val="00757B03"/>
    <w:rsid w:val="00767BDC"/>
    <w:rsid w:val="007817AF"/>
    <w:rsid w:val="008164D1"/>
    <w:rsid w:val="00830398"/>
    <w:rsid w:val="008459E4"/>
    <w:rsid w:val="008501D1"/>
    <w:rsid w:val="00875161"/>
    <w:rsid w:val="00886BFD"/>
    <w:rsid w:val="008872EF"/>
    <w:rsid w:val="008B4CBF"/>
    <w:rsid w:val="008C5A94"/>
    <w:rsid w:val="008D6BB9"/>
    <w:rsid w:val="008F39C0"/>
    <w:rsid w:val="00901C68"/>
    <w:rsid w:val="00903863"/>
    <w:rsid w:val="00904087"/>
    <w:rsid w:val="00950E3F"/>
    <w:rsid w:val="00960F97"/>
    <w:rsid w:val="00966D30"/>
    <w:rsid w:val="00967808"/>
    <w:rsid w:val="009A2B7A"/>
    <w:rsid w:val="009A4C85"/>
    <w:rsid w:val="009C3014"/>
    <w:rsid w:val="009C3BB8"/>
    <w:rsid w:val="009E092F"/>
    <w:rsid w:val="009E4498"/>
    <w:rsid w:val="009E604B"/>
    <w:rsid w:val="009E7947"/>
    <w:rsid w:val="009F5CD0"/>
    <w:rsid w:val="00A051DD"/>
    <w:rsid w:val="00A10BD1"/>
    <w:rsid w:val="00A12D1C"/>
    <w:rsid w:val="00A16C61"/>
    <w:rsid w:val="00A34B3E"/>
    <w:rsid w:val="00A579BF"/>
    <w:rsid w:val="00A70373"/>
    <w:rsid w:val="00A8701A"/>
    <w:rsid w:val="00AA53E0"/>
    <w:rsid w:val="00AB2AAA"/>
    <w:rsid w:val="00AC5B08"/>
    <w:rsid w:val="00AC68C7"/>
    <w:rsid w:val="00AD0F76"/>
    <w:rsid w:val="00B22416"/>
    <w:rsid w:val="00B2252B"/>
    <w:rsid w:val="00B451B4"/>
    <w:rsid w:val="00B525E5"/>
    <w:rsid w:val="00B76D68"/>
    <w:rsid w:val="00B83FB3"/>
    <w:rsid w:val="00BB5EC0"/>
    <w:rsid w:val="00BB6185"/>
    <w:rsid w:val="00BD53AD"/>
    <w:rsid w:val="00BE27B1"/>
    <w:rsid w:val="00BF69C1"/>
    <w:rsid w:val="00C10C57"/>
    <w:rsid w:val="00C361A1"/>
    <w:rsid w:val="00C5049B"/>
    <w:rsid w:val="00C87492"/>
    <w:rsid w:val="00CC07E6"/>
    <w:rsid w:val="00CC70FD"/>
    <w:rsid w:val="00CD01E7"/>
    <w:rsid w:val="00CE3A02"/>
    <w:rsid w:val="00CF58F7"/>
    <w:rsid w:val="00CF7122"/>
    <w:rsid w:val="00D05911"/>
    <w:rsid w:val="00D40199"/>
    <w:rsid w:val="00D50ACA"/>
    <w:rsid w:val="00D6010F"/>
    <w:rsid w:val="00D60D44"/>
    <w:rsid w:val="00D64ECC"/>
    <w:rsid w:val="00D66CA7"/>
    <w:rsid w:val="00D754C0"/>
    <w:rsid w:val="00D86F84"/>
    <w:rsid w:val="00D9374A"/>
    <w:rsid w:val="00D964C7"/>
    <w:rsid w:val="00DA018D"/>
    <w:rsid w:val="00DB77D0"/>
    <w:rsid w:val="00DC72C5"/>
    <w:rsid w:val="00DE7D1F"/>
    <w:rsid w:val="00DE7E5D"/>
    <w:rsid w:val="00DF4521"/>
    <w:rsid w:val="00E02729"/>
    <w:rsid w:val="00E24CE0"/>
    <w:rsid w:val="00E4529C"/>
    <w:rsid w:val="00E5288E"/>
    <w:rsid w:val="00E7562B"/>
    <w:rsid w:val="00E75875"/>
    <w:rsid w:val="00E93508"/>
    <w:rsid w:val="00EC0A88"/>
    <w:rsid w:val="00EC16B5"/>
    <w:rsid w:val="00ED3E02"/>
    <w:rsid w:val="00ED3F9A"/>
    <w:rsid w:val="00F037BB"/>
    <w:rsid w:val="00F47847"/>
    <w:rsid w:val="00F50371"/>
    <w:rsid w:val="00F74948"/>
    <w:rsid w:val="00F76865"/>
    <w:rsid w:val="00F85206"/>
    <w:rsid w:val="00F94A49"/>
    <w:rsid w:val="00FD1745"/>
    <w:rsid w:val="00FD430E"/>
    <w:rsid w:val="00FE0550"/>
    <w:rsid w:val="00FE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A0933"/>
  <w15:docId w15:val="{87DB4661-E56E-4087-A82F-7C3F2253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865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aliases w:val="мэрт"/>
    <w:basedOn w:val="a"/>
    <w:next w:val="a"/>
    <w:link w:val="10"/>
    <w:uiPriority w:val="9"/>
    <w:qFormat/>
    <w:rsid w:val="00F76865"/>
    <w:pPr>
      <w:keepNext/>
      <w:keepLines/>
      <w:spacing w:before="240" w:after="0" w:line="276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76865"/>
    <w:pPr>
      <w:keepNext/>
      <w:keepLines/>
      <w:spacing w:before="40" w:after="0" w:line="276" w:lineRule="auto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865"/>
    <w:pPr>
      <w:keepNext/>
      <w:keepLines/>
      <w:spacing w:before="40" w:after="0" w:line="276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мэрт Знак"/>
    <w:basedOn w:val="a0"/>
    <w:link w:val="1"/>
    <w:uiPriority w:val="9"/>
    <w:rsid w:val="00F7686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rsid w:val="00F7686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76865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ConsPlusNormal">
    <w:name w:val="ConsPlusNormal"/>
    <w:qFormat/>
    <w:rsid w:val="00F768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F76865"/>
    <w:rPr>
      <w:color w:val="0563C1"/>
      <w:u w:val="single"/>
    </w:rPr>
  </w:style>
  <w:style w:type="paragraph" w:styleId="a4">
    <w:name w:val="No Spacing"/>
    <w:link w:val="a5"/>
    <w:uiPriority w:val="1"/>
    <w:qFormat/>
    <w:rsid w:val="00F768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F76865"/>
    <w:pPr>
      <w:widowControl w:val="0"/>
      <w:spacing w:after="0" w:line="240" w:lineRule="auto"/>
    </w:pPr>
    <w:rPr>
      <w:lang w:val="en-US"/>
    </w:rPr>
  </w:style>
  <w:style w:type="paragraph" w:styleId="a6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7"/>
    <w:uiPriority w:val="34"/>
    <w:qFormat/>
    <w:rsid w:val="00F76865"/>
    <w:pPr>
      <w:widowControl w:val="0"/>
      <w:spacing w:after="0" w:line="240" w:lineRule="auto"/>
      <w:ind w:left="720"/>
      <w:contextualSpacing/>
    </w:pPr>
    <w:rPr>
      <w:lang w:val="en-US"/>
    </w:rPr>
  </w:style>
  <w:style w:type="paragraph" w:styleId="a8">
    <w:name w:val="Normal (Web)"/>
    <w:basedOn w:val="a"/>
    <w:uiPriority w:val="99"/>
    <w:semiHidden/>
    <w:unhideWhenUsed/>
    <w:rsid w:val="00F768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uiPriority w:val="99"/>
    <w:unhideWhenUsed/>
    <w:qFormat/>
    <w:rsid w:val="00F76865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9"/>
    <w:uiPriority w:val="99"/>
    <w:rsid w:val="00F76865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b">
    <w:name w:val="footnote reference"/>
    <w:uiPriority w:val="99"/>
    <w:semiHidden/>
    <w:unhideWhenUsed/>
    <w:rsid w:val="00F76865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F76865"/>
  </w:style>
  <w:style w:type="table" w:styleId="ac">
    <w:name w:val="Table Grid"/>
    <w:basedOn w:val="a1"/>
    <w:uiPriority w:val="39"/>
    <w:rsid w:val="00F768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7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76865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next w:val="ac"/>
    <w:uiPriority w:val="59"/>
    <w:rsid w:val="00F76865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uiPriority w:val="99"/>
    <w:semiHidden/>
    <w:rsid w:val="00F76865"/>
    <w:rPr>
      <w:color w:val="808080"/>
    </w:rPr>
  </w:style>
  <w:style w:type="paragraph" w:styleId="af0">
    <w:name w:val="header"/>
    <w:basedOn w:val="a"/>
    <w:link w:val="af1"/>
    <w:uiPriority w:val="99"/>
    <w:unhideWhenUsed/>
    <w:rsid w:val="00F76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76865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F76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76865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68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1">
    <w:name w:val="Сетка таблицы2"/>
    <w:basedOn w:val="a1"/>
    <w:next w:val="ac"/>
    <w:uiPriority w:val="39"/>
    <w:rsid w:val="00F768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F76865"/>
  </w:style>
  <w:style w:type="paragraph" w:customStyle="1" w:styleId="13">
    <w:name w:val="Заголовок оглавления1"/>
    <w:basedOn w:val="1"/>
    <w:next w:val="a"/>
    <w:uiPriority w:val="39"/>
    <w:unhideWhenUsed/>
    <w:qFormat/>
    <w:rsid w:val="00F76865"/>
    <w:pPr>
      <w:spacing w:line="259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F76865"/>
    <w:pPr>
      <w:spacing w:after="100" w:line="276" w:lineRule="auto"/>
    </w:pPr>
  </w:style>
  <w:style w:type="paragraph" w:styleId="31">
    <w:name w:val="toc 3"/>
    <w:basedOn w:val="a"/>
    <w:next w:val="a"/>
    <w:autoRedefine/>
    <w:uiPriority w:val="39"/>
    <w:unhideWhenUsed/>
    <w:rsid w:val="00F76865"/>
    <w:pPr>
      <w:spacing w:after="100" w:line="276" w:lineRule="auto"/>
      <w:ind w:left="440"/>
    </w:pPr>
  </w:style>
  <w:style w:type="paragraph" w:styleId="af4">
    <w:name w:val="Body Text"/>
    <w:basedOn w:val="a"/>
    <w:link w:val="af5"/>
    <w:semiHidden/>
    <w:rsid w:val="00F76865"/>
    <w:pPr>
      <w:spacing w:after="0" w:line="240" w:lineRule="auto"/>
      <w:ind w:right="1238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Основной текст Знак"/>
    <w:basedOn w:val="a0"/>
    <w:link w:val="af4"/>
    <w:semiHidden/>
    <w:rsid w:val="00F7686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c"/>
    <w:uiPriority w:val="39"/>
    <w:rsid w:val="00F768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F768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c"/>
    <w:uiPriority w:val="39"/>
    <w:rsid w:val="00F768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uiPriority w:val="39"/>
    <w:rsid w:val="00F768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F7686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numbering" w:customStyle="1" w:styleId="111">
    <w:name w:val="Нет списка11"/>
    <w:next w:val="a2"/>
    <w:uiPriority w:val="99"/>
    <w:semiHidden/>
    <w:unhideWhenUsed/>
    <w:rsid w:val="00F76865"/>
  </w:style>
  <w:style w:type="numbering" w:customStyle="1" w:styleId="1110">
    <w:name w:val="Нет списка111"/>
    <w:next w:val="a2"/>
    <w:uiPriority w:val="99"/>
    <w:semiHidden/>
    <w:unhideWhenUsed/>
    <w:rsid w:val="00F76865"/>
  </w:style>
  <w:style w:type="character" w:styleId="af6">
    <w:name w:val="FollowedHyperlink"/>
    <w:uiPriority w:val="99"/>
    <w:semiHidden/>
    <w:unhideWhenUsed/>
    <w:rsid w:val="00F76865"/>
    <w:rPr>
      <w:color w:val="800080"/>
      <w:u w:val="single"/>
    </w:rPr>
  </w:style>
  <w:style w:type="paragraph" w:customStyle="1" w:styleId="xl66">
    <w:name w:val="xl66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F7686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F7686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F7686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76865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F76865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F7686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F768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F76865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7686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F768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4">
    <w:name w:val="xl94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96">
    <w:name w:val="xl96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F7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character" w:styleId="af7">
    <w:name w:val="annotation reference"/>
    <w:uiPriority w:val="99"/>
    <w:semiHidden/>
    <w:unhideWhenUsed/>
    <w:rsid w:val="00F7686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7686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768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7686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768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F76865"/>
  </w:style>
  <w:style w:type="paragraph" w:styleId="23">
    <w:name w:val="toc 2"/>
    <w:basedOn w:val="a"/>
    <w:next w:val="a"/>
    <w:autoRedefine/>
    <w:uiPriority w:val="39"/>
    <w:unhideWhenUsed/>
    <w:rsid w:val="00F76865"/>
    <w:pPr>
      <w:spacing w:after="100" w:line="276" w:lineRule="auto"/>
      <w:ind w:left="220"/>
    </w:pPr>
    <w:rPr>
      <w:rFonts w:eastAsia="Times New Roman"/>
      <w:lang w:eastAsia="ru-RU"/>
    </w:rPr>
  </w:style>
  <w:style w:type="paragraph" w:styleId="40">
    <w:name w:val="toc 4"/>
    <w:basedOn w:val="a"/>
    <w:next w:val="a"/>
    <w:autoRedefine/>
    <w:uiPriority w:val="39"/>
    <w:unhideWhenUsed/>
    <w:rsid w:val="00F76865"/>
    <w:pPr>
      <w:spacing w:after="100" w:line="276" w:lineRule="auto"/>
      <w:ind w:left="660"/>
    </w:pPr>
    <w:rPr>
      <w:rFonts w:eastAsia="Times New Roman"/>
      <w:lang w:eastAsia="ru-RU"/>
    </w:rPr>
  </w:style>
  <w:style w:type="paragraph" w:styleId="50">
    <w:name w:val="toc 5"/>
    <w:basedOn w:val="a"/>
    <w:next w:val="a"/>
    <w:autoRedefine/>
    <w:uiPriority w:val="39"/>
    <w:unhideWhenUsed/>
    <w:rsid w:val="00F76865"/>
    <w:pPr>
      <w:spacing w:after="100" w:line="276" w:lineRule="auto"/>
      <w:ind w:left="880"/>
    </w:pPr>
    <w:rPr>
      <w:rFonts w:eastAsia="Times New Roman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F76865"/>
    <w:pPr>
      <w:spacing w:after="100" w:line="276" w:lineRule="auto"/>
      <w:ind w:left="1100"/>
    </w:pPr>
    <w:rPr>
      <w:rFonts w:eastAsia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F76865"/>
    <w:pPr>
      <w:spacing w:after="100" w:line="276" w:lineRule="auto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F76865"/>
    <w:pPr>
      <w:spacing w:after="100" w:line="276" w:lineRule="auto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F76865"/>
    <w:pPr>
      <w:spacing w:after="100" w:line="276" w:lineRule="auto"/>
      <w:ind w:left="1760"/>
    </w:pPr>
    <w:rPr>
      <w:rFonts w:eastAsia="Times New Roman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F7686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d">
    <w:name w:val="Заголовок Знак"/>
    <w:basedOn w:val="a0"/>
    <w:link w:val="afc"/>
    <w:uiPriority w:val="10"/>
    <w:rsid w:val="00F7686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60">
    <w:name w:val="Сетка таблицы6"/>
    <w:basedOn w:val="a1"/>
    <w:next w:val="ac"/>
    <w:uiPriority w:val="59"/>
    <w:rsid w:val="00F768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1 Знак Знак Знак"/>
    <w:basedOn w:val="a"/>
    <w:autoRedefine/>
    <w:rsid w:val="00F76865"/>
    <w:pPr>
      <w:spacing w:line="240" w:lineRule="exact"/>
    </w:pPr>
    <w:rPr>
      <w:rFonts w:ascii="Times New Roman" w:eastAsia="SimSun" w:hAnsi="Times New Roman"/>
      <w:sz w:val="28"/>
      <w:szCs w:val="28"/>
      <w:lang w:val="en-US"/>
    </w:rPr>
  </w:style>
  <w:style w:type="paragraph" w:styleId="24">
    <w:name w:val="Body Text 2"/>
    <w:basedOn w:val="a"/>
    <w:link w:val="25"/>
    <w:uiPriority w:val="99"/>
    <w:semiHidden/>
    <w:unhideWhenUsed/>
    <w:rsid w:val="00F76865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F76865"/>
    <w:rPr>
      <w:rFonts w:ascii="Calibri" w:eastAsia="Calibri" w:hAnsi="Calibri" w:cs="Times New Roman"/>
    </w:rPr>
  </w:style>
  <w:style w:type="character" w:styleId="afe">
    <w:name w:val="page number"/>
    <w:rsid w:val="00F76865"/>
    <w:rPr>
      <w:rFonts w:cs="Times New Roman"/>
    </w:rPr>
  </w:style>
  <w:style w:type="paragraph" w:styleId="26">
    <w:name w:val="Body Text Indent 2"/>
    <w:basedOn w:val="a"/>
    <w:link w:val="27"/>
    <w:uiPriority w:val="99"/>
    <w:semiHidden/>
    <w:unhideWhenUsed/>
    <w:rsid w:val="00F76865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F76865"/>
    <w:rPr>
      <w:rFonts w:ascii="Calibri" w:eastAsia="Calibri" w:hAnsi="Calibri" w:cs="Times New Roman"/>
    </w:rPr>
  </w:style>
  <w:style w:type="paragraph" w:styleId="aff">
    <w:name w:val="Body Text Indent"/>
    <w:basedOn w:val="a"/>
    <w:link w:val="aff0"/>
    <w:uiPriority w:val="99"/>
    <w:semiHidden/>
    <w:unhideWhenUsed/>
    <w:rsid w:val="00F76865"/>
    <w:pPr>
      <w:spacing w:after="120" w:line="276" w:lineRule="auto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F76865"/>
    <w:rPr>
      <w:rFonts w:ascii="Calibri" w:eastAsia="Calibri" w:hAnsi="Calibri" w:cs="Times New Roman"/>
    </w:rPr>
  </w:style>
  <w:style w:type="paragraph" w:customStyle="1" w:styleId="bodytext0bullet2gif">
    <w:name w:val="bodytext0bullet2.gif"/>
    <w:basedOn w:val="a"/>
    <w:rsid w:val="00F768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F76865"/>
    <w:rPr>
      <w:b/>
      <w:bCs/>
    </w:rPr>
  </w:style>
  <w:style w:type="character" w:customStyle="1" w:styleId="a5">
    <w:name w:val="Без интервала Знак"/>
    <w:link w:val="a4"/>
    <w:uiPriority w:val="1"/>
    <w:locked/>
    <w:rsid w:val="00F76865"/>
    <w:rPr>
      <w:rFonts w:ascii="Calibri" w:eastAsia="Calibri" w:hAnsi="Calibri" w:cs="Times New Roman"/>
    </w:rPr>
  </w:style>
  <w:style w:type="character" w:customStyle="1" w:styleId="14pt">
    <w:name w:val="Основной текст + 14 pt"/>
    <w:uiPriority w:val="99"/>
    <w:rsid w:val="00F7686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Bodytext16">
    <w:name w:val="Body text (16)_"/>
    <w:link w:val="Bodytext161"/>
    <w:uiPriority w:val="99"/>
    <w:rsid w:val="00F76865"/>
    <w:rPr>
      <w:rFonts w:ascii="Times New Roman" w:hAnsi="Times New Roman"/>
      <w:i/>
      <w:iCs/>
      <w:sz w:val="26"/>
      <w:szCs w:val="26"/>
      <w:shd w:val="clear" w:color="auto" w:fill="FFFFFF"/>
    </w:rPr>
  </w:style>
  <w:style w:type="paragraph" w:customStyle="1" w:styleId="Bodytext161">
    <w:name w:val="Body text (16)1"/>
    <w:basedOn w:val="a"/>
    <w:link w:val="Bodytext16"/>
    <w:uiPriority w:val="99"/>
    <w:rsid w:val="00F76865"/>
    <w:pPr>
      <w:shd w:val="clear" w:color="auto" w:fill="FFFFFF"/>
      <w:spacing w:before="60" w:after="360" w:line="322" w:lineRule="exact"/>
      <w:jc w:val="both"/>
    </w:pPr>
    <w:rPr>
      <w:rFonts w:ascii="Times New Roman" w:eastAsiaTheme="minorHAnsi" w:hAnsi="Times New Roman" w:cstheme="minorBidi"/>
      <w:i/>
      <w:iCs/>
      <w:sz w:val="26"/>
      <w:szCs w:val="26"/>
    </w:rPr>
  </w:style>
  <w:style w:type="character" w:customStyle="1" w:styleId="Bodytext6">
    <w:name w:val="Body text (6)_"/>
    <w:link w:val="Bodytext61"/>
    <w:uiPriority w:val="99"/>
    <w:rsid w:val="00F7686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Bodytext61">
    <w:name w:val="Body text (6)1"/>
    <w:basedOn w:val="a"/>
    <w:link w:val="Bodytext6"/>
    <w:uiPriority w:val="99"/>
    <w:rsid w:val="00F76865"/>
    <w:pPr>
      <w:shd w:val="clear" w:color="auto" w:fill="FFFFFF"/>
      <w:spacing w:after="0" w:line="323" w:lineRule="exact"/>
      <w:ind w:hanging="360"/>
      <w:jc w:val="center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Heading2">
    <w:name w:val="Heading #2_"/>
    <w:link w:val="Heading20"/>
    <w:uiPriority w:val="99"/>
    <w:rsid w:val="00F7686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F76865"/>
    <w:pPr>
      <w:shd w:val="clear" w:color="auto" w:fill="FFFFFF"/>
      <w:spacing w:before="60" w:after="60" w:line="322" w:lineRule="exact"/>
      <w:ind w:firstLine="700"/>
      <w:jc w:val="both"/>
      <w:outlineLvl w:val="1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Bodytext160">
    <w:name w:val="Body text (16)"/>
    <w:uiPriority w:val="99"/>
    <w:rsid w:val="00F76865"/>
    <w:rPr>
      <w:rFonts w:ascii="Times New Roman" w:hAnsi="Times New Roman" w:cs="Times New Roman"/>
      <w:i/>
      <w:iCs/>
      <w:sz w:val="26"/>
      <w:szCs w:val="26"/>
      <w:u w:val="single"/>
      <w:shd w:val="clear" w:color="auto" w:fill="FFFFFF"/>
    </w:rPr>
  </w:style>
  <w:style w:type="character" w:customStyle="1" w:styleId="Bodytext15">
    <w:name w:val="Body text (15)_"/>
    <w:link w:val="Bodytext150"/>
    <w:uiPriority w:val="99"/>
    <w:rsid w:val="00F76865"/>
    <w:rPr>
      <w:rFonts w:ascii="Times New Roman" w:hAnsi="Times New Roman"/>
      <w:b/>
      <w:bCs/>
      <w:spacing w:val="1"/>
      <w:sz w:val="25"/>
      <w:szCs w:val="25"/>
      <w:shd w:val="clear" w:color="auto" w:fill="FFFFFF"/>
    </w:rPr>
  </w:style>
  <w:style w:type="paragraph" w:customStyle="1" w:styleId="Bodytext150">
    <w:name w:val="Body text (15)"/>
    <w:basedOn w:val="a"/>
    <w:link w:val="Bodytext15"/>
    <w:uiPriority w:val="99"/>
    <w:rsid w:val="00F76865"/>
    <w:pPr>
      <w:shd w:val="clear" w:color="auto" w:fill="FFFFFF"/>
      <w:spacing w:before="60" w:after="60" w:line="326" w:lineRule="exact"/>
      <w:ind w:hanging="360"/>
      <w:jc w:val="right"/>
    </w:pPr>
    <w:rPr>
      <w:rFonts w:ascii="Times New Roman" w:eastAsiaTheme="minorHAnsi" w:hAnsi="Times New Roman" w:cstheme="minorBidi"/>
      <w:b/>
      <w:bCs/>
      <w:spacing w:val="1"/>
      <w:sz w:val="25"/>
      <w:szCs w:val="25"/>
    </w:rPr>
  </w:style>
  <w:style w:type="character" w:customStyle="1" w:styleId="Bodytext19">
    <w:name w:val="Body text (19)_"/>
    <w:link w:val="Bodytext190"/>
    <w:uiPriority w:val="99"/>
    <w:rsid w:val="00F76865"/>
    <w:rPr>
      <w:rFonts w:ascii="Times New Roman" w:hAnsi="Times New Roman"/>
      <w:spacing w:val="3"/>
      <w:sz w:val="21"/>
      <w:szCs w:val="21"/>
      <w:shd w:val="clear" w:color="auto" w:fill="FFFFFF"/>
    </w:rPr>
  </w:style>
  <w:style w:type="character" w:customStyle="1" w:styleId="Bodytext10">
    <w:name w:val="Body text (10)_"/>
    <w:link w:val="Bodytext101"/>
    <w:uiPriority w:val="99"/>
    <w:rsid w:val="00F76865"/>
    <w:rPr>
      <w:rFonts w:ascii="Times New Roman" w:hAnsi="Times New Roman"/>
      <w:i/>
      <w:iCs/>
      <w:spacing w:val="1"/>
      <w:sz w:val="23"/>
      <w:szCs w:val="23"/>
      <w:shd w:val="clear" w:color="auto" w:fill="FFFFFF"/>
    </w:rPr>
  </w:style>
  <w:style w:type="paragraph" w:customStyle="1" w:styleId="Bodytext190">
    <w:name w:val="Body text (19)"/>
    <w:basedOn w:val="a"/>
    <w:link w:val="Bodytext19"/>
    <w:uiPriority w:val="99"/>
    <w:rsid w:val="00F76865"/>
    <w:pPr>
      <w:shd w:val="clear" w:color="auto" w:fill="FFFFFF"/>
      <w:spacing w:after="0" w:line="240" w:lineRule="atLeast"/>
      <w:jc w:val="both"/>
    </w:pPr>
    <w:rPr>
      <w:rFonts w:ascii="Times New Roman" w:eastAsiaTheme="minorHAnsi" w:hAnsi="Times New Roman" w:cstheme="minorBidi"/>
      <w:spacing w:val="3"/>
      <w:sz w:val="21"/>
      <w:szCs w:val="21"/>
    </w:rPr>
  </w:style>
  <w:style w:type="paragraph" w:customStyle="1" w:styleId="Bodytext101">
    <w:name w:val="Body text (10)1"/>
    <w:basedOn w:val="a"/>
    <w:link w:val="Bodytext10"/>
    <w:uiPriority w:val="99"/>
    <w:rsid w:val="00F76865"/>
    <w:pPr>
      <w:shd w:val="clear" w:color="auto" w:fill="FFFFFF"/>
      <w:spacing w:after="0" w:line="298" w:lineRule="exact"/>
    </w:pPr>
    <w:rPr>
      <w:rFonts w:ascii="Times New Roman" w:eastAsiaTheme="minorHAnsi" w:hAnsi="Times New Roman" w:cstheme="minorBidi"/>
      <w:i/>
      <w:iCs/>
      <w:spacing w:val="1"/>
      <w:sz w:val="23"/>
      <w:szCs w:val="23"/>
    </w:rPr>
  </w:style>
  <w:style w:type="paragraph" w:styleId="aff2">
    <w:name w:val="List Bullet"/>
    <w:basedOn w:val="a"/>
    <w:qFormat/>
    <w:rsid w:val="00F76865"/>
    <w:pPr>
      <w:spacing w:after="0" w:line="276" w:lineRule="auto"/>
      <w:contextualSpacing/>
    </w:pPr>
  </w:style>
  <w:style w:type="character" w:customStyle="1" w:styleId="a7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6"/>
    <w:uiPriority w:val="34"/>
    <w:locked/>
    <w:rsid w:val="00F76865"/>
    <w:rPr>
      <w:rFonts w:ascii="Calibri" w:eastAsia="Calibri" w:hAnsi="Calibri" w:cs="Times New Roman"/>
      <w:lang w:val="en-US"/>
    </w:rPr>
  </w:style>
  <w:style w:type="character" w:customStyle="1" w:styleId="aff3">
    <w:name w:val="Основной текст_"/>
    <w:link w:val="16"/>
    <w:rsid w:val="00F76865"/>
    <w:rPr>
      <w:rFonts w:ascii="Times New Roman" w:eastAsia="Times New Roman" w:hAnsi="Times New Roman"/>
      <w:spacing w:val="-4"/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f3"/>
    <w:rsid w:val="00F76865"/>
    <w:pPr>
      <w:shd w:val="clear" w:color="auto" w:fill="FFFFFF"/>
      <w:spacing w:after="0" w:line="470" w:lineRule="exact"/>
    </w:pPr>
    <w:rPr>
      <w:rFonts w:ascii="Times New Roman" w:eastAsia="Times New Roman" w:hAnsi="Times New Roman" w:cstheme="minorBidi"/>
      <w:spacing w:val="-4"/>
      <w:sz w:val="18"/>
      <w:szCs w:val="18"/>
    </w:rPr>
  </w:style>
  <w:style w:type="paragraph" w:customStyle="1" w:styleId="ConsPlusTitlePage">
    <w:name w:val="ConsPlusTitlePage"/>
    <w:rsid w:val="00F768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4">
    <w:name w:val="Неразрешенное упоминание"/>
    <w:uiPriority w:val="99"/>
    <w:semiHidden/>
    <w:unhideWhenUsed/>
    <w:rsid w:val="00F76865"/>
    <w:rPr>
      <w:color w:val="605E5C"/>
      <w:shd w:val="clear" w:color="auto" w:fill="E1DFDD"/>
    </w:rPr>
  </w:style>
  <w:style w:type="paragraph" w:customStyle="1" w:styleId="Default">
    <w:name w:val="Default"/>
    <w:rsid w:val="00F768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6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c.e-dag.ru/activity/6968" TargetMode="External"/><Relationship Id="rId13" Type="http://schemas.openxmlformats.org/officeDocument/2006/relationships/hyperlink" Target="https://minec.e-dag.ru/activity/6980" TargetMode="External"/><Relationship Id="rId18" Type="http://schemas.openxmlformats.org/officeDocument/2006/relationships/hyperlink" Target="https://dpo-rd.ru/biblioteka/novosti/praktikum-/" TargetMode="External"/><Relationship Id="rId26" Type="http://schemas.openxmlformats.org/officeDocument/2006/relationships/hyperlink" Target="http://minnacrd.ru/reestr-uchastnikov-osushchestvlyayushchikh-deyatelnost-na-rynke-ritualnykh-uslug-na-territorii-respubliki-dagesta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ec.e-dag.ru/activity/6968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inec.e-dag.ru/activity/6961" TargetMode="External"/><Relationship Id="rId17" Type="http://schemas.openxmlformats.org/officeDocument/2006/relationships/hyperlink" Target="http://minec-rd.ru/deyatelnost/razvitie-konkurentsii/normativno-pravovye-akty/regionalnye-normativno-pravovye-akty" TargetMode="External"/><Relationship Id="rId25" Type="http://schemas.openxmlformats.org/officeDocument/2006/relationships/hyperlink" Target="http://fomsrd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minec-rd.ru/razvitie-konkurentsii" TargetMode="External"/><Relationship Id="rId20" Type="http://schemas.openxmlformats.org/officeDocument/2006/relationships/hyperlink" Target="https://minec.e-dag.ru/activity/698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ec.e-dag.ru/activity/6961" TargetMode="External"/><Relationship Id="rId24" Type="http://schemas.openxmlformats.org/officeDocument/2006/relationships/hyperlink" Target="http://minzdravrd.e-da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inec.e-dag.ru/activity/6961" TargetMode="External"/><Relationship Id="rId23" Type="http://schemas.openxmlformats.org/officeDocument/2006/relationships/hyperlink" Target="https://minec.e-dag.ru/activity/696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inec.e-dag.ru/activity/6961" TargetMode="External"/><Relationship Id="rId19" Type="http://schemas.openxmlformats.org/officeDocument/2006/relationships/hyperlink" Target="https://vk.com/wall-99630913_54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ec.e-dag.ru/files/documents/parsed/4rXvf1nKPz2jLdZxCOWT.pdf" TargetMode="External"/><Relationship Id="rId14" Type="http://schemas.openxmlformats.org/officeDocument/2006/relationships/hyperlink" Target="https://minec.e-dag.ru/activity/6956" TargetMode="External"/><Relationship Id="rId22" Type="http://schemas.openxmlformats.org/officeDocument/2006/relationships/hyperlink" Target="https://minec.e-dag.ru/activity/6968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14388</Words>
  <Characters>82012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Исрапилова Айша Магомедовна</dc:creator>
  <cp:keywords/>
  <cp:lastModifiedBy>Магомедова Камилла Аслан-Алиевна</cp:lastModifiedBy>
  <cp:revision>26</cp:revision>
  <cp:lastPrinted>2024-03-12T13:57:00Z</cp:lastPrinted>
  <dcterms:created xsi:type="dcterms:W3CDTF">2024-03-11T00:14:00Z</dcterms:created>
  <dcterms:modified xsi:type="dcterms:W3CDTF">2024-04-03T13:59:00Z</dcterms:modified>
</cp:coreProperties>
</file>