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B9C" w:rsidRPr="00FC0A8E" w:rsidRDefault="00704B9C" w:rsidP="00704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F73">
        <w:rPr>
          <w:rFonts w:ascii="Times New Roman" w:hAnsi="Times New Roman" w:cs="Times New Roman"/>
        </w:rPr>
        <w:tab/>
      </w:r>
      <w:r w:rsidRPr="00FC0A8E">
        <w:rPr>
          <w:rStyle w:val="1"/>
          <w:rFonts w:ascii="Times New Roman" w:hAnsi="Times New Roman" w:cs="Times New Roman"/>
          <w:b/>
          <w:sz w:val="28"/>
          <w:szCs w:val="28"/>
        </w:rPr>
        <w:t>Таблица ключевых показателей развития конкуренции в субъектах Российской Федерации (доля присутствия в отраслях (сферах) экономики частного бизнеса к 1 января 2022 года (не менее)</w:t>
      </w:r>
    </w:p>
    <w:p w:rsidR="00704B9C" w:rsidRDefault="00704B9C" w:rsidP="00704B9C">
      <w:pPr>
        <w:jc w:val="both"/>
        <w:rPr>
          <w:rFonts w:ascii="Times New Roman" w:hAnsi="Times New Roman" w:cs="Times New Roman"/>
        </w:rPr>
      </w:pPr>
      <w:r w:rsidRPr="00E85F73">
        <w:rPr>
          <w:rFonts w:ascii="Times New Roman" w:hAnsi="Times New Roman" w:cs="Times New Roman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293"/>
        <w:gridCol w:w="2744"/>
      </w:tblGrid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1" w:colLast="1"/>
            <w:r w:rsidRPr="002F17D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рынков</w:t>
            </w:r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b/>
                <w:sz w:val="24"/>
                <w:szCs w:val="24"/>
              </w:rPr>
              <w:t>Ключевой показатель</w:t>
            </w:r>
          </w:p>
        </w:tc>
      </w:tr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розничная торговля лекарственными препаратами, изделиями медицинского назначения и сопутствующими товарами</w:t>
            </w:r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медицинские услуги</w:t>
            </w:r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психолого-педагогического сопровождение детей с ограниченными возможностями здоровья</w:t>
            </w:r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социальные услуги инвалидам и престарелым гражданам</w:t>
            </w:r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не менее 1 организации</w:t>
            </w:r>
          </w:p>
        </w:tc>
      </w:tr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не менее 1 организации</w:t>
            </w:r>
          </w:p>
        </w:tc>
      </w:tr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не менее 1 организации</w:t>
            </w:r>
          </w:p>
        </w:tc>
      </w:tr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</w:t>
            </w:r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не менее 1 организации</w:t>
            </w:r>
          </w:p>
        </w:tc>
      </w:tr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услуги отдыха и оздоровления детей</w:t>
            </w:r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ритуальные услуги</w:t>
            </w:r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лабораторные исследования для выдачи ветеринарных сопроводительных документов</w:t>
            </w:r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племенное животноводство</w:t>
            </w:r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семеноводство по основным видам сельскохозяйственных культур</w:t>
            </w:r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жилищное строительство (за исключением Московского фонда реновации жилой застройки)</w:t>
            </w:r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дорожное строительство</w:t>
            </w:r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кадастровые и землеустроительные работы</w:t>
            </w:r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вылов водных биоресурсов</w:t>
            </w:r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переработка водных биоресурсов</w:t>
            </w:r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 xml:space="preserve">товарная </w:t>
            </w:r>
            <w:proofErr w:type="spellStart"/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аквакультура</w:t>
            </w:r>
            <w:proofErr w:type="spellEnd"/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добыча общераспространенных полезных ископаемых на участках недр местного значения</w:t>
            </w:r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теплоснабжение (производство тепловой энергии)</w:t>
            </w:r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услуги по сбору и транспортированию твердых коммунальных отходов</w:t>
            </w:r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благоустройству городской среды</w:t>
            </w:r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содержанию общего имущества собственников помещений в многоквартирном доме</w:t>
            </w:r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поставка сжиженного газа в баллонах</w:t>
            </w:r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розничная купля-продажа электроэнергии (мощности) в ценовых и неценовых зонах</w:t>
            </w:r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электрической энергии на розничном рынке, включая производство электрической энергии в режиме </w:t>
            </w:r>
            <w:proofErr w:type="spellStart"/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когенерации</w:t>
            </w:r>
            <w:proofErr w:type="spellEnd"/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розничная продажа нефтепродуктов</w:t>
            </w:r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перевозки пассажиров и багажа автомобильным транспортом по муниципальным маршрутам регулярных перевозок (городской транспорт) за исключением городского наземного электрического транспорта</w:t>
            </w:r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перевозки пассажиров и багажа автомобильным транспортом по межмуниципальным маршрутам регулярных перевозок</w:t>
            </w:r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услуги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легкая промышленность</w:t>
            </w:r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обработка древесины и производство изделий из дерева</w:t>
            </w:r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производство кирпича</w:t>
            </w:r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производство бетон</w:t>
            </w:r>
            <w:r w:rsidR="00B96C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ремонт автотранспортных средств</w:t>
            </w:r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услуги связи по предоставлению широкополосного доступа к сети Интернет</w:t>
            </w:r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</w:tr>
      <w:tr w:rsidR="00704B9C" w:rsidRPr="002F17D4" w:rsidTr="008A6129">
        <w:tc>
          <w:tcPr>
            <w:tcW w:w="534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6293" w:type="dxa"/>
            <w:shd w:val="clear" w:color="auto" w:fill="auto"/>
          </w:tcPr>
          <w:p w:rsidR="00704B9C" w:rsidRPr="002F17D4" w:rsidRDefault="00704B9C" w:rsidP="008A6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услуги в сфере наружной рекламы</w:t>
            </w:r>
          </w:p>
        </w:tc>
        <w:tc>
          <w:tcPr>
            <w:tcW w:w="2744" w:type="dxa"/>
            <w:shd w:val="clear" w:color="auto" w:fill="auto"/>
          </w:tcPr>
          <w:p w:rsidR="00704B9C" w:rsidRPr="002F17D4" w:rsidRDefault="00704B9C" w:rsidP="008A6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D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bookmarkEnd w:id="0"/>
    </w:tbl>
    <w:p w:rsidR="00073559" w:rsidRDefault="00073559"/>
    <w:sectPr w:rsidR="00073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B9C"/>
    <w:rsid w:val="00073559"/>
    <w:rsid w:val="00704B9C"/>
    <w:rsid w:val="00963BB8"/>
    <w:rsid w:val="00B9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FA211-AF2B-4365-9C37-05C21D30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B9C"/>
    <w:pPr>
      <w:suppressAutoHyphens/>
      <w:spacing w:line="254" w:lineRule="auto"/>
      <w:textAlignment w:val="baseline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04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Тишина Наталья Владимировна</dc:creator>
  <cp:keywords/>
  <dc:description/>
  <cp:lastModifiedBy>Бабошина Алина Олеговна</cp:lastModifiedBy>
  <cp:revision>2</cp:revision>
  <dcterms:created xsi:type="dcterms:W3CDTF">2018-06-08T07:07:00Z</dcterms:created>
  <dcterms:modified xsi:type="dcterms:W3CDTF">2018-06-08T12:40:00Z</dcterms:modified>
</cp:coreProperties>
</file>