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37" w:rsidRPr="005E1E1F" w:rsidRDefault="00DC7636" w:rsidP="008C3537">
      <w:pPr>
        <w:shd w:val="clear" w:color="auto" w:fill="FFFFFF"/>
        <w:ind w:left="1452" w:right="1264"/>
        <w:jc w:val="center"/>
        <w:rPr>
          <w:rFonts w:eastAsia="Times New Roman"/>
          <w:b/>
          <w:bCs/>
          <w:sz w:val="22"/>
          <w:szCs w:val="22"/>
        </w:rPr>
      </w:pPr>
      <w:r w:rsidRPr="005E1E1F">
        <w:rPr>
          <w:rFonts w:eastAsia="Times New Roman"/>
          <w:b/>
          <w:bCs/>
          <w:sz w:val="22"/>
          <w:szCs w:val="22"/>
        </w:rPr>
        <w:t>Таблица</w:t>
      </w:r>
    </w:p>
    <w:p w:rsidR="001352F1" w:rsidRPr="005E1E1F" w:rsidRDefault="00DC7636" w:rsidP="008C3537">
      <w:pPr>
        <w:shd w:val="clear" w:color="auto" w:fill="FFFFFF"/>
        <w:ind w:left="1452" w:right="1264"/>
        <w:jc w:val="center"/>
        <w:rPr>
          <w:b/>
        </w:rPr>
      </w:pPr>
      <w:r w:rsidRPr="005E1E1F">
        <w:rPr>
          <w:rFonts w:eastAsia="Times New Roman"/>
          <w:b/>
          <w:bCs/>
          <w:sz w:val="22"/>
          <w:szCs w:val="22"/>
        </w:rPr>
        <w:t xml:space="preserve">информации </w:t>
      </w:r>
      <w:r w:rsidR="008C3537" w:rsidRPr="005E1E1F">
        <w:rPr>
          <w:rFonts w:eastAsia="Times New Roman"/>
          <w:b/>
          <w:sz w:val="22"/>
          <w:szCs w:val="22"/>
        </w:rPr>
        <w:t>об объ</w:t>
      </w:r>
      <w:r w:rsidRPr="005E1E1F">
        <w:rPr>
          <w:rFonts w:eastAsia="Times New Roman"/>
          <w:b/>
          <w:sz w:val="22"/>
          <w:szCs w:val="22"/>
        </w:rPr>
        <w:t>еме товарного рынка и долей хозяйствующих субъектов в отраслях (сферах) экономики</w:t>
      </w:r>
      <w:r w:rsidR="00653606" w:rsidRPr="005E1E1F">
        <w:rPr>
          <w:rFonts w:eastAsia="Times New Roman"/>
          <w:b/>
          <w:sz w:val="22"/>
          <w:szCs w:val="22"/>
        </w:rPr>
        <w:t xml:space="preserve"> Республики Дагестан</w:t>
      </w:r>
    </w:p>
    <w:p w:rsidR="001352F1" w:rsidRPr="005E1E1F" w:rsidRDefault="001352F1">
      <w:pPr>
        <w:spacing w:after="298" w:line="1" w:lineRule="exact"/>
        <w:rPr>
          <w:sz w:val="2"/>
          <w:szCs w:val="2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855"/>
        <w:gridCol w:w="1559"/>
        <w:gridCol w:w="1701"/>
        <w:gridCol w:w="2126"/>
        <w:gridCol w:w="2552"/>
        <w:gridCol w:w="1701"/>
      </w:tblGrid>
      <w:tr w:rsidR="002C685D" w:rsidRPr="005E1E1F" w:rsidTr="002C685D">
        <w:trPr>
          <w:trHeight w:hRule="exact" w:val="25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>
            <w:pPr>
              <w:shd w:val="clear" w:color="auto" w:fill="FFFFFF"/>
              <w:ind w:left="154"/>
            </w:pPr>
            <w:r w:rsidRPr="005E1E1F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>
            <w:pPr>
              <w:shd w:val="clear" w:color="auto" w:fill="FFFFFF"/>
              <w:spacing w:line="264" w:lineRule="exact"/>
              <w:ind w:left="672" w:right="552" w:firstLine="614"/>
            </w:pPr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Наименование </w:t>
            </w:r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отраслей (сфер) экономики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spacing w:line="259" w:lineRule="exact"/>
              <w:ind w:left="62"/>
              <w:jc w:val="center"/>
              <w:rPr>
                <w:b/>
              </w:rPr>
            </w:pPr>
            <w:r w:rsidRPr="005E1E1F">
              <w:rPr>
                <w:rFonts w:eastAsia="Times New Roman"/>
                <w:b/>
                <w:sz w:val="22"/>
                <w:szCs w:val="22"/>
              </w:rPr>
              <w:t>Количество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ind w:left="62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z w:val="22"/>
                <w:szCs w:val="22"/>
              </w:rPr>
              <w:t>организаций</w:t>
            </w:r>
            <w:proofErr w:type="gramEnd"/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ind w:left="62"/>
              <w:jc w:val="center"/>
            </w:pPr>
            <w:proofErr w:type="gramStart"/>
            <w:r w:rsidRPr="005E1E1F"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>частной</w:t>
            </w:r>
            <w:proofErr w:type="gramEnd"/>
            <w:r w:rsidRPr="005E1E1F"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 xml:space="preserve"> формы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ind w:left="62"/>
              <w:jc w:val="center"/>
            </w:pPr>
            <w:proofErr w:type="gramStart"/>
            <w:r w:rsidRPr="005E1E1F">
              <w:rPr>
                <w:rFonts w:eastAsia="Times New Roman"/>
                <w:b/>
                <w:bCs/>
                <w:spacing w:val="-8"/>
                <w:sz w:val="22"/>
                <w:szCs w:val="22"/>
              </w:rPr>
              <w:t>собственности</w:t>
            </w:r>
            <w:proofErr w:type="gramEnd"/>
            <w:r w:rsidRPr="005E1E1F">
              <w:rPr>
                <w:rFonts w:eastAsia="Times New Roman"/>
                <w:b/>
                <w:bCs/>
                <w:spacing w:val="-8"/>
                <w:sz w:val="22"/>
                <w:szCs w:val="22"/>
                <w:vertAlign w:val="superscript"/>
              </w:rPr>
              <w:t>1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ind w:left="62"/>
              <w:jc w:val="center"/>
            </w:pPr>
            <w:r w:rsidRPr="005E1E1F">
              <w:rPr>
                <w:b/>
                <w:bCs/>
                <w:sz w:val="22"/>
                <w:szCs w:val="22"/>
              </w:rPr>
              <w:t>(</w:t>
            </w:r>
            <w:proofErr w:type="gramStart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>в</w:t>
            </w:r>
            <w:proofErr w:type="gramEnd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 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E1E1F">
              <w:rPr>
                <w:rFonts w:eastAsia="Times New Roman"/>
                <w:b/>
                <w:sz w:val="22"/>
                <w:szCs w:val="22"/>
              </w:rPr>
              <w:t>Общий объем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z w:val="22"/>
                <w:szCs w:val="22"/>
              </w:rPr>
              <w:t>выручки</w:t>
            </w:r>
            <w:proofErr w:type="gramEnd"/>
            <w:r w:rsidRPr="005E1E1F">
              <w:rPr>
                <w:rFonts w:eastAsia="Times New Roman"/>
                <w:b/>
                <w:sz w:val="22"/>
                <w:szCs w:val="22"/>
              </w:rPr>
              <w:t xml:space="preserve"> на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>товарном</w:t>
            </w:r>
            <w:proofErr w:type="gramEnd"/>
            <w:r w:rsidRPr="005E1E1F"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 xml:space="preserve"> рынке в </w:t>
            </w:r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границах субъекта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>РФ</w:t>
            </w:r>
            <w:r w:rsidRPr="005E1E1F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(</w:t>
            </w:r>
            <w:proofErr w:type="gramStart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>в</w:t>
            </w:r>
            <w:proofErr w:type="gramEnd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 млн. 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E1E1F">
              <w:rPr>
                <w:rFonts w:eastAsia="Times New Roman"/>
                <w:b/>
                <w:sz w:val="22"/>
                <w:szCs w:val="22"/>
              </w:rPr>
              <w:t xml:space="preserve">Доля 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z w:val="22"/>
                <w:szCs w:val="22"/>
              </w:rPr>
              <w:t>организаций</w:t>
            </w:r>
            <w:proofErr w:type="gramEnd"/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pacing w:val="-1"/>
                <w:sz w:val="22"/>
                <w:szCs w:val="22"/>
              </w:rPr>
              <w:t>частной</w:t>
            </w:r>
            <w:proofErr w:type="gramEnd"/>
            <w:r w:rsidRPr="005E1E1F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 </w:t>
            </w:r>
            <w:r w:rsidRPr="005E1E1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формы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собственности</w:t>
            </w:r>
            <w:proofErr w:type="gramEnd"/>
            <w:r w:rsidRPr="005E1E1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 xml:space="preserve"> на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>товарном</w:t>
            </w:r>
            <w:proofErr w:type="gramEnd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 рынке (в </w:t>
            </w:r>
            <w:r w:rsidRPr="005E1E1F">
              <w:rPr>
                <w:b/>
                <w:bCs/>
                <w:spacing w:val="-6"/>
                <w:sz w:val="22"/>
                <w:szCs w:val="22"/>
              </w:rPr>
              <w:t xml:space="preserve">%, </w:t>
            </w:r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от общего объема</w:t>
            </w:r>
          </w:p>
          <w:p w:rsidR="002C685D" w:rsidRPr="005E1E1F" w:rsidRDefault="002C685D" w:rsidP="009C2FE8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выручки</w:t>
            </w:r>
            <w:proofErr w:type="gramEnd"/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, указанной</w:t>
            </w:r>
          </w:p>
          <w:p w:rsidR="002C685D" w:rsidRPr="005E1E1F" w:rsidRDefault="002C685D" w:rsidP="009C2FE8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>в</w:t>
            </w:r>
            <w:proofErr w:type="gramEnd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 графе 3)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E1E1F">
              <w:rPr>
                <w:rFonts w:eastAsia="Times New Roman"/>
                <w:b/>
                <w:sz w:val="22"/>
                <w:szCs w:val="22"/>
              </w:rPr>
              <w:t xml:space="preserve">Доля 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z w:val="22"/>
                <w:szCs w:val="22"/>
              </w:rPr>
              <w:t>хозяйствующих</w:t>
            </w:r>
            <w:proofErr w:type="gramEnd"/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z w:val="22"/>
                <w:szCs w:val="22"/>
              </w:rPr>
              <w:t>субъектов</w:t>
            </w:r>
            <w:proofErr w:type="gramEnd"/>
            <w:r w:rsidRPr="005E1E1F">
              <w:rPr>
                <w:rFonts w:eastAsia="Times New Roman"/>
                <w:b/>
                <w:sz w:val="22"/>
                <w:szCs w:val="22"/>
              </w:rPr>
              <w:t xml:space="preserve"> с долей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участия</w:t>
            </w:r>
            <w:proofErr w:type="gramEnd"/>
            <w:r w:rsidRPr="005E1E1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 xml:space="preserve"> субъекта РФ,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муниципального</w:t>
            </w:r>
            <w:proofErr w:type="gramEnd"/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>образования</w:t>
            </w:r>
            <w:proofErr w:type="gramEnd"/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 на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ind w:left="14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>товарном</w:t>
            </w:r>
            <w:proofErr w:type="gramEnd"/>
            <w:r w:rsidRPr="005E1E1F"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 xml:space="preserve"> рынке (в %, от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общего</w:t>
            </w:r>
            <w:proofErr w:type="gramEnd"/>
            <w:r w:rsidRPr="005E1E1F"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 xml:space="preserve"> объема выручки,</w:t>
            </w:r>
          </w:p>
          <w:p w:rsidR="002C685D" w:rsidRPr="005E1E1F" w:rsidRDefault="002C685D" w:rsidP="009C2FE8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proofErr w:type="gramStart"/>
            <w:r w:rsidRPr="005E1E1F">
              <w:rPr>
                <w:rFonts w:eastAsia="Times New Roman"/>
                <w:b/>
                <w:sz w:val="22"/>
                <w:szCs w:val="22"/>
              </w:rPr>
              <w:t>указанной</w:t>
            </w:r>
            <w:proofErr w:type="gramEnd"/>
            <w:r w:rsidRPr="005E1E1F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5E1E1F">
              <w:rPr>
                <w:rFonts w:eastAsia="Times New Roman"/>
                <w:b/>
                <w:bCs/>
                <w:sz w:val="22"/>
                <w:szCs w:val="22"/>
              </w:rPr>
              <w:t xml:space="preserve">в </w:t>
            </w:r>
            <w:r w:rsidRPr="005E1E1F">
              <w:rPr>
                <w:rFonts w:eastAsia="Times New Roman"/>
                <w:b/>
                <w:sz w:val="22"/>
                <w:szCs w:val="22"/>
              </w:rPr>
              <w:t>графе)</w:t>
            </w:r>
            <w:r w:rsidRPr="005E1E1F">
              <w:rPr>
                <w:rFonts w:eastAsia="Times New Roma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E1E1F">
              <w:rPr>
                <w:rFonts w:eastAsia="Times New Roman"/>
                <w:b/>
                <w:sz w:val="22"/>
                <w:szCs w:val="22"/>
              </w:rPr>
              <w:t>Ключевые показатели</w:t>
            </w:r>
          </w:p>
          <w:p w:rsidR="002C685D" w:rsidRPr="005E1E1F" w:rsidRDefault="002C685D" w:rsidP="009C2FE8">
            <w:pPr>
              <w:shd w:val="clear" w:color="auto" w:fill="FFFFFF"/>
              <w:spacing w:line="259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E1E1F">
              <w:rPr>
                <w:b/>
              </w:rPr>
              <w:t>на</w:t>
            </w:r>
            <w:proofErr w:type="gramEnd"/>
            <w:r w:rsidRPr="005E1E1F">
              <w:rPr>
                <w:b/>
              </w:rPr>
              <w:t xml:space="preserve"> 01.01.2022 г.</w:t>
            </w:r>
          </w:p>
        </w:tc>
      </w:tr>
      <w:tr w:rsidR="002C685D" w:rsidRPr="005E1E1F" w:rsidTr="002C685D">
        <w:trPr>
          <w:trHeight w:hRule="exact" w:val="2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  <w:sz w:val="22"/>
              </w:rPr>
            </w:pPr>
            <w:r w:rsidRPr="005E1E1F">
              <w:rPr>
                <w:b/>
                <w:sz w:val="22"/>
              </w:rPr>
              <w:t>1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>
            <w:pPr>
              <w:shd w:val="clear" w:color="auto" w:fill="FFFFFF"/>
              <w:ind w:left="1901"/>
              <w:rPr>
                <w:b/>
                <w:sz w:val="22"/>
              </w:rPr>
            </w:pPr>
            <w:r w:rsidRPr="005E1E1F">
              <w:rPr>
                <w:b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ind w:left="734"/>
              <w:jc w:val="center"/>
              <w:rPr>
                <w:b/>
                <w:sz w:val="22"/>
              </w:rPr>
            </w:pPr>
            <w:r w:rsidRPr="005E1E1F">
              <w:rPr>
                <w:b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5E1E1F">
              <w:rPr>
                <w:b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5E1E1F">
              <w:rPr>
                <w:b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5E1E1F">
              <w:rPr>
                <w:b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9C2F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E1E1F">
              <w:rPr>
                <w:b/>
                <w:sz w:val="22"/>
                <w:szCs w:val="22"/>
              </w:rPr>
              <w:t>7</w:t>
            </w:r>
          </w:p>
        </w:tc>
      </w:tr>
      <w:tr w:rsidR="002C685D" w:rsidRPr="005E1E1F" w:rsidTr="00882755">
        <w:trPr>
          <w:trHeight w:hRule="exact" w:val="11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  <w:ind w:firstLine="5"/>
            </w:pP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Розничная     торговля     лекарственными </w:t>
            </w:r>
            <w:proofErr w:type="gramStart"/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препаратами,   </w:t>
            </w:r>
            <w:proofErr w:type="gramEnd"/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изделиями   медицинского </w:t>
            </w:r>
            <w:r w:rsidRPr="005E1E1F">
              <w:rPr>
                <w:rFonts w:eastAsia="Times New Roman"/>
                <w:spacing w:val="-4"/>
                <w:sz w:val="22"/>
                <w:szCs w:val="22"/>
              </w:rPr>
              <w:t>назначения и сопутствующими товарами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60</w:t>
            </w:r>
          </w:p>
        </w:tc>
      </w:tr>
      <w:tr w:rsidR="002C685D" w:rsidRPr="005E1E1F" w:rsidTr="002C685D">
        <w:trPr>
          <w:trHeight w:hRule="exact" w:val="5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Медицинские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562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</w:t>
            </w:r>
          </w:p>
        </w:tc>
      </w:tr>
      <w:tr w:rsidR="002C685D" w:rsidRPr="005E1E1F" w:rsidTr="00882755">
        <w:trPr>
          <w:trHeight w:hRule="exact" w:val="9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45" w:lineRule="exact"/>
              <w:ind w:firstLine="10"/>
            </w:pPr>
            <w:r w:rsidRPr="005E1E1F">
              <w:rPr>
                <w:rFonts w:eastAsia="Times New Roman"/>
                <w:sz w:val="22"/>
                <w:szCs w:val="22"/>
              </w:rPr>
              <w:t>Психолого-педагогического сопровождение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</w:t>
            </w:r>
          </w:p>
        </w:tc>
      </w:tr>
      <w:tr w:rsidR="002C685D" w:rsidRPr="005E1E1F" w:rsidTr="002C685D">
        <w:trPr>
          <w:trHeight w:hRule="exact" w:val="5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</w:pPr>
            <w:r w:rsidRPr="005E1E1F">
              <w:rPr>
                <w:rFonts w:eastAsia="Times New Roman"/>
                <w:spacing w:val="-1"/>
                <w:sz w:val="22"/>
                <w:szCs w:val="22"/>
              </w:rPr>
              <w:t xml:space="preserve">Социальные      услуги      инвалидам      и </w:t>
            </w:r>
            <w:r w:rsidRPr="005E1E1F">
              <w:rPr>
                <w:rFonts w:eastAsia="Times New Roman"/>
                <w:sz w:val="22"/>
                <w:szCs w:val="22"/>
              </w:rPr>
              <w:t>престарелым гражданам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120,2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4,6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</w:t>
            </w:r>
          </w:p>
        </w:tc>
      </w:tr>
      <w:tr w:rsidR="002C685D" w:rsidRPr="005E1E1F" w:rsidTr="002C685D">
        <w:trPr>
          <w:trHeight w:hRule="exact" w:val="58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proofErr w:type="gramStart"/>
            <w:r w:rsidRPr="005E1E1F">
              <w:t>не</w:t>
            </w:r>
            <w:proofErr w:type="gramEnd"/>
            <w:r w:rsidRPr="005E1E1F">
              <w:t xml:space="preserve"> менее </w:t>
            </w:r>
          </w:p>
          <w:p w:rsidR="002C685D" w:rsidRPr="005E1E1F" w:rsidRDefault="002C685D" w:rsidP="002C685D">
            <w:pPr>
              <w:shd w:val="clear" w:color="auto" w:fill="FFFFFF"/>
              <w:ind w:left="-134" w:right="-40"/>
              <w:jc w:val="center"/>
            </w:pPr>
            <w:r w:rsidRPr="005E1E1F">
              <w:t>1 организации</w:t>
            </w:r>
          </w:p>
        </w:tc>
      </w:tr>
      <w:tr w:rsidR="002C685D" w:rsidRPr="005E1E1F" w:rsidTr="002C685D">
        <w:trPr>
          <w:trHeight w:hRule="exact" w:val="5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proofErr w:type="gramStart"/>
            <w:r w:rsidRPr="005E1E1F">
              <w:t>не</w:t>
            </w:r>
            <w:proofErr w:type="gramEnd"/>
            <w:r w:rsidRPr="005E1E1F">
              <w:t xml:space="preserve"> менее 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 организации</w:t>
            </w:r>
          </w:p>
        </w:tc>
      </w:tr>
      <w:tr w:rsidR="002C685D" w:rsidRPr="005E1E1F" w:rsidTr="002C685D">
        <w:trPr>
          <w:trHeight w:hRule="exact" w:val="5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5"/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proofErr w:type="gramStart"/>
            <w:r w:rsidRPr="005E1E1F">
              <w:t>не</w:t>
            </w:r>
            <w:proofErr w:type="gramEnd"/>
            <w:r w:rsidRPr="005E1E1F">
              <w:t xml:space="preserve"> менее 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 организации</w:t>
            </w:r>
          </w:p>
        </w:tc>
      </w:tr>
      <w:tr w:rsidR="002C685D" w:rsidRPr="005E1E1F" w:rsidTr="002C685D">
        <w:trPr>
          <w:trHeight w:hRule="exact" w:val="5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5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proofErr w:type="gramStart"/>
            <w:r w:rsidRPr="005E1E1F">
              <w:t>не</w:t>
            </w:r>
            <w:proofErr w:type="gramEnd"/>
            <w:r w:rsidRPr="005E1E1F">
              <w:t xml:space="preserve"> менее 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 организации</w:t>
            </w:r>
          </w:p>
        </w:tc>
      </w:tr>
      <w:tr w:rsidR="002C685D" w:rsidRPr="005E1E1F" w:rsidTr="002C685D">
        <w:trPr>
          <w:trHeight w:hRule="exact" w:val="2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4"/>
                <w:sz w:val="22"/>
                <w:szCs w:val="22"/>
              </w:rPr>
              <w:t>Услуги отдыха и оздоровления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2C685D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5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</w:t>
            </w:r>
          </w:p>
        </w:tc>
      </w:tr>
      <w:tr w:rsidR="002C685D" w:rsidRPr="005E1E1F" w:rsidTr="002C685D">
        <w:trPr>
          <w:trHeight w:hRule="exact"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67"/>
            </w:pPr>
            <w:r w:rsidRPr="005E1E1F">
              <w:rPr>
                <w:rFonts w:eastAsia="Times New Roman"/>
                <w:sz w:val="22"/>
                <w:szCs w:val="22"/>
              </w:rPr>
              <w:t>Ритуальные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882755">
        <w:trPr>
          <w:trHeight w:hRule="exact" w:val="8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45" w:lineRule="exact"/>
              <w:ind w:left="48" w:firstLine="19"/>
            </w:pPr>
            <w:r w:rsidRPr="005E1E1F">
              <w:rPr>
                <w:rFonts w:eastAsia="Times New Roman"/>
                <w:sz w:val="22"/>
                <w:szCs w:val="22"/>
              </w:rPr>
              <w:t xml:space="preserve">Лабораторные исследования для выдачи </w:t>
            </w:r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ветеринарных               сопроводительных </w:t>
            </w:r>
            <w:r w:rsidRPr="005E1E1F">
              <w:rPr>
                <w:rFonts w:eastAsia="Times New Roman"/>
                <w:sz w:val="22"/>
                <w:szCs w:val="22"/>
              </w:rPr>
              <w:t>документов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67 ГБУ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6,5 (на 1.05.2018 г.)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23,2 за 2017 г.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60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30</w:t>
            </w:r>
          </w:p>
          <w:p w:rsidR="002C685D" w:rsidRPr="005E1E1F" w:rsidRDefault="002C685D" w:rsidP="002C685D">
            <w:pPr>
              <w:shd w:val="clear" w:color="auto" w:fill="FFFFFF"/>
              <w:jc w:val="center"/>
            </w:pPr>
          </w:p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2C685D">
        <w:trPr>
          <w:trHeight w:hRule="exact" w:val="2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8"/>
            </w:pPr>
            <w:r w:rsidRPr="005E1E1F">
              <w:rPr>
                <w:rFonts w:eastAsia="Times New Roman"/>
                <w:sz w:val="22"/>
                <w:szCs w:val="22"/>
              </w:rPr>
              <w:t>Племенное животноводство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882755">
        <w:trPr>
          <w:trHeight w:hRule="exact" w:val="7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64" w:lineRule="exact"/>
            </w:pPr>
            <w:r w:rsidRPr="005E1E1F">
              <w:rPr>
                <w:rFonts w:eastAsia="Times New Roman"/>
                <w:spacing w:val="-1"/>
                <w:sz w:val="22"/>
                <w:szCs w:val="22"/>
              </w:rPr>
              <w:t xml:space="preserve">Семеноводство    по     основным     видам </w:t>
            </w:r>
            <w:r w:rsidRPr="005E1E1F">
              <w:rPr>
                <w:rFonts w:eastAsia="Times New Roman"/>
                <w:sz w:val="22"/>
                <w:szCs w:val="22"/>
              </w:rPr>
              <w:t>сельскохозяйственных культур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882755">
        <w:trPr>
          <w:trHeight w:hRule="exact" w:val="84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  <w:ind w:left="19" w:firstLine="14"/>
            </w:pPr>
            <w:r w:rsidRPr="005E1E1F">
              <w:rPr>
                <w:rFonts w:eastAsia="Times New Roman"/>
                <w:spacing w:val="-7"/>
                <w:sz w:val="22"/>
                <w:szCs w:val="22"/>
              </w:rPr>
              <w:t xml:space="preserve">Жилищное строительство (за исключением </w:t>
            </w: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Московского   фонда   реновации   жилой </w:t>
            </w:r>
            <w:r w:rsidRPr="005E1E1F">
              <w:rPr>
                <w:rFonts w:eastAsia="Times New Roman"/>
                <w:sz w:val="22"/>
                <w:szCs w:val="22"/>
              </w:rPr>
              <w:t>застройки)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882755">
        <w:trPr>
          <w:trHeight w:hRule="exact" w:val="8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  <w:ind w:left="10" w:firstLine="10"/>
            </w:pP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Строительство    объектов    капитального </w:t>
            </w:r>
            <w:proofErr w:type="gramStart"/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строительства,   </w:t>
            </w:r>
            <w:proofErr w:type="gramEnd"/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       за          исключением жилищного и дорожного строительства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5E1E1F">
        <w:trPr>
          <w:trHeight w:hRule="exact" w:val="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Дорожное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5467,6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92,6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5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pacing w:val="-17"/>
                <w:sz w:val="22"/>
                <w:szCs w:val="22"/>
              </w:rPr>
              <w:t>18.</w:t>
            </w:r>
          </w:p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45" w:lineRule="exact"/>
              <w:ind w:left="5" w:right="1306"/>
            </w:pPr>
            <w:r w:rsidRPr="005E1E1F">
              <w:rPr>
                <w:rFonts w:eastAsia="Times New Roman"/>
                <w:sz w:val="22"/>
                <w:szCs w:val="22"/>
              </w:rPr>
              <w:t>Архитектурно-строительное проектирование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5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  <w:ind w:firstLine="10"/>
            </w:pP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Кадастровые      и      землеустроительные </w:t>
            </w:r>
            <w:r w:rsidRPr="005E1E1F">
              <w:rPr>
                <w:rFonts w:eastAsia="Times New Roman"/>
                <w:sz w:val="22"/>
                <w:szCs w:val="22"/>
              </w:rPr>
              <w:t>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Вылов водных биоресурсов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110,81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2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5"/>
                <w:sz w:val="22"/>
                <w:szCs w:val="22"/>
              </w:rPr>
              <w:t>Переработка водных биоресурсов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62,8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 xml:space="preserve">Товарная </w:t>
            </w:r>
            <w:proofErr w:type="spellStart"/>
            <w:r w:rsidRPr="005E1E1F">
              <w:rPr>
                <w:rFonts w:eastAsia="Times New Roman"/>
                <w:sz w:val="22"/>
                <w:szCs w:val="22"/>
              </w:rPr>
              <w:t>аквакультура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59,0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7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</w:pPr>
            <w:r w:rsidRPr="005E1E1F">
              <w:rPr>
                <w:rFonts w:eastAsia="Times New Roman"/>
                <w:spacing w:val="-4"/>
                <w:sz w:val="22"/>
                <w:szCs w:val="22"/>
              </w:rPr>
              <w:t xml:space="preserve">Добыча общераспространенных полезных </w:t>
            </w:r>
            <w:r w:rsidRPr="005E1E1F">
              <w:rPr>
                <w:rFonts w:eastAsia="Times New Roman"/>
                <w:sz w:val="22"/>
                <w:szCs w:val="22"/>
              </w:rPr>
              <w:t>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80</w:t>
            </w:r>
          </w:p>
        </w:tc>
      </w:tr>
      <w:tr w:rsidR="002C685D" w:rsidRPr="005E1E1F" w:rsidTr="002C685D">
        <w:trPr>
          <w:trHeight w:hRule="exact" w:val="5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pacing w:val="-10"/>
                <w:sz w:val="22"/>
                <w:szCs w:val="22"/>
              </w:rPr>
              <w:t>24.</w:t>
            </w:r>
          </w:p>
          <w:p w:rsidR="002C685D" w:rsidRPr="005E1E1F" w:rsidRDefault="002C685D" w:rsidP="002C685D">
            <w:pPr>
              <w:shd w:val="clear" w:color="auto" w:fill="FFFFFF"/>
              <w:spacing w:line="158" w:lineRule="exact"/>
              <w:ind w:left="57"/>
              <w:jc w:val="center"/>
              <w:rPr>
                <w:b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64" w:lineRule="exact"/>
              <w:ind w:right="5"/>
            </w:pPr>
            <w:r w:rsidRPr="005E1E1F">
              <w:rPr>
                <w:rFonts w:eastAsia="Times New Roman"/>
                <w:spacing w:val="-1"/>
                <w:sz w:val="22"/>
                <w:szCs w:val="22"/>
              </w:rPr>
              <w:t xml:space="preserve">Теплоснабжение (производство тепловой </w:t>
            </w:r>
            <w:r w:rsidRPr="005E1E1F">
              <w:rPr>
                <w:rFonts w:eastAsia="Times New Roman"/>
                <w:sz w:val="22"/>
                <w:szCs w:val="22"/>
              </w:rPr>
              <w:t>энергии)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1820,972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882755">
        <w:trPr>
          <w:trHeight w:hRule="exact" w:val="9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  <w:spacing w:val="-10"/>
                <w:sz w:val="22"/>
                <w:szCs w:val="22"/>
              </w:rPr>
            </w:pPr>
            <w:r w:rsidRPr="005E1E1F">
              <w:rPr>
                <w:b/>
                <w:spacing w:val="-7"/>
                <w:sz w:val="22"/>
                <w:szCs w:val="22"/>
              </w:rPr>
              <w:t>25.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64" w:lineRule="exact"/>
              <w:ind w:right="5"/>
              <w:rPr>
                <w:rFonts w:eastAsia="Times New Roman"/>
                <w:spacing w:val="-1"/>
                <w:sz w:val="22"/>
                <w:szCs w:val="22"/>
              </w:rPr>
            </w:pPr>
            <w:proofErr w:type="gramStart"/>
            <w:r w:rsidRPr="005E1E1F">
              <w:rPr>
                <w:rFonts w:eastAsia="Times New Roman"/>
                <w:sz w:val="22"/>
                <w:szCs w:val="22"/>
              </w:rPr>
              <w:t>Услуги  по</w:t>
            </w:r>
            <w:proofErr w:type="gramEnd"/>
            <w:r w:rsidRPr="005E1E1F">
              <w:rPr>
                <w:rFonts w:eastAsia="Times New Roman"/>
                <w:sz w:val="22"/>
                <w:szCs w:val="22"/>
              </w:rPr>
              <w:t xml:space="preserve"> сбору  и транспортированию твердых коммунальных отходов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2C685D">
        <w:trPr>
          <w:trHeight w:hRule="exact" w:val="5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  <w:spacing w:val="-7"/>
                <w:sz w:val="22"/>
                <w:szCs w:val="22"/>
              </w:rPr>
            </w:pPr>
            <w:r w:rsidRPr="005E1E1F">
              <w:rPr>
                <w:b/>
                <w:spacing w:val="-7"/>
                <w:sz w:val="22"/>
                <w:szCs w:val="22"/>
              </w:rPr>
              <w:t>26.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64" w:lineRule="exact"/>
              <w:ind w:right="5"/>
              <w:rPr>
                <w:rFonts w:eastAsia="Times New Roman"/>
                <w:sz w:val="22"/>
                <w:szCs w:val="22"/>
              </w:rPr>
            </w:pPr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Выполнение   работ   по   благоустройству </w:t>
            </w:r>
            <w:r w:rsidRPr="005E1E1F">
              <w:rPr>
                <w:rFonts w:eastAsia="Times New Roman"/>
                <w:sz w:val="22"/>
                <w:szCs w:val="22"/>
              </w:rPr>
              <w:t>городской среды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703,349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99,7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2C685D">
        <w:trPr>
          <w:trHeight w:hRule="exact" w:val="7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pacing w:val="-7"/>
                <w:sz w:val="22"/>
                <w:szCs w:val="22"/>
              </w:rPr>
              <w:t>27.</w:t>
            </w:r>
          </w:p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35" w:lineRule="exact"/>
              <w:ind w:right="19" w:firstLine="14"/>
            </w:pPr>
            <w:r w:rsidRPr="005E1E1F">
              <w:rPr>
                <w:rFonts w:eastAsia="Times New Roman"/>
                <w:spacing w:val="-5"/>
                <w:sz w:val="22"/>
                <w:szCs w:val="22"/>
              </w:rPr>
              <w:t xml:space="preserve">Выполнение работ по содержанию общего </w:t>
            </w:r>
            <w:r w:rsidRPr="005E1E1F">
              <w:rPr>
                <w:rFonts w:eastAsia="Times New Roman"/>
                <w:sz w:val="22"/>
                <w:szCs w:val="22"/>
              </w:rPr>
              <w:t>имущества собственников помещений в многоквартирном доме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2C685D">
        <w:trPr>
          <w:trHeight w:hRule="exact" w:val="2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4"/>
                <w:sz w:val="22"/>
                <w:szCs w:val="22"/>
              </w:rPr>
              <w:t>Поставка сжиженного газа в баллонах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309,3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50</w:t>
            </w:r>
          </w:p>
        </w:tc>
      </w:tr>
      <w:tr w:rsidR="002C685D" w:rsidRPr="005E1E1F" w:rsidTr="002C685D">
        <w:trPr>
          <w:trHeight w:hRule="exact" w:val="5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40" w:lineRule="exact"/>
              <w:ind w:right="34" w:firstLine="5"/>
            </w:pPr>
            <w:r w:rsidRPr="005E1E1F">
              <w:rPr>
                <w:rFonts w:eastAsia="Times New Roman"/>
                <w:spacing w:val="-4"/>
                <w:sz w:val="22"/>
                <w:szCs w:val="22"/>
              </w:rPr>
              <w:t xml:space="preserve">Розничная купля-продажа электроэнергии </w:t>
            </w:r>
            <w:r w:rsidRPr="005E1E1F">
              <w:rPr>
                <w:rFonts w:eastAsia="Times New Roman"/>
                <w:spacing w:val="-5"/>
                <w:sz w:val="22"/>
                <w:szCs w:val="22"/>
              </w:rPr>
              <w:t>(мощности) в ценовых и неценовых зонах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11178,1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4,8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30</w:t>
            </w:r>
          </w:p>
        </w:tc>
      </w:tr>
      <w:tr w:rsidR="002C685D" w:rsidRPr="005E1E1F" w:rsidTr="002C685D">
        <w:trPr>
          <w:trHeight w:hRule="exact" w:val="10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lastRenderedPageBreak/>
              <w:t>30.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45" w:lineRule="exact"/>
              <w:ind w:left="58" w:firstLine="19"/>
            </w:pPr>
            <w:r w:rsidRPr="005E1E1F">
              <w:rPr>
                <w:rFonts w:eastAsia="Times New Roman"/>
                <w:sz w:val="22"/>
                <w:szCs w:val="22"/>
              </w:rPr>
              <w:t xml:space="preserve">Производство электрической энергии на </w:t>
            </w:r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розничном рынке, включая производство </w:t>
            </w: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электрической      энергии      в      режиме </w:t>
            </w:r>
            <w:proofErr w:type="spellStart"/>
            <w:r w:rsidRPr="005E1E1F">
              <w:rPr>
                <w:rFonts w:eastAsia="Times New Roman"/>
                <w:sz w:val="22"/>
                <w:szCs w:val="22"/>
              </w:rPr>
              <w:t>когенерацни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9534,4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30</w:t>
            </w:r>
          </w:p>
        </w:tc>
      </w:tr>
      <w:tr w:rsidR="002C685D" w:rsidRPr="005E1E1F" w:rsidTr="002C685D">
        <w:trPr>
          <w:trHeight w:hRule="exact" w:val="10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  <w:sz w:val="22"/>
                <w:szCs w:val="22"/>
              </w:rPr>
            </w:pPr>
            <w:r w:rsidRPr="005E1E1F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45" w:lineRule="exact"/>
              <w:ind w:left="58" w:firstLine="19"/>
              <w:rPr>
                <w:rFonts w:eastAsia="Times New Roman"/>
                <w:sz w:val="22"/>
                <w:szCs w:val="22"/>
              </w:rPr>
            </w:pPr>
            <w:r w:rsidRPr="005E1E1F">
              <w:rPr>
                <w:rFonts w:eastAsia="Times New Roman"/>
                <w:sz w:val="22"/>
                <w:szCs w:val="22"/>
              </w:rPr>
              <w:t>Розничная продажа нефтепродуктов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4795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90</w:t>
            </w:r>
          </w:p>
        </w:tc>
      </w:tr>
      <w:tr w:rsidR="002C685D" w:rsidRPr="005E1E1F" w:rsidTr="002C685D">
        <w:trPr>
          <w:trHeight w:hRule="exact" w:val="15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4" w:lineRule="exact"/>
              <w:ind w:firstLine="130"/>
            </w:pPr>
            <w:r w:rsidRPr="005E1E1F">
              <w:rPr>
                <w:rFonts w:eastAsia="Times New Roman"/>
                <w:sz w:val="22"/>
                <w:szCs w:val="22"/>
              </w:rPr>
              <w:t xml:space="preserve">Перевозки      пассажиров      и      багажа </w:t>
            </w:r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1 автомобильным         транспортом         по </w:t>
            </w:r>
            <w:r w:rsidRPr="005E1E1F">
              <w:rPr>
                <w:rFonts w:eastAsia="Times New Roman"/>
                <w:sz w:val="22"/>
                <w:szCs w:val="22"/>
              </w:rPr>
              <w:t xml:space="preserve">муниципальным маршрутам регулярных перевозок </w:t>
            </w:r>
            <w:proofErr w:type="gramStart"/>
            <w:r w:rsidRPr="005E1E1F">
              <w:rPr>
                <w:rFonts w:eastAsia="Times New Roman"/>
                <w:sz w:val="22"/>
                <w:szCs w:val="22"/>
              </w:rPr>
              <w:t xml:space="preserve">   (</w:t>
            </w:r>
            <w:proofErr w:type="gramEnd"/>
            <w:r w:rsidRPr="005E1E1F">
              <w:rPr>
                <w:rFonts w:eastAsia="Times New Roman"/>
                <w:sz w:val="22"/>
                <w:szCs w:val="22"/>
              </w:rPr>
              <w:t xml:space="preserve">городской    транспорт)    за </w:t>
            </w:r>
            <w:r w:rsidRPr="005E1E1F">
              <w:rPr>
                <w:rFonts w:eastAsia="Times New Roman"/>
                <w:spacing w:val="-1"/>
                <w:sz w:val="22"/>
                <w:szCs w:val="22"/>
              </w:rPr>
              <w:t xml:space="preserve">исключением      городского     наземного </w:t>
            </w:r>
            <w:r w:rsidRPr="005E1E1F">
              <w:rPr>
                <w:rFonts w:eastAsia="Times New Roman"/>
                <w:sz w:val="22"/>
                <w:szCs w:val="22"/>
              </w:rPr>
              <w:t>электрического транспорта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1947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78,37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21,63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</w:t>
            </w:r>
          </w:p>
        </w:tc>
      </w:tr>
      <w:tr w:rsidR="002C685D" w:rsidRPr="005E1E1F" w:rsidTr="002C685D">
        <w:trPr>
          <w:trHeight w:hRule="exact" w:val="10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  <w:ind w:firstLine="24"/>
            </w:pPr>
            <w:r w:rsidRPr="005E1E1F">
              <w:rPr>
                <w:rFonts w:eastAsia="Times New Roman"/>
                <w:sz w:val="22"/>
                <w:szCs w:val="22"/>
              </w:rPr>
              <w:t xml:space="preserve">Перевозки      пассажиров      и      багажа </w:t>
            </w: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автомобильным         транспортом         по межмуниципальным                маршрутам </w:t>
            </w:r>
            <w:r w:rsidRPr="005E1E1F">
              <w:rPr>
                <w:rFonts w:eastAsia="Times New Roman"/>
                <w:sz w:val="22"/>
                <w:szCs w:val="22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2973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75,15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24,85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30</w:t>
            </w:r>
          </w:p>
        </w:tc>
      </w:tr>
      <w:tr w:rsidR="002C685D" w:rsidRPr="005E1E1F" w:rsidTr="002C685D">
        <w:trPr>
          <w:trHeight w:hRule="exact" w:val="7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  <w:ind w:firstLine="5"/>
            </w:pPr>
            <w:r w:rsidRPr="005E1E1F">
              <w:rPr>
                <w:rFonts w:eastAsia="Times New Roman"/>
                <w:spacing w:val="-2"/>
                <w:sz w:val="22"/>
                <w:szCs w:val="22"/>
              </w:rPr>
              <w:t xml:space="preserve">Услуги по перевозке пассажиров и багажа </w:t>
            </w:r>
            <w:r w:rsidRPr="005E1E1F">
              <w:rPr>
                <w:rFonts w:eastAsia="Times New Roman"/>
                <w:sz w:val="22"/>
                <w:szCs w:val="22"/>
              </w:rPr>
              <w:t>легковым такси на территории субъекта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10944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97,26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</w:t>
            </w:r>
          </w:p>
        </w:tc>
      </w:tr>
      <w:tr w:rsidR="002C685D" w:rsidRPr="005E1E1F" w:rsidTr="002C685D">
        <w:trPr>
          <w:trHeight w:hRule="exact"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391,2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</w:t>
            </w:r>
          </w:p>
        </w:tc>
      </w:tr>
      <w:tr w:rsidR="002C685D" w:rsidRPr="005E1E1F" w:rsidTr="002C685D">
        <w:trPr>
          <w:trHeight w:hRule="exact" w:val="5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0" w:lineRule="exact"/>
            </w:pPr>
            <w:r w:rsidRPr="005E1E1F">
              <w:rPr>
                <w:rFonts w:eastAsia="Times New Roman"/>
                <w:spacing w:val="-3"/>
                <w:sz w:val="22"/>
                <w:szCs w:val="22"/>
              </w:rPr>
              <w:t xml:space="preserve">Обработка   древесины    и    производство </w:t>
            </w:r>
            <w:r w:rsidRPr="005E1E1F">
              <w:rPr>
                <w:rFonts w:eastAsia="Times New Roman"/>
                <w:sz w:val="22"/>
                <w:szCs w:val="22"/>
              </w:rPr>
              <w:t>изделий из дерева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</w:t>
            </w:r>
          </w:p>
        </w:tc>
      </w:tr>
      <w:tr w:rsidR="002C685D" w:rsidRPr="005E1E1F" w:rsidTr="002C685D">
        <w:trPr>
          <w:trHeight w:hRule="exact" w:val="2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Производство кирпича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205,0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0,2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</w:t>
            </w:r>
          </w:p>
        </w:tc>
      </w:tr>
      <w:tr w:rsidR="002C685D" w:rsidRPr="005E1E1F" w:rsidTr="002C685D">
        <w:trPr>
          <w:trHeight w:hRule="exact"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z w:val="22"/>
                <w:szCs w:val="22"/>
              </w:rPr>
              <w:t>Производство бетон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907,0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0,7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70</w:t>
            </w:r>
          </w:p>
        </w:tc>
      </w:tr>
      <w:tr w:rsidR="002C685D" w:rsidRPr="005E1E1F" w:rsidTr="002C685D">
        <w:trPr>
          <w:trHeight w:hRule="exact"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</w:pPr>
            <w:r w:rsidRPr="005E1E1F">
              <w:rPr>
                <w:rFonts w:eastAsia="Times New Roman"/>
                <w:spacing w:val="-5"/>
                <w:sz w:val="22"/>
                <w:szCs w:val="22"/>
              </w:rPr>
              <w:t>Ремонт автотранспортных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40</w:t>
            </w:r>
          </w:p>
        </w:tc>
      </w:tr>
      <w:tr w:rsidR="002C685D" w:rsidRPr="005E1E1F" w:rsidTr="002C685D">
        <w:trPr>
          <w:trHeight w:hRule="exact" w:val="7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</w:rPr>
            </w:pPr>
            <w:r w:rsidRPr="005E1E1F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4" w:lineRule="exact"/>
              <w:ind w:right="24"/>
            </w:pPr>
            <w:r w:rsidRPr="005E1E1F">
              <w:rPr>
                <w:rFonts w:eastAsia="Times New Roman"/>
                <w:sz w:val="22"/>
                <w:szCs w:val="22"/>
              </w:rPr>
              <w:t>Услуги     связи      по      предоставлению широкополосного     доступа     к     сети 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3438,0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98</w:t>
            </w:r>
          </w:p>
        </w:tc>
      </w:tr>
      <w:tr w:rsidR="002C685D" w:rsidRPr="005E1E1F" w:rsidTr="002C685D">
        <w:trPr>
          <w:trHeight w:hRule="exact" w:val="7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ind w:left="57"/>
              <w:jc w:val="center"/>
              <w:rPr>
                <w:b/>
                <w:sz w:val="22"/>
                <w:szCs w:val="22"/>
              </w:rPr>
            </w:pPr>
            <w:r w:rsidRPr="005E1E1F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spacing w:line="254" w:lineRule="exact"/>
              <w:ind w:right="24"/>
              <w:rPr>
                <w:rFonts w:eastAsia="Times New Roman"/>
                <w:sz w:val="22"/>
                <w:szCs w:val="22"/>
              </w:rPr>
            </w:pPr>
            <w:r w:rsidRPr="005E1E1F">
              <w:rPr>
                <w:rFonts w:eastAsia="Times New Roman"/>
                <w:sz w:val="22"/>
                <w:szCs w:val="22"/>
              </w:rPr>
              <w:t>Услуги в сфере наружной рекламы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85D" w:rsidRPr="005E1E1F" w:rsidRDefault="002C685D" w:rsidP="002C685D">
            <w:pPr>
              <w:shd w:val="clear" w:color="auto" w:fill="FFFFFF"/>
              <w:jc w:val="center"/>
            </w:pPr>
            <w:r w:rsidRPr="005E1E1F">
              <w:t>100</w:t>
            </w:r>
          </w:p>
        </w:tc>
      </w:tr>
    </w:tbl>
    <w:p w:rsidR="00B35BE7" w:rsidRPr="005E1E1F" w:rsidRDefault="00B35BE7" w:rsidP="00B35BE7">
      <w:pPr>
        <w:shd w:val="clear" w:color="auto" w:fill="FFFFFF"/>
        <w:spacing w:before="269" w:line="197" w:lineRule="exact"/>
        <w:ind w:left="24"/>
      </w:pPr>
      <w:r w:rsidRPr="005E1E1F">
        <w:rPr>
          <w:rFonts w:eastAsia="Times New Roman"/>
          <w:sz w:val="18"/>
          <w:szCs w:val="1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</w:t>
      </w:r>
    </w:p>
    <w:p w:rsidR="00B35BE7" w:rsidRPr="005E1E1F" w:rsidRDefault="00B35BE7" w:rsidP="00B35BE7">
      <w:pPr>
        <w:shd w:val="clear" w:color="auto" w:fill="FFFFFF"/>
        <w:spacing w:line="197" w:lineRule="exact"/>
        <w:ind w:left="19"/>
      </w:pPr>
      <w:r w:rsidRPr="005E1E1F">
        <w:rPr>
          <w:rFonts w:eastAsia="Times New Roman"/>
          <w:spacing w:val="-1"/>
          <w:sz w:val="18"/>
          <w:szCs w:val="18"/>
        </w:rPr>
        <w:t>Российской Федерации, муниципального образования отсутствует или составляет не более 50%.</w:t>
      </w:r>
    </w:p>
    <w:p w:rsidR="00B35BE7" w:rsidRPr="005E1E1F" w:rsidRDefault="002C685D" w:rsidP="00B35BE7">
      <w:pPr>
        <w:shd w:val="clear" w:color="auto" w:fill="FFFFFF"/>
        <w:spacing w:line="197" w:lineRule="exact"/>
        <w:ind w:left="10"/>
      </w:pPr>
      <w:r w:rsidRPr="005E1E1F">
        <w:rPr>
          <w:sz w:val="18"/>
          <w:szCs w:val="18"/>
          <w:vertAlign w:val="superscript"/>
        </w:rPr>
        <w:t>1</w:t>
      </w:r>
      <w:r w:rsidR="00B35BE7" w:rsidRPr="005E1E1F">
        <w:rPr>
          <w:sz w:val="18"/>
          <w:szCs w:val="18"/>
        </w:rPr>
        <w:t xml:space="preserve"> </w:t>
      </w:r>
      <w:r w:rsidR="00B35BE7" w:rsidRPr="005E1E1F">
        <w:rPr>
          <w:rFonts w:eastAsia="Times New Roman"/>
          <w:spacing w:val="-2"/>
          <w:sz w:val="18"/>
          <w:szCs w:val="18"/>
        </w:rPr>
        <w:t xml:space="preserve">При расчете подлежит исключению выручка хозяйствующих субъектов с долей участия Российской Федерации более 50%. </w:t>
      </w:r>
      <w:proofErr w:type="spellStart"/>
      <w:r w:rsidR="00B35BE7" w:rsidRPr="005E1E1F">
        <w:rPr>
          <w:rFonts w:eastAsia="Times New Roman"/>
          <w:spacing w:val="-2"/>
          <w:sz w:val="18"/>
          <w:szCs w:val="18"/>
        </w:rPr>
        <w:t>ФГУПов</w:t>
      </w:r>
      <w:proofErr w:type="spellEnd"/>
      <w:r w:rsidR="00B35BE7" w:rsidRPr="005E1E1F">
        <w:rPr>
          <w:rFonts w:eastAsia="Times New Roman"/>
          <w:spacing w:val="-2"/>
          <w:sz w:val="18"/>
          <w:szCs w:val="18"/>
        </w:rPr>
        <w:t>. ФБУ</w:t>
      </w:r>
      <w:proofErr w:type="gramStart"/>
      <w:r w:rsidR="00B35BE7" w:rsidRPr="005E1E1F">
        <w:rPr>
          <w:rFonts w:eastAsia="Times New Roman"/>
          <w:spacing w:val="-2"/>
          <w:sz w:val="18"/>
          <w:szCs w:val="18"/>
        </w:rPr>
        <w:t>. государственных</w:t>
      </w:r>
      <w:proofErr w:type="gramEnd"/>
      <w:r w:rsidR="00B35BE7" w:rsidRPr="005E1E1F">
        <w:rPr>
          <w:rFonts w:eastAsia="Times New Roman"/>
          <w:spacing w:val="-2"/>
          <w:sz w:val="18"/>
          <w:szCs w:val="18"/>
        </w:rPr>
        <w:t xml:space="preserve"> корпораций.</w:t>
      </w:r>
    </w:p>
    <w:p w:rsidR="00B35BE7" w:rsidRPr="005E1E1F" w:rsidRDefault="00B35BE7" w:rsidP="00B35BE7">
      <w:pPr>
        <w:shd w:val="clear" w:color="auto" w:fill="FFFFFF"/>
        <w:spacing w:line="197" w:lineRule="exact"/>
        <w:ind w:left="10"/>
      </w:pPr>
      <w:proofErr w:type="gramStart"/>
      <w:r w:rsidRPr="005E1E1F">
        <w:rPr>
          <w:rFonts w:eastAsia="Times New Roman"/>
          <w:spacing w:val="-2"/>
          <w:sz w:val="18"/>
          <w:szCs w:val="18"/>
        </w:rPr>
        <w:t>государственных</w:t>
      </w:r>
      <w:proofErr w:type="gramEnd"/>
      <w:r w:rsidRPr="005E1E1F">
        <w:rPr>
          <w:rFonts w:eastAsia="Times New Roman"/>
          <w:spacing w:val="-2"/>
          <w:sz w:val="18"/>
          <w:szCs w:val="18"/>
        </w:rPr>
        <w:t xml:space="preserve"> компаний.</w:t>
      </w:r>
    </w:p>
    <w:p w:rsidR="00B35BE7" w:rsidRPr="005E1E1F" w:rsidRDefault="002C685D" w:rsidP="00B35BE7">
      <w:pPr>
        <w:shd w:val="clear" w:color="auto" w:fill="FFFFFF"/>
        <w:spacing w:line="197" w:lineRule="exact"/>
        <w:ind w:left="14"/>
      </w:pPr>
      <w:r w:rsidRPr="005E1E1F">
        <w:rPr>
          <w:sz w:val="18"/>
          <w:szCs w:val="18"/>
          <w:vertAlign w:val="superscript"/>
        </w:rPr>
        <w:t>2</w:t>
      </w:r>
      <w:r w:rsidR="00B35BE7" w:rsidRPr="005E1E1F">
        <w:rPr>
          <w:spacing w:val="-1"/>
          <w:sz w:val="18"/>
          <w:szCs w:val="18"/>
        </w:rPr>
        <w:t xml:space="preserve"> </w:t>
      </w:r>
      <w:r w:rsidR="00B35BE7" w:rsidRPr="005E1E1F">
        <w:rPr>
          <w:rFonts w:eastAsia="Times New Roman"/>
          <w:spacing w:val="-1"/>
          <w:sz w:val="18"/>
          <w:szCs w:val="18"/>
        </w:rPr>
        <w:t>Учету подлежат хозяйствующие субъекты, совокупная доля участия в которых субъекта Российской Федерации и (или) муниципального образования составляет более</w:t>
      </w:r>
    </w:p>
    <w:p w:rsidR="00B35BE7" w:rsidRDefault="00B35BE7" w:rsidP="00B35BE7">
      <w:pPr>
        <w:shd w:val="clear" w:color="auto" w:fill="FFFFFF"/>
        <w:spacing w:line="197" w:lineRule="exact"/>
        <w:ind w:left="5"/>
      </w:pPr>
      <w:r w:rsidRPr="005E1E1F">
        <w:rPr>
          <w:spacing w:val="-1"/>
          <w:sz w:val="18"/>
          <w:szCs w:val="18"/>
        </w:rPr>
        <w:t>50%</w:t>
      </w:r>
      <w:proofErr w:type="gramStart"/>
      <w:r w:rsidRPr="005E1E1F">
        <w:rPr>
          <w:spacing w:val="-1"/>
          <w:sz w:val="18"/>
          <w:szCs w:val="18"/>
        </w:rPr>
        <w:t xml:space="preserve">. </w:t>
      </w:r>
      <w:r w:rsidRPr="005E1E1F">
        <w:rPr>
          <w:rFonts w:eastAsia="Times New Roman"/>
          <w:spacing w:val="-1"/>
          <w:sz w:val="18"/>
          <w:szCs w:val="18"/>
        </w:rPr>
        <w:t>государственные</w:t>
      </w:r>
      <w:proofErr w:type="gramEnd"/>
      <w:r w:rsidRPr="005E1E1F">
        <w:rPr>
          <w:rFonts w:eastAsia="Times New Roman"/>
          <w:spacing w:val="-1"/>
          <w:sz w:val="18"/>
          <w:szCs w:val="18"/>
        </w:rPr>
        <w:t xml:space="preserve"> и муниципальные унитарные предприятия, государственные и .муниципальные учреждения.</w:t>
      </w:r>
    </w:p>
    <w:sectPr w:rsidR="00B35BE7" w:rsidSect="002C685D">
      <w:pgSz w:w="16834" w:h="11909" w:orient="landscape"/>
      <w:pgMar w:top="1134" w:right="1781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636"/>
    <w:rsid w:val="000653FD"/>
    <w:rsid w:val="001352F1"/>
    <w:rsid w:val="002C685D"/>
    <w:rsid w:val="002D6418"/>
    <w:rsid w:val="004252CE"/>
    <w:rsid w:val="004C6699"/>
    <w:rsid w:val="00510D78"/>
    <w:rsid w:val="0058077C"/>
    <w:rsid w:val="00593E4D"/>
    <w:rsid w:val="005E1E1F"/>
    <w:rsid w:val="00653606"/>
    <w:rsid w:val="00681AB4"/>
    <w:rsid w:val="007B158D"/>
    <w:rsid w:val="00882755"/>
    <w:rsid w:val="008A4912"/>
    <w:rsid w:val="008A5F48"/>
    <w:rsid w:val="008C3537"/>
    <w:rsid w:val="009A3B9C"/>
    <w:rsid w:val="009C2FE8"/>
    <w:rsid w:val="00B132B6"/>
    <w:rsid w:val="00B35BE7"/>
    <w:rsid w:val="00B63E63"/>
    <w:rsid w:val="00C1635B"/>
    <w:rsid w:val="00D46C9D"/>
    <w:rsid w:val="00D948BA"/>
    <w:rsid w:val="00D952A2"/>
    <w:rsid w:val="00DC7636"/>
    <w:rsid w:val="00E276AB"/>
    <w:rsid w:val="00E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9381E6-3BC8-47C3-9CD6-99077C20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6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Акилов Сайгид  Абдулхабирович</dc:creator>
  <cp:lastModifiedBy>Гаджиева Хирапатимат Исрапиловна</cp:lastModifiedBy>
  <cp:revision>10</cp:revision>
  <cp:lastPrinted>2018-06-11T12:31:00Z</cp:lastPrinted>
  <dcterms:created xsi:type="dcterms:W3CDTF">2018-06-01T08:05:00Z</dcterms:created>
  <dcterms:modified xsi:type="dcterms:W3CDTF">2018-06-12T13:48:00Z</dcterms:modified>
</cp:coreProperties>
</file>