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DDB" w:rsidRDefault="00F01DD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1DDB" w:rsidRDefault="00F01DDB">
      <w:pPr>
        <w:pStyle w:val="ConsPlusNormal"/>
        <w:jc w:val="both"/>
        <w:outlineLvl w:val="0"/>
      </w:pPr>
    </w:p>
    <w:p w:rsidR="00F01DDB" w:rsidRDefault="00F01DD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F01DDB" w:rsidRDefault="00F01DDB">
      <w:pPr>
        <w:pStyle w:val="ConsPlusTitle"/>
        <w:jc w:val="center"/>
      </w:pPr>
    </w:p>
    <w:p w:rsidR="00F01DDB" w:rsidRDefault="00F01DDB">
      <w:pPr>
        <w:pStyle w:val="ConsPlusTitle"/>
        <w:jc w:val="center"/>
      </w:pPr>
      <w:r>
        <w:t>ПОСТАНОВЛЕНИЕ</w:t>
      </w:r>
    </w:p>
    <w:p w:rsidR="00F01DDB" w:rsidRDefault="00F01DDB">
      <w:pPr>
        <w:pStyle w:val="ConsPlusTitle"/>
        <w:jc w:val="center"/>
      </w:pPr>
      <w:r>
        <w:t>от 12 апреля 2013 г. N 199</w:t>
      </w:r>
    </w:p>
    <w:p w:rsidR="00F01DDB" w:rsidRDefault="00F01DDB">
      <w:pPr>
        <w:pStyle w:val="ConsPlusTitle"/>
        <w:jc w:val="center"/>
      </w:pPr>
    </w:p>
    <w:p w:rsidR="00F01DDB" w:rsidRDefault="00F01DDB">
      <w:pPr>
        <w:pStyle w:val="ConsPlusTitle"/>
        <w:jc w:val="center"/>
      </w:pPr>
      <w:r>
        <w:t>ОБ ОРГАНИЗАЦИИ В РЕСПУБЛИКЕ ДАГЕСТАН РАБОТЫ</w:t>
      </w:r>
    </w:p>
    <w:p w:rsidR="00F01DDB" w:rsidRDefault="00F01DDB">
      <w:pPr>
        <w:pStyle w:val="ConsPlusTitle"/>
        <w:jc w:val="center"/>
      </w:pPr>
      <w:r>
        <w:t>ПО ОСУЩЕСТВЛЕНИЮ МОНИТОРИНГА И ОЦЕНКИ ЭФФЕКТИВНОСТИ</w:t>
      </w:r>
    </w:p>
    <w:p w:rsidR="00F01DDB" w:rsidRDefault="00F01DDB">
      <w:pPr>
        <w:pStyle w:val="ConsPlusTitle"/>
        <w:jc w:val="center"/>
      </w:pPr>
      <w:r>
        <w:t>ДЕЯТЕЛЬНОСТИ ОРГАНОВ МЕСТНОГО САМОУПРАВЛЕНИЯ ГОРОДСКИХ</w:t>
      </w:r>
    </w:p>
    <w:p w:rsidR="00F01DDB" w:rsidRDefault="00F01DDB">
      <w:pPr>
        <w:pStyle w:val="ConsPlusTitle"/>
        <w:jc w:val="center"/>
      </w:pPr>
      <w:r>
        <w:t>ОКРУГОВ И МУНИЦИПАЛЬНЫХ РАЙОНОВ РЕСПУБЛИКИ ДАГЕСТАН</w:t>
      </w:r>
    </w:p>
    <w:p w:rsidR="00F01DDB" w:rsidRDefault="00F01DDB">
      <w:pPr>
        <w:pStyle w:val="ConsPlusNormal"/>
        <w:jc w:val="center"/>
      </w:pPr>
    </w:p>
    <w:p w:rsidR="00F01DDB" w:rsidRDefault="00F01DDB">
      <w:pPr>
        <w:pStyle w:val="ConsPlusNormal"/>
        <w:jc w:val="center"/>
      </w:pPr>
      <w:r>
        <w:t>Список изменяющих документов</w:t>
      </w:r>
    </w:p>
    <w:p w:rsidR="00F01DDB" w:rsidRDefault="00F01DDB">
      <w:pPr>
        <w:pStyle w:val="ConsPlusNormal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F01DDB" w:rsidRDefault="00F01DDB">
      <w:pPr>
        <w:pStyle w:val="ConsPlusNormal"/>
        <w:jc w:val="center"/>
      </w:pPr>
      <w:r>
        <w:t>от 10.10.2016 N 292)</w:t>
      </w: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Республики Дагестан от 9 июля 2008 г. N 120 "О мерах по реализации в Республике Дагестан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(Собрание законодательства Республики Дагестан, 2008, N 13, ст. 518;</w:t>
      </w:r>
      <w:proofErr w:type="gramEnd"/>
      <w:r>
        <w:t xml:space="preserve"> </w:t>
      </w:r>
      <w:proofErr w:type="gramStart"/>
      <w:r>
        <w:t>2011, N 13, ст. 551) Правительство Республики Дагестан постановляет:</w:t>
      </w:r>
      <w:proofErr w:type="gramEnd"/>
    </w:p>
    <w:p w:rsidR="00F01DDB" w:rsidRDefault="00F01DDB">
      <w:pPr>
        <w:pStyle w:val="ConsPlusNormal"/>
        <w:ind w:firstLine="540"/>
        <w:jc w:val="both"/>
      </w:pPr>
      <w:r>
        <w:t xml:space="preserve">1. </w:t>
      </w:r>
      <w:proofErr w:type="gramStart"/>
      <w:r>
        <w:t>Определить Министерство экономики и территориального развития Республики Дагестан органом, ответственным за подготовку сводного доклада о результатах мониторинга эффективности деятельности органов местного самоуправления городских округов и муниципальных районов (далее - сводный доклад) и проведение оценки эффективности деятельности органов местного самоуправления городских округов и муниципальных районов для присуждения грантов муниципальным образованиям в целях поощрения достижения наилучших значений показателей деятельности органов местного самоуправления городских</w:t>
      </w:r>
      <w:proofErr w:type="gramEnd"/>
      <w:r>
        <w:t xml:space="preserve"> округов и муниципальных районов (далее - оценка эффективности).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Утвердить </w:t>
      </w:r>
      <w:hyperlink w:anchor="P78" w:history="1">
        <w:r>
          <w:rPr>
            <w:color w:val="0000FF"/>
          </w:rPr>
          <w:t>Перечень</w:t>
        </w:r>
      </w:hyperlink>
      <w: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а также органов исполнительной власти Республики Дагестан, территориальных органов федеральных органов исполнительной власти, ответственных за представление показателей для оценки эффективности деятельности органов местного самоуправления городских округов и муниципальных районов Республики Дагестан (далее - Перечень), согласно приложению.</w:t>
      </w:r>
      <w:proofErr w:type="gramEnd"/>
    </w:p>
    <w:p w:rsidR="00F01DDB" w:rsidRDefault="00F01DDB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Органам исполнительной власти Республики Дагестан, ответственным за представление информации в соответствии с </w:t>
      </w:r>
      <w:hyperlink w:anchor="P78" w:history="1">
        <w:r>
          <w:rPr>
            <w:color w:val="0000FF"/>
          </w:rPr>
          <w:t>Перечнем</w:t>
        </w:r>
      </w:hyperlink>
      <w:r>
        <w:t>, ежегодно до 1 апреля года, следующего за отчетным, направлять в органы местного самоуправления городских округов и муниципальных районов (далее - органы местного самоуправления) и Министерство экономики и территориального развития Республики Дагестан сведения о значениях показателей для оценки эффективности деятельности органов местного самоуправления (далее - показатели эффективности) за отчетный год</w:t>
      </w:r>
      <w:proofErr w:type="gramEnd"/>
      <w:r>
        <w:t xml:space="preserve"> и 3 года, </w:t>
      </w:r>
      <w:proofErr w:type="gramStart"/>
      <w:r>
        <w:t>предшествующие</w:t>
      </w:r>
      <w:proofErr w:type="gramEnd"/>
      <w:r>
        <w:t xml:space="preserve"> отчетному.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Рекомендовать территориальным органам федеральных органов исполнительной власти, ответственным за представление информации в соответствии с </w:t>
      </w:r>
      <w:hyperlink w:anchor="P78" w:history="1">
        <w:r>
          <w:rPr>
            <w:color w:val="0000FF"/>
          </w:rPr>
          <w:t>Перечнем</w:t>
        </w:r>
      </w:hyperlink>
      <w:r>
        <w:t>, ежегодно до 1 апреля года, следующего за отчетным, представлять в органы местного самоуправления и Министерство экономики и территориального развития Республики Дагестан показатели эффективности.</w:t>
      </w:r>
      <w:proofErr w:type="gramEnd"/>
    </w:p>
    <w:p w:rsidR="00F01DDB" w:rsidRDefault="00F01DD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>5. Рекомендовать главам администраций городских округов и муниципальных районов:</w:t>
      </w:r>
    </w:p>
    <w:p w:rsidR="00F01DDB" w:rsidRDefault="00F01DDB">
      <w:pPr>
        <w:pStyle w:val="ConsPlusNormal"/>
        <w:ind w:firstLine="540"/>
        <w:jc w:val="both"/>
      </w:pPr>
      <w:proofErr w:type="gramStart"/>
      <w:r>
        <w:t xml:space="preserve">обеспечить своевременную и качественную подготовку докладов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</w:t>
      </w:r>
      <w:r>
        <w:lastRenderedPageBreak/>
        <w:t xml:space="preserve">городских округов и муниципальных районов за отчетный год и их планируемых значениях на трехлетний период (далее - доклады глав местных администраций) в соответствии с типовой </w:t>
      </w:r>
      <w:hyperlink r:id="rId11" w:history="1">
        <w:r>
          <w:rPr>
            <w:color w:val="0000FF"/>
          </w:rPr>
          <w:t>формой</w:t>
        </w:r>
      </w:hyperlink>
      <w:r>
        <w:t xml:space="preserve"> доклада главы местной администрации, утвержденной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 xml:space="preserve">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</w:t>
      </w:r>
      <w:hyperlink r:id="rId12" w:history="1">
        <w:r>
          <w:rPr>
            <w:color w:val="0000FF"/>
          </w:rPr>
          <w:t>подпункта "и" пункта 2</w:t>
        </w:r>
      </w:hyperlink>
      <w:r>
        <w:t xml:space="preserve"> Указа Президента Российской Федерации от 7 мая 2012 г. N 601 "Об основных направлениях совершенствования системы государственного управления";</w:t>
      </w:r>
      <w:proofErr w:type="gramEnd"/>
    </w:p>
    <w:p w:rsidR="00F01DDB" w:rsidRDefault="00F01DDB">
      <w:pPr>
        <w:pStyle w:val="ConsPlusNormal"/>
        <w:ind w:firstLine="540"/>
        <w:jc w:val="both"/>
      </w:pPr>
      <w:r>
        <w:t xml:space="preserve">в докладах глав местных администраций отражать информацию по показателям эффективности за отчетный год и 3 года, предшествующие </w:t>
      </w:r>
      <w:proofErr w:type="gramStart"/>
      <w:r>
        <w:t>отчетному</w:t>
      </w:r>
      <w:proofErr w:type="gramEnd"/>
      <w:r>
        <w:t>, с учетом данных органов исполнительной власти Республики Дагестан, территориальных органов федеральных органов исполнительной власти;</w:t>
      </w:r>
    </w:p>
    <w:p w:rsidR="00F01DDB" w:rsidRDefault="00F01DDB">
      <w:pPr>
        <w:pStyle w:val="ConsPlusNormal"/>
        <w:ind w:firstLine="540"/>
        <w:jc w:val="both"/>
      </w:pPr>
      <w:r>
        <w:t>в целях уточнения значений показателей эффективности, представленных органами местного самоуправления, сверять их с данными, представленными Территориальным органом Федеральной службы государственной статистики по Республике Дагестан и органами исполнительной власти Республики Дагестан. В случае наличия несоответствий провести работу с соответствующими органами исполнительной власти, ответственными за представление информации о значениях показателей эффективности, по устранению разногласий;</w:t>
      </w:r>
    </w:p>
    <w:p w:rsidR="00F01DDB" w:rsidRDefault="00F01DDB">
      <w:pPr>
        <w:pStyle w:val="ConsPlusNormal"/>
        <w:ind w:firstLine="540"/>
        <w:jc w:val="both"/>
      </w:pPr>
      <w:proofErr w:type="gramStart"/>
      <w:r>
        <w:t xml:space="preserve">самостоятельно формировать информацию на плановый период по всем показателям, установленным в </w:t>
      </w:r>
      <w:hyperlink w:anchor="P78" w:history="1">
        <w:r>
          <w:rPr>
            <w:color w:val="0000FF"/>
          </w:rPr>
          <w:t>Перечне</w:t>
        </w:r>
      </w:hyperlink>
      <w:r>
        <w:t>;</w:t>
      </w:r>
      <w:proofErr w:type="gramEnd"/>
    </w:p>
    <w:p w:rsidR="00F01DDB" w:rsidRDefault="00F01DDB">
      <w:pPr>
        <w:pStyle w:val="ConsPlusNormal"/>
        <w:ind w:firstLine="540"/>
        <w:jc w:val="both"/>
      </w:pPr>
      <w:r>
        <w:t>до 1 мая представлять в Министерство экономики и территориального развития Республики Дагестан согласованные с соответствующими органами исполнительной власти Республики Дагестан доклады глав местных администраций в печатном и электронном виде по форме, установленной Министерством экономики и территориального развития Республики Дагестан;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>размещать указанные доклады на официальном сайте городского округа или муниципального района в информационно-телекоммуникационной сети "Интернет", в случае его отсутствия - на официальном сайте Правительства Республики Дагестан.</w:t>
      </w:r>
    </w:p>
    <w:p w:rsidR="00F01DDB" w:rsidRDefault="00F01DDB">
      <w:pPr>
        <w:pStyle w:val="ConsPlusNormal"/>
        <w:ind w:firstLine="540"/>
        <w:jc w:val="both"/>
      </w:pPr>
      <w:r>
        <w:t>6. Установить, что в текстовой части доклада главы местной администрации должны быть отражены:</w:t>
      </w:r>
    </w:p>
    <w:p w:rsidR="00F01DDB" w:rsidRDefault="00F01DDB">
      <w:pPr>
        <w:pStyle w:val="ConsPlusNormal"/>
        <w:ind w:firstLine="540"/>
        <w:jc w:val="both"/>
      </w:pPr>
      <w:r>
        <w:t>краткое обоснование достигнутых значений показателей эффективности;</w:t>
      </w:r>
    </w:p>
    <w:p w:rsidR="00F01DDB" w:rsidRDefault="00F01DDB">
      <w:pPr>
        <w:pStyle w:val="ConsPlusNormal"/>
        <w:ind w:firstLine="540"/>
        <w:jc w:val="both"/>
      </w:pPr>
      <w:r>
        <w:t>сведения о мерах, принимаемых органами местного самоуправления, с помощью которых удалось улучшить показатели эффективности;</w:t>
      </w:r>
    </w:p>
    <w:p w:rsidR="00F01DDB" w:rsidRDefault="00F01DDB">
      <w:pPr>
        <w:pStyle w:val="ConsPlusNormal"/>
        <w:ind w:firstLine="540"/>
        <w:jc w:val="both"/>
      </w:pPr>
      <w:r>
        <w:t>перечень мер, реализуемых или намеченных к реализации для достижения планируемых значений показателей эффективности;</w:t>
      </w:r>
    </w:p>
    <w:p w:rsidR="00F01DDB" w:rsidRDefault="00F01DDB">
      <w:pPr>
        <w:pStyle w:val="ConsPlusNormal"/>
        <w:ind w:firstLine="540"/>
        <w:jc w:val="both"/>
      </w:pPr>
      <w:r>
        <w:t>данные о финансовых, материальных ресурсах, предполагаемых к направлению для улучшения показателей эффективности;</w:t>
      </w:r>
    </w:p>
    <w:p w:rsidR="00F01DDB" w:rsidRDefault="00F01DDB">
      <w:pPr>
        <w:pStyle w:val="ConsPlusNormal"/>
        <w:ind w:firstLine="540"/>
        <w:jc w:val="both"/>
      </w:pPr>
      <w:r>
        <w:t>пояснения по показателям эффективности с отрицательной тенденцией развития.</w:t>
      </w:r>
    </w:p>
    <w:p w:rsidR="00F01DDB" w:rsidRDefault="00F01DDB">
      <w:pPr>
        <w:pStyle w:val="ConsPlusNormal"/>
        <w:ind w:firstLine="540"/>
        <w:jc w:val="both"/>
      </w:pPr>
      <w:r>
        <w:t>7. Министерству экономики и территориального развития Республики Дагестан ежегодно: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 xml:space="preserve">осуществлять мониторинг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районов;</w:t>
      </w:r>
    </w:p>
    <w:p w:rsidR="00F01DDB" w:rsidRDefault="00F01DDB">
      <w:pPr>
        <w:pStyle w:val="ConsPlusNormal"/>
        <w:ind w:firstLine="540"/>
        <w:jc w:val="both"/>
      </w:pPr>
      <w:r>
        <w:t>проводить работу по определению результатов оценки эффективности;</w:t>
      </w:r>
    </w:p>
    <w:p w:rsidR="00F01DDB" w:rsidRDefault="00F01DDB">
      <w:pPr>
        <w:pStyle w:val="ConsPlusNormal"/>
        <w:ind w:firstLine="540"/>
        <w:jc w:val="both"/>
      </w:pPr>
      <w:r>
        <w:t>до 1 апреля обеспечить проведение социологических опросов на предмет удовлетворенности населения деятельностью органов местного самоуправления городского округа (муниципального района);</w:t>
      </w:r>
    </w:p>
    <w:p w:rsidR="00F01DDB" w:rsidRDefault="00F01DDB">
      <w:pPr>
        <w:pStyle w:val="ConsPlusNormal"/>
        <w:ind w:firstLine="540"/>
        <w:jc w:val="both"/>
      </w:pPr>
      <w:r>
        <w:t>до 1 августа представлять в Правительство Республики Дагестан сводный доклад и результаты оценки эффективности;</w:t>
      </w:r>
    </w:p>
    <w:p w:rsidR="00F01DDB" w:rsidRDefault="00F01DDB">
      <w:pPr>
        <w:pStyle w:val="ConsPlusNormal"/>
        <w:ind w:firstLine="540"/>
        <w:jc w:val="both"/>
      </w:pPr>
      <w:r>
        <w:t xml:space="preserve">размещать в государственной автоматизированной информационной системе "Управление" значения показателей для оценки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районов, а также дополнительных показателей для оценки эффективности деятельности органов местного самоуправления городских округов и муниципальных районов за отчетный год в срок до 15 октября года, следующего за отчетным.</w:t>
      </w:r>
    </w:p>
    <w:p w:rsidR="00F01DDB" w:rsidRDefault="00F01DDB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lastRenderedPageBreak/>
        <w:t>8. Министерству транспорта, энергетики и связи Республики Дагестан: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proofErr w:type="gramStart"/>
      <w:r>
        <w:t xml:space="preserve">разработать порядок организации и проведения социологических опросов населения с использованием информационно-телекоммуникационных сетей и информационных технологий (далее - опросы с применением IT-технологий) на официальном сайте Правительства Республики Дагестан и официальных сайтах муниципальных образований в соответствии с </w:t>
      </w:r>
      <w:hyperlink r:id="rId17" w:history="1">
        <w:r>
          <w:rPr>
            <w:color w:val="0000FF"/>
          </w:rPr>
          <w:t>Правилами</w:t>
        </w:r>
      </w:hyperlink>
      <w:r>
        <w:t xml:space="preserve">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</w:t>
      </w:r>
      <w:proofErr w:type="gramEnd"/>
      <w:r>
        <w:t xml:space="preserve"> в собственности субъектов Российской Федерации или в муниципальной собственности, осуществляющих оказание услуг населению муниципальных образований, а также применения результатов указанной оценки, утвержденными постановлением Правительства Российской Федерации от 17 декабря 2012 г. N 1317;</w:t>
      </w:r>
    </w:p>
    <w:p w:rsidR="00F01DDB" w:rsidRDefault="00F01DDB">
      <w:pPr>
        <w:pStyle w:val="ConsPlusNormal"/>
        <w:ind w:firstLine="540"/>
        <w:jc w:val="both"/>
      </w:pPr>
      <w:proofErr w:type="gramStart"/>
      <w:r>
        <w:t>ежегодно в срок до 1 февраля года, следующего за отчетным, подводить итоги проведенных опросов с применением IT-технологий и обеспечивать их размещение на официальном сайте Правительства Республики Дагестан и на официальных сайтах соответствующих муниципальных образований;</w:t>
      </w:r>
      <w:proofErr w:type="gramEnd"/>
    </w:p>
    <w:p w:rsidR="00F01DDB" w:rsidRDefault="00F01DDB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>обеспечить проведение опросов с применением IT-технологий в течение всего отчетного (календарного) года (с 1 января по 31 декабря включительно);</w:t>
      </w:r>
    </w:p>
    <w:p w:rsidR="00F01DDB" w:rsidRDefault="00F01DDB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proofErr w:type="gramStart"/>
      <w:r>
        <w:t>размещать в государственной автоматизированной информационной системе "Управление": в срок до 15 июля отчетного года - промежуточные итоги проводимых опросов с применением IT-технологий за первое полугодие отчетного года; до 1 февраля года, следующего за отчетным, - годовые итоги проведенных опросов с применением IT-технологий за предыдущий (отчетный) год.</w:t>
      </w:r>
      <w:proofErr w:type="gramEnd"/>
    </w:p>
    <w:p w:rsidR="00F01DDB" w:rsidRDefault="00F01DDB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ind w:firstLine="540"/>
        <w:jc w:val="both"/>
      </w:pPr>
      <w:r>
        <w:t>9. Признать утратившими силу:</w:t>
      </w:r>
    </w:p>
    <w:p w:rsidR="00F01DDB" w:rsidRDefault="00F01DDB">
      <w:pPr>
        <w:pStyle w:val="ConsPlusNormal"/>
        <w:ind w:firstLine="540"/>
        <w:jc w:val="both"/>
      </w:pPr>
      <w:hyperlink r:id="rId2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23 января 2009 г. N 12 "Об утверждении дополнительных показателей для оценки эффективности деятельности органов местного самоуправления городских округов Республики Дагестан по вопросам организации сбора, вывоза, утилизации и переработки бытовых и промышленных отходов, благоустройства и озеленения территории, освещения улиц" (Собрание законодательства Республики Дагестан, 2009, N 2, ст. 57);</w:t>
      </w:r>
      <w:proofErr w:type="gramEnd"/>
    </w:p>
    <w:p w:rsidR="00F01DDB" w:rsidRDefault="00F01DDB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января 2009 г. N 14 "О порядке организации работы по оценке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районов" (Собрание законодательства Республики Дагестан, 2009, N 2, ст. 58);</w:t>
      </w:r>
    </w:p>
    <w:p w:rsidR="00F01DDB" w:rsidRDefault="00F01DDB">
      <w:pPr>
        <w:pStyle w:val="ConsPlusNormal"/>
        <w:ind w:firstLine="540"/>
        <w:jc w:val="both"/>
      </w:pPr>
      <w:hyperlink r:id="rId23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28 апреля 2009 г. N 115 "Об организации работы по представлению докладов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трехлетний период" (Собрание законодательства Республики Дагестан, 2009, N 8, ст. 374);</w:t>
      </w:r>
      <w:proofErr w:type="gramEnd"/>
    </w:p>
    <w:p w:rsidR="00F01DDB" w:rsidRDefault="00F01DDB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6 июля 2009 г. N 229 "О внесении изменений в постановление Правительства Республики Дагестан от 28 апреля 2009 г. N 115" (Собрание законодательства Республики Дагестан, 2009, N 13, ст. 654);</w:t>
      </w:r>
    </w:p>
    <w:p w:rsidR="00F01DDB" w:rsidRDefault="00F01DDB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24 марта 2011 г. N 76 "О внесении изменений в приложение к постановлению Правительства Республики Дагестан от 28 апреля 2009 г. N 115" (Собрание законодательства Республики Дагестан, 2011, N 6, ст. 207);</w:t>
      </w:r>
    </w:p>
    <w:p w:rsidR="00F01DDB" w:rsidRDefault="00F01DDB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14 июня 2011 г. N 186 "О внесении изменения в постановление Правительства Республики Дагестан от 28 января 2009 г. N 14" (Собрание законодательства Республики Дагестан, 2011, N 12, ст. 453).</w:t>
      </w:r>
    </w:p>
    <w:p w:rsidR="00F01DDB" w:rsidRDefault="00F01DDB">
      <w:pPr>
        <w:pStyle w:val="ConsPlusNormal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</w:t>
      </w:r>
      <w:r>
        <w:lastRenderedPageBreak/>
        <w:t>экономики и территориального развития Республики Дагестан.</w:t>
      </w:r>
    </w:p>
    <w:p w:rsidR="00F01DDB" w:rsidRDefault="00F01DD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 от 10.10.2016 N 292)</w:t>
      </w: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F01DDB" w:rsidRDefault="00F01DDB">
      <w:pPr>
        <w:pStyle w:val="ConsPlusNormal"/>
        <w:jc w:val="right"/>
      </w:pPr>
      <w:r>
        <w:t>Председателя Правительства</w:t>
      </w:r>
    </w:p>
    <w:p w:rsidR="00F01DDB" w:rsidRDefault="00F01DDB">
      <w:pPr>
        <w:pStyle w:val="ConsPlusNormal"/>
        <w:jc w:val="right"/>
      </w:pPr>
      <w:r>
        <w:t>Республики Дагестан</w:t>
      </w:r>
    </w:p>
    <w:p w:rsidR="00F01DDB" w:rsidRDefault="00F01DDB">
      <w:pPr>
        <w:pStyle w:val="ConsPlusNormal"/>
        <w:jc w:val="right"/>
      </w:pPr>
      <w:r>
        <w:t>А.КАРИБОВ</w:t>
      </w: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both"/>
      </w:pPr>
    </w:p>
    <w:p w:rsidR="00F01DDB" w:rsidRDefault="00F01DDB">
      <w:pPr>
        <w:sectPr w:rsidR="00F01DDB" w:rsidSect="00D17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1DDB" w:rsidRDefault="00F01DDB">
      <w:pPr>
        <w:pStyle w:val="ConsPlusNormal"/>
        <w:jc w:val="right"/>
        <w:outlineLvl w:val="0"/>
      </w:pPr>
      <w:r>
        <w:lastRenderedPageBreak/>
        <w:t>Приложение</w:t>
      </w:r>
    </w:p>
    <w:p w:rsidR="00F01DDB" w:rsidRDefault="00F01DDB">
      <w:pPr>
        <w:pStyle w:val="ConsPlusNormal"/>
        <w:jc w:val="right"/>
      </w:pPr>
      <w:r>
        <w:t>к постановлению Правительства</w:t>
      </w:r>
    </w:p>
    <w:p w:rsidR="00F01DDB" w:rsidRDefault="00F01DDB">
      <w:pPr>
        <w:pStyle w:val="ConsPlusNormal"/>
        <w:jc w:val="right"/>
      </w:pPr>
      <w:r>
        <w:t>Республики Дагестан</w:t>
      </w:r>
    </w:p>
    <w:p w:rsidR="00F01DDB" w:rsidRDefault="00F01DDB">
      <w:pPr>
        <w:pStyle w:val="ConsPlusNormal"/>
        <w:jc w:val="right"/>
      </w:pPr>
      <w:r>
        <w:t>от 12 апреля 2013 г. N 199</w:t>
      </w: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Title"/>
        <w:jc w:val="center"/>
      </w:pPr>
      <w:bookmarkStart w:id="0" w:name="P78"/>
      <w:bookmarkEnd w:id="0"/>
      <w:r>
        <w:t>ПЕРЕЧЕНЬ</w:t>
      </w:r>
    </w:p>
    <w:p w:rsidR="00F01DDB" w:rsidRDefault="00F01DDB">
      <w:pPr>
        <w:pStyle w:val="ConsPlusTitle"/>
        <w:jc w:val="center"/>
      </w:pPr>
      <w:r>
        <w:t>ДОПОЛНИТЕЛЬНЫХ ПОКАЗАТЕЛЕЙ ДЛЯ ОЦЕНКИ ЭФФЕКТИВНОСТИ</w:t>
      </w:r>
    </w:p>
    <w:p w:rsidR="00F01DDB" w:rsidRDefault="00F01DDB">
      <w:pPr>
        <w:pStyle w:val="ConsPlusTitle"/>
        <w:jc w:val="center"/>
      </w:pPr>
      <w:r>
        <w:t>ДЕЯТЕЛЬНОСТИ ОРГАНОВ МЕСТНОГО САМОУПРАВЛЕНИЯ ГОРОДСКИХ</w:t>
      </w:r>
    </w:p>
    <w:p w:rsidR="00F01DDB" w:rsidRDefault="00F01DDB">
      <w:pPr>
        <w:pStyle w:val="ConsPlusTitle"/>
        <w:jc w:val="center"/>
      </w:pPr>
      <w:r>
        <w:t>ОКРУГОВ И МУНИЦИПАЛЬНЫХ РАЙОНОВ, А ТАКЖЕ ОРГАНОВ</w:t>
      </w:r>
    </w:p>
    <w:p w:rsidR="00F01DDB" w:rsidRDefault="00F01DDB">
      <w:pPr>
        <w:pStyle w:val="ConsPlusTitle"/>
        <w:jc w:val="center"/>
      </w:pPr>
      <w:r>
        <w:t xml:space="preserve">ИСПОЛНИТЕЛЬНОЙ ВЛАСТИ РЕСПУБЛИКИ ДАГЕСТАН, </w:t>
      </w:r>
      <w:proofErr w:type="gramStart"/>
      <w:r>
        <w:t>ТЕРРИТОРИАЛЬНЫХ</w:t>
      </w:r>
      <w:proofErr w:type="gramEnd"/>
    </w:p>
    <w:p w:rsidR="00F01DDB" w:rsidRDefault="00F01DDB">
      <w:pPr>
        <w:pStyle w:val="ConsPlusTitle"/>
        <w:jc w:val="center"/>
      </w:pPr>
      <w:r>
        <w:t>ОРГАНОВ ФЕДЕРАЛЬНЫХ ОРГАНОВ ИСПОЛНИТЕЛЬНОЙ ВЛАСТИ,</w:t>
      </w:r>
    </w:p>
    <w:p w:rsidR="00F01DDB" w:rsidRDefault="00F01DDB">
      <w:pPr>
        <w:pStyle w:val="ConsPlusTitle"/>
        <w:jc w:val="center"/>
      </w:pPr>
      <w:r>
        <w:t>ОТВЕТСТВЕННЫХ ЗА ПРЕДСТАВЛЕНИЕ ПОКАЗАТЕЛЕЙ ДЛЯ ОЦЕНКИ</w:t>
      </w:r>
    </w:p>
    <w:p w:rsidR="00F01DDB" w:rsidRDefault="00F01DDB">
      <w:pPr>
        <w:pStyle w:val="ConsPlusTitle"/>
        <w:jc w:val="center"/>
      </w:pPr>
      <w:r>
        <w:t>ЭФФЕКТИВНОСТИ ДЕЯТЕЛЬНОСТИ ОРГАНОВ МЕСТНОГО</w:t>
      </w:r>
    </w:p>
    <w:p w:rsidR="00F01DDB" w:rsidRDefault="00F01DDB">
      <w:pPr>
        <w:pStyle w:val="ConsPlusTitle"/>
        <w:jc w:val="center"/>
      </w:pPr>
      <w:r>
        <w:t>САМОУПРАВЛЕНИЯ ГОРОДСКИХ ОКРУГОВ И МУНИЦИПАЛЬНЫХ РАЙОНОВ</w:t>
      </w:r>
    </w:p>
    <w:p w:rsidR="00F01DDB" w:rsidRDefault="00F01DDB">
      <w:pPr>
        <w:pStyle w:val="ConsPlusTitle"/>
        <w:jc w:val="center"/>
      </w:pPr>
      <w:r>
        <w:t>РЕСПУБЛИКИ ДАГЕСТАН</w:t>
      </w:r>
    </w:p>
    <w:p w:rsidR="00F01DDB" w:rsidRDefault="00F01DDB">
      <w:pPr>
        <w:pStyle w:val="ConsPlusNormal"/>
        <w:jc w:val="center"/>
      </w:pPr>
    </w:p>
    <w:p w:rsidR="00F01DDB" w:rsidRDefault="00F01DDB">
      <w:pPr>
        <w:pStyle w:val="ConsPlusNormal"/>
        <w:jc w:val="center"/>
      </w:pPr>
      <w:r>
        <w:t>Список изменяющих документов</w:t>
      </w:r>
    </w:p>
    <w:p w:rsidR="00F01DDB" w:rsidRDefault="00F01DDB">
      <w:pPr>
        <w:pStyle w:val="ConsPlusNormal"/>
        <w:jc w:val="center"/>
      </w:pPr>
      <w:proofErr w:type="gramStart"/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F01DDB" w:rsidRDefault="00F01DDB">
      <w:pPr>
        <w:pStyle w:val="ConsPlusNormal"/>
        <w:jc w:val="center"/>
      </w:pPr>
      <w:r>
        <w:t>от 10.10.2016 N 292)</w:t>
      </w:r>
    </w:p>
    <w:p w:rsidR="00F01DDB" w:rsidRDefault="00F01DD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969"/>
        <w:gridCol w:w="1134"/>
        <w:gridCol w:w="2154"/>
        <w:gridCol w:w="737"/>
        <w:gridCol w:w="737"/>
        <w:gridCol w:w="737"/>
        <w:gridCol w:w="737"/>
        <w:gridCol w:w="737"/>
        <w:gridCol w:w="737"/>
        <w:gridCol w:w="737"/>
      </w:tblGrid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154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представление информации</w:t>
            </w:r>
          </w:p>
        </w:tc>
        <w:tc>
          <w:tcPr>
            <w:tcW w:w="2211" w:type="dxa"/>
            <w:gridSpan w:val="3"/>
          </w:tcPr>
          <w:p w:rsidR="00F01DDB" w:rsidRDefault="00F01DDB">
            <w:pPr>
              <w:pStyle w:val="ConsPlusNormal"/>
              <w:jc w:val="center"/>
            </w:pPr>
            <w:r>
              <w:t>Предыдущие годы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2211" w:type="dxa"/>
            <w:gridSpan w:val="3"/>
          </w:tcPr>
          <w:p w:rsidR="00F01DDB" w:rsidRDefault="00F01DDB">
            <w:pPr>
              <w:pStyle w:val="ConsPlusNormal"/>
              <w:jc w:val="center"/>
            </w:pPr>
            <w:r>
              <w:t>Плановый период (3 года)</w:t>
            </w: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  <w:vMerge/>
          </w:tcPr>
          <w:p w:rsidR="00F01DDB" w:rsidRDefault="00F01DDB"/>
        </w:tc>
        <w:tc>
          <w:tcPr>
            <w:tcW w:w="1134" w:type="dxa"/>
            <w:vMerge/>
          </w:tcPr>
          <w:p w:rsidR="00F01DDB" w:rsidRDefault="00F01DDB"/>
        </w:tc>
        <w:tc>
          <w:tcPr>
            <w:tcW w:w="2154" w:type="dxa"/>
            <w:vMerge/>
          </w:tcPr>
          <w:p w:rsidR="00F01DDB" w:rsidRDefault="00F01DDB"/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- 3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- 2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- 1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+ 1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+ 2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N + 3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  <w:jc w:val="center"/>
            </w:pPr>
            <w:r>
              <w:t>11</w:t>
            </w: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I. Экономическое развитие</w:t>
            </w:r>
          </w:p>
        </w:tc>
      </w:tr>
      <w:tr w:rsidR="00F01DD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154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F01DDB" w:rsidRDefault="00F01DDB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согласованию),</w:t>
            </w:r>
          </w:p>
          <w:p w:rsidR="00F01DDB" w:rsidRDefault="00F01DDB">
            <w:pPr>
              <w:pStyle w:val="ConsPlusNormal"/>
            </w:pPr>
            <w:r>
              <w:t>Дагестанстат (по согласованию)</w:t>
            </w: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12926" w:type="dxa"/>
            <w:gridSpan w:val="11"/>
            <w:tcBorders>
              <w:top w:val="nil"/>
            </w:tcBorders>
          </w:tcPr>
          <w:p w:rsidR="00F01DDB" w:rsidRDefault="00F01DD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10.10.2016 N 292)</w:t>
            </w:r>
          </w:p>
        </w:tc>
      </w:tr>
      <w:tr w:rsidR="00F01DD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34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Агентство по предпринимательству и инвестициям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12926" w:type="dxa"/>
            <w:gridSpan w:val="11"/>
            <w:tcBorders>
              <w:top w:val="nil"/>
            </w:tcBorders>
          </w:tcPr>
          <w:p w:rsidR="00F01DDB" w:rsidRDefault="00F01DDB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10.10.2016 N 292)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F01DDB" w:rsidRDefault="00F01DDB">
            <w:pPr>
              <w:pStyle w:val="ConsPlusNormal"/>
            </w:pPr>
            <w:r>
              <w:t>Росреестр (по согласованию),</w:t>
            </w:r>
          </w:p>
          <w:p w:rsidR="00F01DDB" w:rsidRDefault="00F01DDB">
            <w:pPr>
              <w:pStyle w:val="ConsPlusNormal"/>
            </w:pPr>
            <w:r>
              <w:t>Дагестанстат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прибыльных сельскохозяйственных </w:t>
            </w:r>
            <w:proofErr w:type="gramStart"/>
            <w:r>
              <w:t>организаций</w:t>
            </w:r>
            <w:proofErr w:type="gramEnd"/>
            <w:r>
              <w:t xml:space="preserve"> в общем их числе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Минсельхозпрод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69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 xml:space="preserve">Доля протяженности автомобильных </w:t>
            </w:r>
            <w:r>
              <w:lastRenderedPageBreak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Минтрансэнергосвяз</w:t>
            </w:r>
            <w:r>
              <w:lastRenderedPageBreak/>
              <w:t>ь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12926" w:type="dxa"/>
            <w:gridSpan w:val="11"/>
            <w:tcBorders>
              <w:top w:val="nil"/>
            </w:tcBorders>
          </w:tcPr>
          <w:p w:rsidR="00F01DDB" w:rsidRDefault="00F01DD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10.10.2016 N 292)</w:t>
            </w:r>
          </w:p>
        </w:tc>
      </w:tr>
      <w:tr w:rsidR="00F01DD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69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134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Минтрансэнергосвязь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12926" w:type="dxa"/>
            <w:gridSpan w:val="11"/>
            <w:tcBorders>
              <w:top w:val="nil"/>
            </w:tcBorders>
          </w:tcPr>
          <w:p w:rsidR="00F01DDB" w:rsidRDefault="00F01DDB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10.10.2016 N 292)</w:t>
            </w: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Среднемесячная номинальная начисленная заработная плата работников: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крупных и средних предприятий и некоммерческих организаций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муниципальных дошкольных 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proofErr w:type="gramStart"/>
            <w:r>
              <w:t>Дагестанстат по согласованию),</w:t>
            </w:r>
            <w:proofErr w:type="gramEnd"/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муниципальных общеобразовательных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учителей муниципальных общеобразовательных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муниципальных учреждений культуры и искусства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Минкультуры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муниципальных учреждений физической культуры и спорта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Минспорт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II. Дошкольное образование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</w:t>
            </w:r>
            <w:r>
              <w:lastRenderedPageBreak/>
              <w:t>численности детей в возрасте 1-6 лет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 xml:space="preserve">органы местного самоуправления (по </w:t>
            </w:r>
            <w:r>
              <w:lastRenderedPageBreak/>
              <w:t>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количестве муниципальных дошкольных 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III. Общее и дополнительное образование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</w:t>
            </w:r>
            <w:r>
              <w:lastRenderedPageBreak/>
              <w:t>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детей первой и второй групп здоровья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муниципальных общеобразовательных учреждениях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t>численности</w:t>
            </w:r>
            <w:proofErr w:type="gramEnd"/>
            <w:r>
              <w:t xml:space="preserve"> обучающихся в муниципальных общеобразовательных учреждениях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Минфин РД,</w:t>
            </w:r>
          </w:p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Минобрнауки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IV. Культура</w:t>
            </w: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клубами и учреждениями клубного типа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Минкультуры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библиотеками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Минкультуры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парками культуры и отдыха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Минкультуры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</w:t>
            </w:r>
            <w:r>
              <w:lastRenderedPageBreak/>
              <w:t>культуры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Минкультуры РД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Минкультуры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V. Физическая культура и спорт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Минспорт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VI. Жилищное строительство и обеспечение граждан жильем</w:t>
            </w: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Общая площадь жилых помещений, приходящаяся в среднем на одного жителя, - всего,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введенная</w:t>
            </w:r>
            <w:proofErr w:type="gramEnd"/>
            <w:r>
              <w:t xml:space="preserve"> в действие за один год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Площадь земельных участков, предоставленных для строительства в расчете на 10 тыс. человек населения, - всего,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>
              <w:t>с даты принятия</w:t>
            </w:r>
            <w:proofErr w:type="gramEnd"/>
            <w: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объектов жилищного строительства - в течение 3 лет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иных объектов капитального строительства - в течение 5 лет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кв. метров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VII. Жилищно-коммунальное хозяйство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</w:t>
            </w:r>
            <w:r>
              <w:lastRenderedPageBreak/>
              <w:t>домами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>
              <w:t>о-</w:t>
            </w:r>
            <w:proofErr w:type="gramEnd"/>
            <w:r>
              <w:t xml:space="preserve"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Республики Дагестан и (или) городского округа (муниципального района) в уставном капитале которых составляет не более 25 процентов, в общем количестве организаций коммунального комплекса, </w:t>
            </w:r>
            <w:proofErr w:type="gramStart"/>
            <w:r>
              <w:t>осуществляющих</w:t>
            </w:r>
            <w:proofErr w:type="gramEnd"/>
            <w: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proofErr w:type="gramStart"/>
            <w: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lastRenderedPageBreak/>
              <w:t>VIII. Организация муниципального управления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Минфин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согласованию),</w:t>
            </w:r>
          </w:p>
          <w:p w:rsidR="00F01DDB" w:rsidRDefault="00F01DDB">
            <w:pPr>
              <w:pStyle w:val="ConsPlusNormal"/>
            </w:pPr>
            <w:r>
              <w:t>Дагестанстат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Объем не 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Минфин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 xml:space="preserve">Расходы бюджета муниципального образования на содержание </w:t>
            </w:r>
            <w:r>
              <w:lastRenderedPageBreak/>
              <w:t>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рублей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Минфин РД,</w:t>
            </w:r>
          </w:p>
          <w:p w:rsidR="00F01DDB" w:rsidRDefault="00F01DDB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да / нет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69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134" w:type="dxa"/>
            <w:tcBorders>
              <w:bottom w:val="nil"/>
            </w:tcBorders>
          </w:tcPr>
          <w:p w:rsidR="00F01DDB" w:rsidRDefault="00F01DDB">
            <w:pPr>
              <w:pStyle w:val="ConsPlusNormal"/>
              <w:jc w:val="center"/>
            </w:pPr>
            <w:r>
              <w:t>процентов от числа опрошенных</w:t>
            </w:r>
          </w:p>
        </w:tc>
        <w:tc>
          <w:tcPr>
            <w:tcW w:w="2154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  <w:r>
              <w:t>Минэкономразвития РД</w:t>
            </w: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  <w:tcBorders>
              <w:bottom w:val="nil"/>
            </w:tcBorders>
          </w:tcPr>
          <w:p w:rsidR="00F01DDB" w:rsidRDefault="00F01DDB">
            <w:pPr>
              <w:pStyle w:val="ConsPlusNormal"/>
            </w:pPr>
          </w:p>
        </w:tc>
      </w:tr>
      <w:tr w:rsidR="00F01DDB">
        <w:tblPrEx>
          <w:tblBorders>
            <w:insideH w:val="nil"/>
          </w:tblBorders>
        </w:tblPrEx>
        <w:tc>
          <w:tcPr>
            <w:tcW w:w="12926" w:type="dxa"/>
            <w:gridSpan w:val="11"/>
            <w:tcBorders>
              <w:top w:val="nil"/>
            </w:tcBorders>
          </w:tcPr>
          <w:p w:rsidR="00F01DDB" w:rsidRDefault="00F01DDB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РД от 10.10.2016 N 292)</w:t>
            </w:r>
          </w:p>
        </w:tc>
      </w:tr>
      <w:tr w:rsidR="00F01DDB">
        <w:tc>
          <w:tcPr>
            <w:tcW w:w="510" w:type="dxa"/>
          </w:tcPr>
          <w:p w:rsidR="00F01DDB" w:rsidRDefault="00F01DDB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Среднегодовая численность постоянного населения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Дагестанстат (по согласованию),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12926" w:type="dxa"/>
            <w:gridSpan w:val="11"/>
          </w:tcPr>
          <w:p w:rsidR="00F01DDB" w:rsidRDefault="00F01DDB">
            <w:pPr>
              <w:pStyle w:val="ConsPlusNormal"/>
              <w:jc w:val="center"/>
              <w:outlineLvl w:val="1"/>
            </w:pPr>
            <w:r>
              <w:t>IX. Энергосбережение и повышение энергетической эффективности</w:t>
            </w: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кВт/</w:t>
            </w:r>
            <w:proofErr w:type="gramStart"/>
            <w:r>
              <w:t>ч</w:t>
            </w:r>
            <w:proofErr w:type="gramEnd"/>
            <w:r>
              <w:t xml:space="preserve"> на 1 проживающего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тепловая энергия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Гкал на 1 кв. метр общей площади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горячая вода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 xml:space="preserve">куб. метров на 1 </w:t>
            </w:r>
            <w:proofErr w:type="gramStart"/>
            <w:r>
              <w:t>проживающего</w:t>
            </w:r>
            <w:proofErr w:type="gramEnd"/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холодная вода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 xml:space="preserve">куб. метров на 1 </w:t>
            </w:r>
            <w:proofErr w:type="gramStart"/>
            <w:r>
              <w:t>проживающего</w:t>
            </w:r>
            <w:proofErr w:type="gramEnd"/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природный газ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 xml:space="preserve">куб. метров на 1 </w:t>
            </w:r>
            <w:proofErr w:type="gramStart"/>
            <w:r>
              <w:t>проживающего</w:t>
            </w:r>
            <w:proofErr w:type="gramEnd"/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 w:val="restart"/>
          </w:tcPr>
          <w:p w:rsidR="00F01DDB" w:rsidRDefault="00F01DD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электрическая энергия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кВт/</w:t>
            </w:r>
            <w:proofErr w:type="gramStart"/>
            <w:r>
              <w:t>ч</w:t>
            </w:r>
            <w:proofErr w:type="gramEnd"/>
            <w:r>
              <w:t xml:space="preserve"> на 1 человека населения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тепловая энергия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 xml:space="preserve">Гкал на 1 кв. метр </w:t>
            </w:r>
            <w:r>
              <w:lastRenderedPageBreak/>
              <w:t>общей площади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lastRenderedPageBreak/>
              <w:t>Минстрой РД,</w:t>
            </w:r>
          </w:p>
          <w:p w:rsidR="00F01DDB" w:rsidRDefault="00F01DDB">
            <w:pPr>
              <w:pStyle w:val="ConsPlusNormal"/>
            </w:pPr>
            <w:r>
              <w:t xml:space="preserve">органы местного </w:t>
            </w:r>
            <w:r>
              <w:lastRenderedPageBreak/>
              <w:t>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горячая вода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куб. метров на 1 человека населения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холодная вода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куб. метров на 1 человека населения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  <w:tr w:rsidR="00F01DDB">
        <w:tc>
          <w:tcPr>
            <w:tcW w:w="510" w:type="dxa"/>
            <w:vMerge/>
          </w:tcPr>
          <w:p w:rsidR="00F01DDB" w:rsidRDefault="00F01DDB"/>
        </w:tc>
        <w:tc>
          <w:tcPr>
            <w:tcW w:w="3969" w:type="dxa"/>
          </w:tcPr>
          <w:p w:rsidR="00F01DDB" w:rsidRDefault="00F01DDB">
            <w:pPr>
              <w:pStyle w:val="ConsPlusNormal"/>
            </w:pPr>
            <w:r>
              <w:t>природный газ</w:t>
            </w:r>
          </w:p>
        </w:tc>
        <w:tc>
          <w:tcPr>
            <w:tcW w:w="1134" w:type="dxa"/>
          </w:tcPr>
          <w:p w:rsidR="00F01DDB" w:rsidRDefault="00F01DDB">
            <w:pPr>
              <w:pStyle w:val="ConsPlusNormal"/>
              <w:jc w:val="center"/>
            </w:pPr>
            <w:r>
              <w:t>куб. метров на 1 человека населения</w:t>
            </w:r>
          </w:p>
        </w:tc>
        <w:tc>
          <w:tcPr>
            <w:tcW w:w="2154" w:type="dxa"/>
          </w:tcPr>
          <w:p w:rsidR="00F01DDB" w:rsidRDefault="00F01DDB">
            <w:pPr>
              <w:pStyle w:val="ConsPlusNormal"/>
            </w:pPr>
            <w:r>
              <w:t>Минстрой РД,</w:t>
            </w:r>
          </w:p>
          <w:p w:rsidR="00F01DDB" w:rsidRDefault="00F01DDB">
            <w:pPr>
              <w:pStyle w:val="ConsPlusNormal"/>
            </w:pPr>
            <w:r>
              <w:t>органы местного самоуправления (по согласованию)</w:t>
            </w: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  <w:tc>
          <w:tcPr>
            <w:tcW w:w="737" w:type="dxa"/>
          </w:tcPr>
          <w:p w:rsidR="00F01DDB" w:rsidRDefault="00F01DDB">
            <w:pPr>
              <w:pStyle w:val="ConsPlusNormal"/>
            </w:pPr>
          </w:p>
        </w:tc>
      </w:tr>
    </w:tbl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jc w:val="both"/>
      </w:pPr>
    </w:p>
    <w:p w:rsidR="00F01DDB" w:rsidRDefault="00F01D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18D4" w:rsidRDefault="001B18D4">
      <w:bookmarkStart w:id="1" w:name="_GoBack"/>
      <w:bookmarkEnd w:id="1"/>
    </w:p>
    <w:sectPr w:rsidR="001B18D4" w:rsidSect="002901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DB"/>
    <w:rsid w:val="001B18D4"/>
    <w:rsid w:val="00F0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1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1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1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01D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1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01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01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01D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01DD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DF2AF59CDDEBF6A3A172E063B459B3B48B354890EDFB3ACE785F936579C1C99E94A412DBAF9A4453F1DY1p7J" TargetMode="External"/><Relationship Id="rId13" Type="http://schemas.openxmlformats.org/officeDocument/2006/relationships/hyperlink" Target="consultantplus://offline/ref=18ADF2AF59CDDEBF6A3A172E063B459B3B48B354890EDFB3ACE785F936579C1C99E94A412DBAF9A4453F1DY1p7J" TargetMode="External"/><Relationship Id="rId18" Type="http://schemas.openxmlformats.org/officeDocument/2006/relationships/hyperlink" Target="consultantplus://offline/ref=C90419361570E58C364E65756A718FC4FA7BEDB0ADE07C2FC9EF74C570808512B8EDA57CE632353279ED82ZApFJ" TargetMode="External"/><Relationship Id="rId26" Type="http://schemas.openxmlformats.org/officeDocument/2006/relationships/hyperlink" Target="consultantplus://offline/ref=C90419361570E58C364E65756A718FC4FA7BEDB0AEED7B27CEEF74C570808512ZBp8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0419361570E58C364E65756A718FC4FA7BEDB0A6EE7C2FC7B27ECD298C87Z1p5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18ADF2AF59CDDEBF6A3A172E063B459B3B48B3548A0FD8B1ACE785F936579C1CY9p9J" TargetMode="External"/><Relationship Id="rId12" Type="http://schemas.openxmlformats.org/officeDocument/2006/relationships/hyperlink" Target="consultantplus://offline/ref=18ADF2AF59CDDEBF6A3A0923105718923C41E45A8801D2E4F5B8DEA4615E964BDEA6130369B7F8A7Y4p0J" TargetMode="External"/><Relationship Id="rId17" Type="http://schemas.openxmlformats.org/officeDocument/2006/relationships/hyperlink" Target="consultantplus://offline/ref=C90419361570E58C364E7B787C1DD2CDFE71B1B8A9EF717890B02F9827898F45FFA2FC3EA23F3634Z7pCJ" TargetMode="External"/><Relationship Id="rId25" Type="http://schemas.openxmlformats.org/officeDocument/2006/relationships/hyperlink" Target="consultantplus://offline/ref=C90419361570E58C364E65756A718FC4FA7BEDB0AEEA722BCDEF74C570808512ZBp8J" TargetMode="External"/><Relationship Id="rId33" Type="http://schemas.openxmlformats.org/officeDocument/2006/relationships/hyperlink" Target="consultantplus://offline/ref=C90419361570E58C364E65756A718FC4FA7BEDB0ADE07C2FC9EF74C570808512B8EDA57CE632353279ED81ZApD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0419361570E58C364E65756A718FC4FA7BEDB0ADE07C2FC9EF74C570808512B8EDA57CE632353279ED82ZApDJ" TargetMode="External"/><Relationship Id="rId20" Type="http://schemas.openxmlformats.org/officeDocument/2006/relationships/hyperlink" Target="consultantplus://offline/ref=C90419361570E58C364E65756A718FC4FA7BEDB0ADE07C2FC9EF74C570808512B8EDA57CE632353279ED82ZApBJ" TargetMode="External"/><Relationship Id="rId29" Type="http://schemas.openxmlformats.org/officeDocument/2006/relationships/hyperlink" Target="consultantplus://offline/ref=C90419361570E58C364E65756A718FC4FA7BEDB0ADE07C2FC9EF74C570808512B8EDA57CE632353279ED82ZAp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ADF2AF59CDDEBF6A3A172E063B459B3B48B354890EDFB3ACE785F936579C1C99E94A412DBAF9A4453F1DY1p4J" TargetMode="External"/><Relationship Id="rId11" Type="http://schemas.openxmlformats.org/officeDocument/2006/relationships/hyperlink" Target="consultantplus://offline/ref=18ADF2AF59CDDEBF6A3A0923105718923F42EF5C8D01D2E4F5B8DEA4615E964BDEA6130369B7F9A4Y4p6J" TargetMode="External"/><Relationship Id="rId24" Type="http://schemas.openxmlformats.org/officeDocument/2006/relationships/hyperlink" Target="consultantplus://offline/ref=C90419361570E58C364E65756A718FC4FA7BEDB0AEE97827C8EF74C570808512ZBp8J" TargetMode="External"/><Relationship Id="rId32" Type="http://schemas.openxmlformats.org/officeDocument/2006/relationships/hyperlink" Target="consultantplus://offline/ref=C90419361570E58C364E65756A718FC4FA7BEDB0ADE07C2FC9EF74C570808512B8EDA57CE632353279ED82ZAp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90419361570E58C364E65756A718FC4FA7BEDB0ADE07C2FC9EF74C570808512B8EDA57CE632353279ED83ZApAJ" TargetMode="External"/><Relationship Id="rId23" Type="http://schemas.openxmlformats.org/officeDocument/2006/relationships/hyperlink" Target="consultantplus://offline/ref=C90419361570E58C364E65756A718FC4FA7BEDB0AEEA7228CFEF74C570808512ZBp8J" TargetMode="External"/><Relationship Id="rId28" Type="http://schemas.openxmlformats.org/officeDocument/2006/relationships/hyperlink" Target="consultantplus://offline/ref=C90419361570E58C364E65756A718FC4FA7BEDB0ADE07C2FC9EF74C570808512B8EDA57CE632353279ED82ZApAJ" TargetMode="External"/><Relationship Id="rId10" Type="http://schemas.openxmlformats.org/officeDocument/2006/relationships/hyperlink" Target="consultantplus://offline/ref=18ADF2AF59CDDEBF6A3A172E063B459B3B48B354890EDFB3ACE785F936579C1C99E94A412DBAF9A4453F1DY1p7J" TargetMode="External"/><Relationship Id="rId19" Type="http://schemas.openxmlformats.org/officeDocument/2006/relationships/hyperlink" Target="consultantplus://offline/ref=C90419361570E58C364E65756A718FC4FA7BEDB0ADE07C2FC9EF74C570808512B8EDA57CE632353279ED82ZAp9J" TargetMode="External"/><Relationship Id="rId31" Type="http://schemas.openxmlformats.org/officeDocument/2006/relationships/hyperlink" Target="consultantplus://offline/ref=C90419361570E58C364E65756A718FC4FA7BEDB0ADE07C2FC9EF74C570808512B8EDA57CE632353279ED82ZAp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ADF2AF59CDDEBF6A3A172E063B459B3B48B354890EDFB3ACE785F936579C1C99E94A412DBAF9A4453F1DY1p7J" TargetMode="External"/><Relationship Id="rId14" Type="http://schemas.openxmlformats.org/officeDocument/2006/relationships/hyperlink" Target="consultantplus://offline/ref=C90419361570E58C364E65756A718FC4FA7BEDB0ADE07C2FC9EF74C570808512B8EDA57CE632353279ED83ZApBJ" TargetMode="External"/><Relationship Id="rId22" Type="http://schemas.openxmlformats.org/officeDocument/2006/relationships/hyperlink" Target="consultantplus://offline/ref=C90419361570E58C364E65756A718FC4FA7BEDB0AEED782ECEEF74C570808512ZBp8J" TargetMode="External"/><Relationship Id="rId27" Type="http://schemas.openxmlformats.org/officeDocument/2006/relationships/hyperlink" Target="consultantplus://offline/ref=C90419361570E58C364E65756A718FC4FA7BEDB0ADE07C2FC9EF74C570808512B8EDA57CE632353279ED83ZApBJ" TargetMode="External"/><Relationship Id="rId30" Type="http://schemas.openxmlformats.org/officeDocument/2006/relationships/hyperlink" Target="consultantplus://offline/ref=C90419361570E58C364E65756A718FC4FA7BEDB0ADE07C2FC9EF74C570808512B8EDA57CE632353279ED82ZAp5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4473</Words>
  <Characters>25499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Эфендиева Мелина Вечяславовна</dc:creator>
  <cp:lastModifiedBy>Эфендиева Мелина Вечяславовна</cp:lastModifiedBy>
  <cp:revision>1</cp:revision>
  <dcterms:created xsi:type="dcterms:W3CDTF">2017-04-06T09:41:00Z</dcterms:created>
  <dcterms:modified xsi:type="dcterms:W3CDTF">2017-04-06T09:43:00Z</dcterms:modified>
</cp:coreProperties>
</file>