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3B" w:rsidRPr="004B273B" w:rsidRDefault="004B273B" w:rsidP="004B273B">
      <w:pPr>
        <w:widowControl w:val="0"/>
        <w:autoSpaceDE w:val="0"/>
        <w:autoSpaceDN w:val="0"/>
        <w:spacing w:before="59" w:after="0" w:line="240" w:lineRule="auto"/>
        <w:ind w:left="2103" w:right="148" w:hanging="164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525145</wp:posOffset>
                </wp:positionV>
                <wp:extent cx="5977255" cy="18415"/>
                <wp:effectExtent l="0" t="0" r="0" b="254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3.65pt;margin-top:41.35pt;width:470.6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</w:t>
      </w:r>
      <w:r w:rsidRPr="004B273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Республиканской инвестиционной программе на 202</w:t>
      </w:r>
      <w:r w:rsidR="00CE798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B273B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4B273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на плановый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r w:rsidRPr="004B273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E798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E798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</w:t>
      </w:r>
    </w:p>
    <w:p w:rsidR="004B273B" w:rsidRPr="004B273B" w:rsidRDefault="004B273B" w:rsidP="004B27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B273B" w:rsidRPr="004B273B" w:rsidRDefault="004B273B" w:rsidP="004B27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</w:p>
    <w:p w:rsidR="004B273B" w:rsidRPr="00AA4AF5" w:rsidRDefault="004B273B" w:rsidP="004B273B">
      <w:pPr>
        <w:widowControl w:val="0"/>
        <w:autoSpaceDE w:val="0"/>
        <w:autoSpaceDN w:val="0"/>
        <w:spacing w:before="89" w:after="0" w:line="240" w:lineRule="auto"/>
        <w:ind w:left="221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t>Республиканская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инвестиционная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сформирована на трехлетний период. Впервые данная практика введена в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2020 году. Трехлетняя Программа позволяет сократить временные потери на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ежегодные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аукционные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процедуры, обеспечить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контрактов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устранить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риски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возможной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подрядной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приступать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Pr="00AA4A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4A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AA4A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AA4A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финансового года.</w:t>
      </w:r>
    </w:p>
    <w:p w:rsidR="004B273B" w:rsidRDefault="004B273B" w:rsidP="004B273B">
      <w:pPr>
        <w:widowControl w:val="0"/>
        <w:autoSpaceDE w:val="0"/>
        <w:autoSpaceDN w:val="0"/>
        <w:spacing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AA4A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A4A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годам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составляет:</w:t>
      </w:r>
    </w:p>
    <w:p w:rsidR="00CE7982" w:rsidRPr="00AA4AF5" w:rsidRDefault="00CE7982" w:rsidP="004B273B">
      <w:pPr>
        <w:widowControl w:val="0"/>
        <w:autoSpaceDE w:val="0"/>
        <w:autoSpaceDN w:val="0"/>
        <w:spacing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B273B" w:rsidRPr="00AA4AF5" w:rsidRDefault="004B273B" w:rsidP="004B27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93"/>
        <w:gridCol w:w="2395"/>
        <w:gridCol w:w="2124"/>
        <w:gridCol w:w="2659"/>
      </w:tblGrid>
      <w:tr w:rsidR="00AA4AF5" w:rsidRPr="00AA4AF5" w:rsidTr="00130108">
        <w:trPr>
          <w:trHeight w:val="275"/>
        </w:trPr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985" w:right="9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3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млн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A4AF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56" w:lineRule="exact"/>
              <w:ind w:left="1755" w:right="17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AF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proofErr w:type="spellEnd"/>
          </w:p>
        </w:tc>
      </w:tr>
      <w:tr w:rsidR="00AA4AF5" w:rsidRPr="00AA4AF5" w:rsidTr="00130108">
        <w:trPr>
          <w:trHeight w:val="551"/>
        </w:trPr>
        <w:tc>
          <w:tcPr>
            <w:tcW w:w="2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121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proofErr w:type="spellEnd"/>
          </w:p>
          <w:p w:rsidR="004B273B" w:rsidRPr="00AA4AF5" w:rsidRDefault="004B273B" w:rsidP="004B273B">
            <w:pPr>
              <w:spacing w:line="264" w:lineRule="exact"/>
              <w:ind w:left="121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proofErr w:type="spellEnd"/>
            <w:proofErr w:type="gramEnd"/>
            <w:r w:rsidRPr="00AA4AF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A4AF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млн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213" w:right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республиканский</w:t>
            </w:r>
          </w:p>
          <w:p w:rsidR="004B273B" w:rsidRPr="00AA4AF5" w:rsidRDefault="004B273B" w:rsidP="004B273B">
            <w:pPr>
              <w:spacing w:line="264" w:lineRule="exact"/>
              <w:ind w:left="213" w:right="2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</w:t>
            </w:r>
            <w:r w:rsidRPr="00AA4AF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РД,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млн.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</w:t>
            </w:r>
            <w:proofErr w:type="spellEnd"/>
          </w:p>
        </w:tc>
      </w:tr>
      <w:tr w:rsidR="00AA4AF5" w:rsidRPr="00AA4AF5" w:rsidTr="00130108">
        <w:trPr>
          <w:trHeight w:val="967"/>
        </w:trPr>
        <w:tc>
          <w:tcPr>
            <w:tcW w:w="2393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4B273B" w:rsidRPr="00AA4AF5" w:rsidRDefault="004B273B" w:rsidP="004B273B">
            <w:pPr>
              <w:spacing w:before="1"/>
              <w:ind w:left="686"/>
              <w:rPr>
                <w:rFonts w:ascii="Times New Roman" w:eastAsia="Times New Roman" w:hAnsi="Times New Roman" w:cs="Times New Roman"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Pr="00AA4AF5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ind w:right="142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29 182,543</w:t>
            </w: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13 783,581</w:t>
            </w:r>
          </w:p>
        </w:tc>
        <w:tc>
          <w:tcPr>
            <w:tcW w:w="2659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15 398,962</w:t>
            </w:r>
          </w:p>
        </w:tc>
      </w:tr>
      <w:tr w:rsidR="00AA4AF5" w:rsidRPr="00AA4AF5" w:rsidTr="00130108">
        <w:trPr>
          <w:trHeight w:val="966"/>
        </w:trPr>
        <w:tc>
          <w:tcPr>
            <w:tcW w:w="2393" w:type="dxa"/>
          </w:tcPr>
          <w:p w:rsidR="004B273B" w:rsidRPr="00AA4AF5" w:rsidRDefault="004B273B" w:rsidP="004B273B">
            <w:pPr>
              <w:spacing w:before="4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ind w:left="686"/>
              <w:rPr>
                <w:rFonts w:ascii="Times New Roman" w:eastAsia="Times New Roman" w:hAnsi="Times New Roman" w:cs="Times New Roman"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Pr="00AA4AF5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395" w:type="dxa"/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before="1"/>
              <w:ind w:right="143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17 236,610</w:t>
            </w:r>
          </w:p>
        </w:tc>
        <w:tc>
          <w:tcPr>
            <w:tcW w:w="2124" w:type="dxa"/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before="1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8 131,031</w:t>
            </w:r>
          </w:p>
        </w:tc>
        <w:tc>
          <w:tcPr>
            <w:tcW w:w="2659" w:type="dxa"/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before="1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9 105,579</w:t>
            </w:r>
          </w:p>
        </w:tc>
      </w:tr>
      <w:tr w:rsidR="00AA4AF5" w:rsidRPr="00AA4AF5" w:rsidTr="00130108">
        <w:trPr>
          <w:trHeight w:val="640"/>
        </w:trPr>
        <w:tc>
          <w:tcPr>
            <w:tcW w:w="2393" w:type="dxa"/>
          </w:tcPr>
          <w:p w:rsidR="004B273B" w:rsidRPr="00AA4AF5" w:rsidRDefault="004B273B" w:rsidP="004B273B">
            <w:pPr>
              <w:spacing w:before="2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before="1" w:line="307" w:lineRule="exact"/>
              <w:ind w:left="686"/>
              <w:rPr>
                <w:rFonts w:ascii="Times New Roman" w:eastAsia="Times New Roman" w:hAnsi="Times New Roman" w:cs="Times New Roman"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Pr="00AA4AF5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395" w:type="dxa"/>
          </w:tcPr>
          <w:p w:rsidR="004B273B" w:rsidRPr="00AA4AF5" w:rsidRDefault="004B273B" w:rsidP="004B273B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line="302" w:lineRule="exact"/>
              <w:ind w:right="143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7 189,812</w:t>
            </w:r>
          </w:p>
        </w:tc>
        <w:tc>
          <w:tcPr>
            <w:tcW w:w="2124" w:type="dxa"/>
          </w:tcPr>
          <w:p w:rsidR="004B273B" w:rsidRPr="00AA4AF5" w:rsidRDefault="004B273B" w:rsidP="004B273B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line="302" w:lineRule="exact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2 563,027</w:t>
            </w:r>
          </w:p>
        </w:tc>
        <w:tc>
          <w:tcPr>
            <w:tcW w:w="2659" w:type="dxa"/>
          </w:tcPr>
          <w:p w:rsidR="004B273B" w:rsidRPr="00AA4AF5" w:rsidRDefault="004B273B" w:rsidP="004B273B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4B273B">
            <w:pPr>
              <w:spacing w:line="302" w:lineRule="exact"/>
              <w:ind w:right="138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4 626,785</w:t>
            </w:r>
          </w:p>
        </w:tc>
      </w:tr>
    </w:tbl>
    <w:p w:rsidR="004B273B" w:rsidRPr="00AA4AF5" w:rsidRDefault="004B273B" w:rsidP="004B273B">
      <w:pPr>
        <w:widowControl w:val="0"/>
        <w:tabs>
          <w:tab w:val="left" w:pos="1438"/>
          <w:tab w:val="left" w:pos="1510"/>
          <w:tab w:val="left" w:pos="2122"/>
          <w:tab w:val="left" w:pos="2230"/>
          <w:tab w:val="left" w:pos="2604"/>
          <w:tab w:val="left" w:pos="2703"/>
          <w:tab w:val="left" w:pos="3370"/>
          <w:tab w:val="left" w:pos="3789"/>
          <w:tab w:val="left" w:pos="4148"/>
          <w:tab w:val="left" w:pos="4246"/>
          <w:tab w:val="left" w:pos="4330"/>
          <w:tab w:val="left" w:pos="4632"/>
          <w:tab w:val="left" w:pos="4783"/>
          <w:tab w:val="left" w:pos="5364"/>
          <w:tab w:val="left" w:pos="5645"/>
          <w:tab w:val="left" w:pos="5722"/>
          <w:tab w:val="left" w:pos="5868"/>
          <w:tab w:val="left" w:pos="6065"/>
          <w:tab w:val="left" w:pos="6466"/>
          <w:tab w:val="left" w:pos="6672"/>
          <w:tab w:val="left" w:pos="7165"/>
          <w:tab w:val="left" w:pos="7697"/>
          <w:tab w:val="left" w:pos="7762"/>
          <w:tab w:val="left" w:pos="7989"/>
          <w:tab w:val="left" w:pos="8023"/>
          <w:tab w:val="left" w:pos="8369"/>
          <w:tab w:val="left" w:pos="841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7"/>
          <w:szCs w:val="28"/>
        </w:rPr>
      </w:pPr>
    </w:p>
    <w:p w:rsidR="004B273B" w:rsidRDefault="004B273B" w:rsidP="00CE7982">
      <w:pPr>
        <w:widowControl w:val="0"/>
        <w:autoSpaceDE w:val="0"/>
        <w:autoSpaceDN w:val="0"/>
        <w:spacing w:before="89" w:after="0" w:line="240" w:lineRule="auto"/>
        <w:ind w:left="221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ab/>
      </w:r>
      <w:r w:rsidR="00AA4AF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A4AF5">
        <w:rPr>
          <w:rFonts w:ascii="Times New Roman" w:eastAsia="Times New Roman" w:hAnsi="Times New Roman" w:cs="Times New Roman"/>
          <w:sz w:val="28"/>
          <w:szCs w:val="28"/>
        </w:rPr>
        <w:tab/>
        <w:t xml:space="preserve"> в трехлетнем</w:t>
      </w:r>
      <w:r w:rsidR="00AA4AF5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периоде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финансирование </w:t>
      </w:r>
      <w:r w:rsidR="009418AD" w:rsidRPr="00AA4AF5">
        <w:rPr>
          <w:rFonts w:ascii="Times New Roman" w:eastAsia="Times New Roman" w:hAnsi="Times New Roman" w:cs="Times New Roman"/>
          <w:sz w:val="28"/>
          <w:szCs w:val="28"/>
        </w:rPr>
        <w:t>33</w:t>
      </w:r>
      <w:r w:rsidR="00AA4AF5" w:rsidRPr="00AA4AF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объектов (в 2022 году - </w:t>
      </w:r>
      <w:r w:rsidR="0049104C" w:rsidRPr="00AA4AF5">
        <w:rPr>
          <w:rFonts w:ascii="Times New Roman" w:eastAsia="Times New Roman" w:hAnsi="Times New Roman" w:cs="Times New Roman"/>
          <w:sz w:val="28"/>
          <w:szCs w:val="28"/>
        </w:rPr>
        <w:t>317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), в том числе </w:t>
      </w:r>
      <w:r w:rsidR="009418AD" w:rsidRPr="00AA4AF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A4AF5" w:rsidRPr="00AA4AF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объектов за счет средств федерального бюджета (в 2022 году – </w:t>
      </w:r>
      <w:r w:rsidR="009418AD" w:rsidRPr="00AA4AF5">
        <w:rPr>
          <w:rFonts w:ascii="Times New Roman" w:eastAsia="Times New Roman" w:hAnsi="Times New Roman" w:cs="Times New Roman"/>
          <w:sz w:val="28"/>
          <w:szCs w:val="28"/>
        </w:rPr>
        <w:t>132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) и 1</w:t>
      </w:r>
      <w:r w:rsidR="009418AD" w:rsidRPr="00AA4AF5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объектов за счет средств республиканского бюджета Республики Дагестан (в 2022 году – </w:t>
      </w:r>
      <w:r w:rsidR="009418AD" w:rsidRPr="00AA4AF5">
        <w:rPr>
          <w:rFonts w:ascii="Times New Roman" w:eastAsia="Times New Roman" w:hAnsi="Times New Roman" w:cs="Times New Roman"/>
          <w:sz w:val="28"/>
          <w:szCs w:val="28"/>
        </w:rPr>
        <w:t>185).</w:t>
      </w:r>
    </w:p>
    <w:p w:rsidR="00CE7982" w:rsidRPr="00CE7982" w:rsidRDefault="00CE7982" w:rsidP="00CE7982">
      <w:pPr>
        <w:widowControl w:val="0"/>
        <w:autoSpaceDE w:val="0"/>
        <w:autoSpaceDN w:val="0"/>
        <w:spacing w:before="89" w:after="0" w:line="240" w:lineRule="auto"/>
        <w:ind w:left="221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982">
        <w:rPr>
          <w:rFonts w:ascii="Times New Roman" w:eastAsia="Times New Roman" w:hAnsi="Times New Roman" w:cs="Times New Roman"/>
          <w:sz w:val="28"/>
          <w:szCs w:val="28"/>
        </w:rPr>
        <w:t xml:space="preserve">Средства федерального бюджета на 2022 год приняты с учетом объемов финансирования мероприятий 5 государственных программ Российской Федерации: «Развитие образования», «Развитие культуры», «Развитие Северо-Кавказского федерального округа», «Развитие физической культуры и спорта», «Обеспечение доступным и комфортным жильем и коммунальными услугами граждан Российской Федерации». </w:t>
      </w:r>
    </w:p>
    <w:p w:rsidR="004B273B" w:rsidRPr="00AA4AF5" w:rsidRDefault="004B273B" w:rsidP="004B2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4B273B" w:rsidRPr="00AA4AF5" w:rsidSect="004B273B">
          <w:footerReference w:type="default" r:id="rId7"/>
          <w:pgSz w:w="11910" w:h="16840"/>
          <w:pgMar w:top="1480" w:right="620" w:bottom="980" w:left="1480" w:header="720" w:footer="782" w:gutter="0"/>
          <w:pgNumType w:start="1"/>
          <w:cols w:space="720"/>
        </w:sectPr>
      </w:pPr>
    </w:p>
    <w:p w:rsidR="004B273B" w:rsidRPr="00AA4AF5" w:rsidRDefault="004B273B" w:rsidP="004B273B">
      <w:pPr>
        <w:widowControl w:val="0"/>
        <w:autoSpaceDE w:val="0"/>
        <w:autoSpaceDN w:val="0"/>
        <w:spacing w:before="74" w:after="0" w:line="240" w:lineRule="auto"/>
        <w:ind w:left="221" w:right="22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4AF5">
        <w:rPr>
          <w:rFonts w:ascii="Times New Roman" w:eastAsia="Times New Roman" w:hAnsi="Times New Roman" w:cs="Times New Roman"/>
          <w:sz w:val="28"/>
          <w:szCs w:val="28"/>
        </w:rPr>
        <w:lastRenderedPageBreak/>
        <w:t>По итогам реализации Программы в 2022 году планируется ввод в эксплуатацию 224 объектов (с учетом оплаты работ по 36 объектам, введенным в 2021 году), в том числе 45 объектов общего образования на 19018 уч. мест (с учетом оплаты работ по 5 объектам на 1906 ученических мест, введенным в 2021 году), 69 объектов дошкольного образования на 10 540 мест (с учетом</w:t>
      </w:r>
      <w:proofErr w:type="gramEnd"/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оплаты работ по 29 объектам на 4270 мест, введенным в 2021 году), 4 объектов здравоохранения (в том числе 3 </w:t>
      </w:r>
      <w:proofErr w:type="spellStart"/>
      <w:r w:rsidRPr="00AA4AF5">
        <w:rPr>
          <w:rFonts w:ascii="Times New Roman" w:eastAsia="Times New Roman" w:hAnsi="Times New Roman" w:cs="Times New Roman"/>
          <w:sz w:val="28"/>
          <w:szCs w:val="28"/>
        </w:rPr>
        <w:t>ФАПов</w:t>
      </w:r>
      <w:proofErr w:type="spellEnd"/>
      <w:r w:rsidRPr="00AA4AF5">
        <w:rPr>
          <w:rFonts w:ascii="Times New Roman" w:eastAsia="Times New Roman" w:hAnsi="Times New Roman" w:cs="Times New Roman"/>
          <w:sz w:val="28"/>
          <w:szCs w:val="28"/>
        </w:rPr>
        <w:t>), 2 объектов культуры на 9162,35 кв. м, 41 объекта спорта на 61733,6 кв. м, 28 объектов газификации – 354,21 км, 33 объектов водоснабжения 332,34 км (с учетом оплаты работ по  2 объектам, введенным в 2021 году), 1 объекта водоотведения – 25 тыс</w:t>
      </w:r>
      <w:proofErr w:type="gramEnd"/>
      <w:r w:rsidRPr="00AA4AF5">
        <w:rPr>
          <w:rFonts w:ascii="Times New Roman" w:eastAsia="Times New Roman" w:hAnsi="Times New Roman" w:cs="Times New Roman"/>
          <w:sz w:val="28"/>
          <w:szCs w:val="28"/>
        </w:rPr>
        <w:t>. куб. м,            1 прочего объекта – пожарная часть.</w:t>
      </w:r>
    </w:p>
    <w:p w:rsidR="00293448" w:rsidRDefault="00293448"/>
    <w:sectPr w:rsidR="0029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26" w:rsidRDefault="00963E26">
      <w:pPr>
        <w:spacing w:after="0" w:line="240" w:lineRule="auto"/>
      </w:pPr>
      <w:r>
        <w:separator/>
      </w:r>
    </w:p>
  </w:endnote>
  <w:endnote w:type="continuationSeparator" w:id="0">
    <w:p w:rsidR="00963E26" w:rsidRDefault="0096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DE" w:rsidRDefault="00963E26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85pt;width:12pt;height:15.3pt;z-index:-251658752;mso-position-horizontal-relative:page;mso-position-vertical-relative:page" filled="f" stroked="f">
          <v:textbox inset="0,0,0,0">
            <w:txbxContent>
              <w:p w:rsidR="009F1BDE" w:rsidRDefault="00A6248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798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26" w:rsidRDefault="00963E26">
      <w:pPr>
        <w:spacing w:after="0" w:line="240" w:lineRule="auto"/>
      </w:pPr>
      <w:r>
        <w:separator/>
      </w:r>
    </w:p>
  </w:footnote>
  <w:footnote w:type="continuationSeparator" w:id="0">
    <w:p w:rsidR="00963E26" w:rsidRDefault="0096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2A"/>
    <w:rsid w:val="00293448"/>
    <w:rsid w:val="0049104C"/>
    <w:rsid w:val="004B273B"/>
    <w:rsid w:val="007E002A"/>
    <w:rsid w:val="009418AD"/>
    <w:rsid w:val="00963E26"/>
    <w:rsid w:val="00A6248C"/>
    <w:rsid w:val="00AA4AF5"/>
    <w:rsid w:val="00C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7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273B"/>
  </w:style>
  <w:style w:type="table" w:customStyle="1" w:styleId="TableNormal">
    <w:name w:val="Table Normal"/>
    <w:uiPriority w:val="2"/>
    <w:semiHidden/>
    <w:unhideWhenUsed/>
    <w:qFormat/>
    <w:rsid w:val="004B2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7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273B"/>
  </w:style>
  <w:style w:type="table" w:customStyle="1" w:styleId="TableNormal">
    <w:name w:val="Table Normal"/>
    <w:uiPriority w:val="2"/>
    <w:semiHidden/>
    <w:unhideWhenUsed/>
    <w:qFormat/>
    <w:rsid w:val="004B2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Али Хаджимурадович</dc:creator>
  <cp:keywords/>
  <dc:description/>
  <cp:lastModifiedBy>Алиев Али Хаджимурадович</cp:lastModifiedBy>
  <cp:revision>4</cp:revision>
  <cp:lastPrinted>2022-09-30T12:17:00Z</cp:lastPrinted>
  <dcterms:created xsi:type="dcterms:W3CDTF">2022-09-30T08:00:00Z</dcterms:created>
  <dcterms:modified xsi:type="dcterms:W3CDTF">2022-09-30T12:32:00Z</dcterms:modified>
</cp:coreProperties>
</file>