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DB" w:rsidRPr="002E7CDB" w:rsidRDefault="002E7CDB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2E7CDB">
        <w:rPr>
          <w:rFonts w:ascii="Times New Roman" w:hAnsi="Times New Roman" w:cs="Times New Roman"/>
          <w:sz w:val="28"/>
          <w:szCs w:val="28"/>
        </w:rPr>
        <w:br/>
      </w:r>
    </w:p>
    <w:p w:rsidR="002E7CDB" w:rsidRPr="002E7CDB" w:rsidRDefault="002E7CD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от 28 июля 2022 г. N 1346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О КРИТЕРИЯХ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ОЦЕНКИ СОЗДАННЫХ ДО 1 ЯНВАРЯ 2022 Г.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ТЕРРИТОРИЙ ОПЕРЕЖАЮЩЕГО СОЦИАЛЬНО-ЭКОНОМИЧЕСКОГО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РАЗВИТИЯ (ЗА ИСКЛЮЧЕНИЕМ ТЕРРИТОРИЙ ОПЕРЕЖАЮЩЕГО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СОЦИАЛЬНО-ЭКОНОМИЧЕСКОГО РАЗВИТИЯ, РАСПОЛОЖЕННЫХ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НА ТЕРРИТОРИИ ДАЛЬНЕВОСТОЧНОГО ФЕДЕРАЛЬНОГО ОКРУГА), ПОРЯДКЕ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ЕЕ ПРОВЕДЕНИЯ В ЦЕЛЯХ ПРОДЛЕНИЯ ДО 31 ДЕКАБРЯ 2024 Г.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(ВКЛЮЧИТЕЛЬНО) ПЕРИОДА, В ТЕЧЕНИЕ КОТОРОГО ПЛАТЕЛЬЩИКИ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СТРАХОВЫХ ВЗНОСОВ, ПРИОБРЕТАЯ СТАТУС РЕЗИДЕНТА ТАКОЙ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ТЕРРИТОРИИ ОПЕРЕЖАЮЩЕГО СОЦИАЛЬНО-ЭКОНОМИЧЕСКОГО РАЗВИТИЯ,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ПОЛУЧАЮТ ПРАВО НА ПРИМЕНЕНИЕ ПОНИЖЕННЫХ ТАРИФОВ СТРАХОВЫХ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ВЗНОСОВ, УКАЗАННЫХ В ПОДПУНКТЕ 5 ПУНКТА 2 СТАТЬИ 427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ПРОДЛЕНИИ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СРОКА СУЩЕСТВОВАНИЯ ТЕРРИТОРИЙ ОПЕРЕЖАЮЩЕГО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СОЦИАЛЬНО-ЭКОНОМИЧЕСКОГО РАЗВИТИЯ НА ТЕРРИТОРИЯХ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МОНОПРОФИЛЬНЫХ МУНИЦИПАЛЬНЫХ ОБРАЗОВАНИЙ РОССИЙСКОЙ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ФЕДЕРАЦИИ (МОНОГОРОДОВ) И О ВНЕСЕНИИ ИЗМЕНЕНИЙ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В ПОЛОЖЕНИЕ О МИНИСТЕРСТВЕ ЭКОНОМИЧЕСКОГО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РАЗВИТИЯ РОССИЙСКОЙ ФЕДЕРАЦИИ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8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критерии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оценки созданных до 1 января 2022 г. территорий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 в целях продления до 31 декабря 2024 г. (включительно) периода, в течение которого плательщики страховых взносов, приобретая статус резидента такой территории опережающего социально-экономического развития, получают право на применение пониженных тарифов страховых взносов, указанных в подпункте 5 пункта 2 статьи 427 Налогового кодекса Российской Федерации;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6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проведения оценки созданных до 1 января 2022 г. территорий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 в целях продления до 31 декабря 2024 г. (включительно) периода, в течение которого плательщики страховых взносов, приобретая статус резидента такой территории опережающего социально-экономического развития, получают право на применение пониженных тарифов страховых взносов, указанных в подпункте 5 пункта 2 статьи 427 Налогового кодекса Российской Федерации;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8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5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о Министерстве экономического развития Российской Федерации, утвержденное постановлением Правительства Российской Федерации от 5 июня 2008 г. N 437 "О Министерстве экономического развития Российской Федерации" (Собрание законодательства Российской Федерации, 2008, N 24, ст. 2867).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2. Установить, что срок проведения в 2022 году оценки созданных до 1 января 2022 г. территорий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 в целях продления до 31 декабря 2024 г. (включительно) периода, в течение которого плательщики страховых взносов, приобретая статус резидента такой территории опережающего социально-экономического развития, получают право на применение пониженных тарифов страховых взносов, указанных в </w:t>
      </w:r>
      <w:hyperlink r:id="rId6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подпункте 5 пункта 2 статьи 427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не превышает 3 месяцев со дня вступления в силу настоящего постановления.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3. Продлить на 2 года срок существования территорий опережающего социально-экономического развития на территориях </w:t>
      </w:r>
      <w:proofErr w:type="spellStart"/>
      <w:r w:rsidRPr="002E7CDB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2E7CDB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 по перечню согласно </w:t>
      </w:r>
      <w:hyperlink w:anchor="P127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2E7CDB">
        <w:rPr>
          <w:rFonts w:ascii="Times New Roman" w:hAnsi="Times New Roman" w:cs="Times New Roman"/>
          <w:sz w:val="28"/>
          <w:szCs w:val="28"/>
        </w:rPr>
        <w:t>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М.МИШУСТИН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Утверждены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lastRenderedPageBreak/>
        <w:t>от 28 июля 2022 г. N 1346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2E7CDB">
        <w:rPr>
          <w:rFonts w:ascii="Times New Roman" w:hAnsi="Times New Roman" w:cs="Times New Roman"/>
          <w:sz w:val="28"/>
          <w:szCs w:val="28"/>
        </w:rPr>
        <w:t>КРИТЕРИИ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ОЦЕНКИ СОЗДАННЫХ ДО 1 ЯНВАРЯ 2022 Г.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ТЕРРИТОРИЙ ОПЕРЕЖАЮЩЕГО СОЦИАЛЬНО-ЭКОНОМИЧЕСКОГО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РАЗВИТИЯ (ЗА ИСКЛЮЧЕНИЕМ ТЕРРИТОРИЙ ОПЕРЕЖАЮЩЕГО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СОЦИАЛЬНО-ЭКОНОМИЧЕСКОГО РАЗВИТИЯ, РАСПОЛОЖЕННЫХ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НА ТЕРРИТОРИИ ДАЛЬНЕВОСТОЧНОГО ФЕДЕРАЛЬНОГО ОКРУГА)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В ЦЕЛЯХ ПРОДЛЕНИЯ ДО 31 ДЕКАБРЯ 2024 Г. (ВКЛЮЧИТЕЛЬНО)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ПЕРИОДА, В ТЕЧЕНИЕ КОТОРОГО ПЛАТЕЛЬЩИКИ СТРАХОВЫХ ВЗНОСОВ,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ПРИОБРЕТАЯ СТАТУС РЕЗИДЕНТА ТАКОЙ ТЕРРИТОРИИ ОПЕРЕЖАЮЩЕГО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СОЦИАЛЬНО-ЭКОНОМИЧЕСКОГО РАЗВИТИЯ, ПОЛУЧАЮТ ПРАВО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НА ПРИМЕНЕНИЕ ПОНИЖЕННЫХ ТАРИФОВ СТРАХОВЫХ ВЗНОСОВ,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УКАЗАННЫХ В ПОДПУНКТЕ 5 ПУНКТА 2 СТАТЬИ 427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1. Выполнение на территории опережающего социально-экономического развития хотя бы одного из следующих условий: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территория опережающего социально-экономического развития создана на территории субъекта Российской Федерации, в котором объем добычи угля в течение года, предшествующего году проведения оценки, составляет более 100 млн. тонн;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территория опережающего социально-экономического развития создана на территории </w:t>
      </w:r>
      <w:proofErr w:type="spellStart"/>
      <w:r w:rsidRPr="002E7CDB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2E7CD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(моногорода), в котором уровень регистрируемой безработицы на начало месяца, предшествующего дате проведения оценки, превышает средний уровень регистрируемой безработицы в Российской Федерации на соответствующую дату не менее чем в 2 раза, или имеется подтвержденная Министерством труда и социальной защиты Российской Федерации информация от предприятий в моногороде о планируемом значительном (более 10 процентов занятых в моногороде) сокращении (увольнении) работников в течение одного календарного года.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2. Осуществление на территории опережающего социально-экономического развития деятельности, предусмотренной соглашением об осуществлении деятельности, как минимум одним резидентом такой территории в течение года, предшествующего году, в который проводится оценка.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Утверждены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от 28 июля 2022 г. N 1346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2E7CDB">
        <w:rPr>
          <w:rFonts w:ascii="Times New Roman" w:hAnsi="Times New Roman" w:cs="Times New Roman"/>
          <w:sz w:val="28"/>
          <w:szCs w:val="28"/>
        </w:rPr>
        <w:t>ПРАВИЛА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ПРОВЕДЕНИЯ ОЦЕНКИ СОЗДАННЫХ ДО 1 ЯНВАРЯ 2022 Г.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ТЕРРИТОРИЙ ОПЕРЕЖАЮЩЕГО СОЦИАЛЬНО-ЭКОНОМИЧЕСКОГО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РАЗВИТИЯ (ЗА ИСКЛЮЧЕНИЕМ ТЕРРИТОРИЙ ОПЕРЕЖАЮЩЕГО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СОЦИАЛЬНО-ЭКОНОМИЧЕСКОГО РАЗВИТИЯ, РАСПОЛОЖЕННЫХ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НА ТЕРРИТОРИИ ДАЛЬНЕВОСТОЧНОГО ФЕДЕРАЛЬНОГО ОКРУГА)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В ЦЕЛЯХ ПРОДЛЕНИЯ ДО 31 ДЕКАБРЯ 2024 Г. (ВКЛЮЧИТЕЛЬНО)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ПЕРИОДА, В ТЕЧЕНИЕ КОТОРОГО ПЛАТЕЛЬЩИКИ СТРАХОВЫХ ВЗНОСОВ,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ПРИОБРЕТАЯ СТАТУС РЕЗИДЕНТА ТАКОЙ ТЕРРИТОРИИ ОПЕРЕЖАЮЩЕГО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СОЦИАЛЬНО-ЭКОНОМИЧЕСКОГО РАЗВИТИЯ, ПОЛУЧАЮТ ПРАВО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НА ПРИМЕНЕНИЕ ПОНИЖЕННЫХ ТАРИФОВ СТРАХОВЫХ ВЗНОСОВ,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УКАЗАННЫХ В ПОДПУНКТЕ 5 ПУНКТА 2 СТАТЬИ 427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проведения оценки созданных до 1 января 2022 г. территорий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 в целях продления до 31 декабря 2024 г. (включительно) периода, в течение которого плательщики страховых взносов, приобретая статус резидента такой территории опережающего социально-экономического развития, получают право на применение пониженных тарифов страховых взносов, указанных в </w:t>
      </w:r>
      <w:hyperlink r:id="rId7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подпункте 5 пункта 2 статьи 427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оценка).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2E7CDB">
        <w:rPr>
          <w:rFonts w:ascii="Times New Roman" w:hAnsi="Times New Roman" w:cs="Times New Roman"/>
          <w:sz w:val="28"/>
          <w:szCs w:val="28"/>
        </w:rPr>
        <w:t xml:space="preserve">2. Оценка осуществляется в отношении каждой созданной до 1 января 2022 г. территории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 в соответствии с </w:t>
      </w:r>
      <w:hyperlink w:anchor="P48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критериями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оценки созданных до 1 января 2022 г. территорий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 в целях продления до 31 декабря 2024 г. включительно периода, в течение которого плательщики страховых взносов, приобретая статус резидента такой территории опережающего социально-экономического развития, получают право на применение пониженных тарифов страховых взносов, указанных в подпункте 5 пункта 2 статьи 427 Налогового кодекса Российской Федерации, утвержденными постановлением Правительства Российской Федерации от 28 июля 2022 г. N 1346 "О критериях оценки созданных до 1 января 2022 г. территорий опережающего социально-экономического развития (за исключением территорий </w:t>
      </w:r>
      <w:r w:rsidRPr="002E7CDB">
        <w:rPr>
          <w:rFonts w:ascii="Times New Roman" w:hAnsi="Times New Roman" w:cs="Times New Roman"/>
          <w:sz w:val="28"/>
          <w:szCs w:val="28"/>
        </w:rPr>
        <w:lastRenderedPageBreak/>
        <w:t xml:space="preserve">опережающего социально-экономического развития, расположенных на территории Дальневосточного федерального округа), порядке ее проведения в целях продления до 31 декабря 2024 г. (включительно) периода, в течение которого плательщики страховых взносов, приобретая статус резидента такой территории опережающего социально-экономического развития, получают право на применение пониженных тарифов страховых взносов, указанных в подпункте 5 пункта 2 статьи 427 Налогового кодекса Российской Федерации, продлении срока существования территорий опережающего социально-экономического развития на территориях </w:t>
      </w:r>
      <w:proofErr w:type="spellStart"/>
      <w:r w:rsidRPr="002E7CDB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2E7CDB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 и о внесении изменений в Положение о Министерстве экономического развития Российской Федерации".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3. Оценка осуществляется 2 раза в год по итогам функционирования территории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округа), не позднее 1 апреля и 1 октября соответствующего года, до 2024 года включительно.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3"/>
      <w:bookmarkEnd w:id="3"/>
      <w:r w:rsidRPr="002E7CDB">
        <w:rPr>
          <w:rFonts w:ascii="Times New Roman" w:hAnsi="Times New Roman" w:cs="Times New Roman"/>
          <w:sz w:val="28"/>
          <w:szCs w:val="28"/>
        </w:rPr>
        <w:t xml:space="preserve">4. В целях проведения оценки Министерство труда и социальной защиты Российской Федерации ежегодно (не позднее 15 марта и 15 сентября) направляет в Министерство экономического развития Российской Федерации информацию об уровне регистрируемой безработицы в </w:t>
      </w:r>
      <w:proofErr w:type="spellStart"/>
      <w:r w:rsidRPr="002E7CDB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2E7CDB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(моногородах), в которых созданы территории опережающего социально-экономического развития, на начало месяца, предшествующего дате проведения оценки, о его динамике за предшествующие 6 месяцев, а также подтвержденную информацию от предприятий в моногороде о планируемом значительном (более 10 процентов занятых в моногороде) сокращении (увольнении) работников в течение одного календарного года.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5. В случае соответствия территории (территорий)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 критериям оценки, указанным в </w:t>
      </w:r>
      <w:hyperlink w:anchor="P91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настоящих Правил, предложение о ее (их) включении в реестр созданных до 1 января 2022 г. территорий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округа), предусмотренный </w:t>
      </w:r>
      <w:hyperlink r:id="rId8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абзацем шестым пункта 10.1 статьи 427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реестр), выносится на рассмотрение межведомственной рабочей группы по вопросам создания особых экономических зон и территорий опережающего социально-экономического развития в </w:t>
      </w:r>
      <w:proofErr w:type="spellStart"/>
      <w:r w:rsidRPr="002E7CDB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2E7CDB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Российской Федерации (моногородах), созданной в соответствии с </w:t>
      </w:r>
      <w:hyperlink r:id="rId9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октября 2020 г. N 2537-р (</w:t>
      </w:r>
      <w:bookmarkStart w:id="4" w:name="_GoBack"/>
      <w:bookmarkEnd w:id="4"/>
      <w:r w:rsidRPr="002E7CDB">
        <w:rPr>
          <w:rFonts w:ascii="Times New Roman" w:hAnsi="Times New Roman" w:cs="Times New Roman"/>
          <w:sz w:val="28"/>
          <w:szCs w:val="28"/>
        </w:rPr>
        <w:t>далее - рабочая группа).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социальной защиты Российской Федерации на заседании </w:t>
      </w:r>
      <w:r w:rsidRPr="002E7CDB">
        <w:rPr>
          <w:rFonts w:ascii="Times New Roman" w:hAnsi="Times New Roman" w:cs="Times New Roman"/>
          <w:sz w:val="28"/>
          <w:szCs w:val="28"/>
        </w:rPr>
        <w:lastRenderedPageBreak/>
        <w:t xml:space="preserve">рабочей группы подтверждает сведения, указанные в </w:t>
      </w:r>
      <w:hyperlink w:anchor="P93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В случае одобрения рабочей группой указанного предложения такая (такие) территория (территории) включается (включаются) в реестр.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6. После включения в реестр соответствующая территория опережающего социально-экономического развития не подлежит исключению из него до 31 декабря 2024 г. включительно. После 31 декабря 2024 г. изменения в реестр не вносятся.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Утверждены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от 28 июля 2022 г. N 1346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08"/>
      <w:bookmarkEnd w:id="5"/>
      <w:r w:rsidRPr="002E7CDB">
        <w:rPr>
          <w:rFonts w:ascii="Times New Roman" w:hAnsi="Times New Roman" w:cs="Times New Roman"/>
          <w:sz w:val="28"/>
          <w:szCs w:val="28"/>
        </w:rPr>
        <w:t>ИЗМЕНЕНИЯ,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КОТОРЫЕ ВНОСЯТСЯ В ПОЛОЖЕНИЕ О МИНИСТЕРСТВЕ ЭКОНОМИЧЕСКОГО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РАЗВИТИЯ РОССИЙСКОЙ ФЕДЕРАЦИИ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подпунктом 5.2.28(237) следующего содержания: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"5.2.28(237). порядок ведения реестра созданных до 1 января 2022 г. территорий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округа), предусмотренного </w:t>
      </w:r>
      <w:hyperlink r:id="rId11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абзацем шестым пункта 10.1 статьи 427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Федерации;".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2. </w:t>
      </w:r>
      <w:hyperlink r:id="rId12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подпунктами 5.3.120 и 5.3.121 следующего содержания: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"5.3.120. проведение оценки созданных до 1 января 2022 г. территорий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 в целях продления до 31 декабря 2024 г. (включительно) периода, в течение которого плательщики страховых взносов, приобретая статус резидента такой территории опережающего социально-экономического развития, получают право на применение пониженных тарифов страховых взносов, указанных в </w:t>
      </w:r>
      <w:hyperlink r:id="rId13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>подпункте 5 пункта 2 статьи 427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2E7CDB" w:rsidRPr="002E7CDB" w:rsidRDefault="002E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 xml:space="preserve">5.3.121. ведение реестра созданных до 1 января 2022 г. территорий опережающего социально-экономического развития (за исключением территорий опережающего социально-экономического развития, расположенных на территории Дальневосточного федерального округа), предусмотренного </w:t>
      </w:r>
      <w:hyperlink r:id="rId14"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абзацем шестым </w:t>
        </w:r>
        <w:r w:rsidRPr="002E7CDB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пункта 10.1 статьи 427</w:t>
        </w:r>
      </w:hyperlink>
      <w:r w:rsidRPr="002E7CD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Федерации;".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Приложение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E7CDB" w:rsidRPr="002E7CDB" w:rsidRDefault="002E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от 28 июля 2022 г. N 1346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27"/>
      <w:bookmarkEnd w:id="6"/>
      <w:r w:rsidRPr="002E7CDB">
        <w:rPr>
          <w:rFonts w:ascii="Times New Roman" w:hAnsi="Times New Roman" w:cs="Times New Roman"/>
          <w:sz w:val="28"/>
          <w:szCs w:val="28"/>
        </w:rPr>
        <w:t>ПЕРЕЧЕНЬ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ТЕРРИТОРИЙ ОПЕРЕЖАЮЩЕГО СОЦИАЛЬНО-ЭКОНОМИЧЕСКОГО РАЗВИТИЯ,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СОЗДАННЫХ НА ТЕРРИТОРИЯХ МОНОПРОФИЛЬНЫХ МУНИЦИПАЛЬНЫХ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ОБРАЗОВАНИЙ РОССИЙСКОЙ ФЕДЕРАЦИИ (МОНОГОРОДОВ), СРОК</w:t>
      </w:r>
    </w:p>
    <w:p w:rsidR="002E7CDB" w:rsidRPr="002E7CDB" w:rsidRDefault="002E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CDB">
        <w:rPr>
          <w:rFonts w:ascii="Times New Roman" w:hAnsi="Times New Roman" w:cs="Times New Roman"/>
          <w:sz w:val="28"/>
          <w:szCs w:val="28"/>
        </w:rPr>
        <w:t>СУЩЕСТВОВАНИЯ КОТОРЫХ ПРОДЛЕВАЕТСЯ НА 2 ГОДА</w:t>
      </w: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8276"/>
      </w:tblGrid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"Гуково"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(Ростовская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"Набережные Челны"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Татарстан)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"Усолье-Сибирское"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(Иркутская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"Надвоицы"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Карелия)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"Краснотурьинск"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(Свердловская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"Тольятти"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(Самарская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"Кумертау"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Башкортостан)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"Белебей"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Башкортостан)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"Дорогобуж"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(Смоленская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</w:t>
              </w:r>
              <w:proofErr w:type="spellStart"/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Емва</w:t>
              </w:r>
              <w:proofErr w:type="spellEnd"/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Коми)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"Бакал"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(Челябинская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"Чусовой"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(Пермский край)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"Кировск"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(Мурманская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"Каспийск"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Дагестан)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"Димитровград"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(Ульяновская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"Абаза"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Хакасия)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"Новотроицк"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(Оренбургская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"Череповец"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(Вологодская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"Рузаевка"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Мордовия)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"Петровск"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(Саратовская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"Тутаев"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(Ярославская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"Сарапул"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(Удмуртская Республика)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"Вятские Поляны"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(Кировская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"Лесной"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(Рязанская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"Сосенский"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(Калужская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"Верхний Уфалей"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(Челябинская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"Невинномысск"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(Ставропольский край)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"Котовск"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(Тамбовская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"Кондопога"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Карелия)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"Зеленодольск"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Татарстан)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"Чистополь"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Татарстан)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"Нижнекамск"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Татарстан)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"Наволоки"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"Губкин"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(Белгородская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"Далматово"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(Курганская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"Варгаши"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(Курганская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"Гаврилов-Ям"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(Ярославская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"Саянск"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(Иркутская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"Черемхово"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(Иркутская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"Павловск"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(Воронежская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"Онега"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(Архангельская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"Новоалтайск"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(Алтайский край)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"Ефремов"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(Тульская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"Сердобск"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(Пензенская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"Линево"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(Новосибирская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"Зверево"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(Ростовская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"Донецк"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(Ростовская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"Канаш"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(Чувашская Республика)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"Заринск"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(Алтайский край)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"Пикалево"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(Ленинградская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"Угловка"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(Новгородская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"Ростов"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(Ярославская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"Камешково"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(Владимирская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"Дагестанские Огни"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Дагестан)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"Южа"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"Галич"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(Костромская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</w:t>
              </w:r>
              <w:proofErr w:type="spellStart"/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Катайск</w:t>
              </w:r>
              <w:proofErr w:type="spellEnd"/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(Курганская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"Володарск"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(Нижегородская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</w:t>
              </w:r>
              <w:proofErr w:type="spellStart"/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Решетиха</w:t>
              </w:r>
              <w:proofErr w:type="spellEnd"/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(Нижегородская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"Белорецк"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Башкортостан)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"Нефтекамск"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Башкортостан)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"Благовещенск"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Башкортостан)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"Менделеевск"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Татарстан)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"Ясный"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(Оренбургская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"Костомукша"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Карелия)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"Чапаевск"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(Самарская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"Глазов"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(Удмуртская Республика)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"Нытва"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(Пермский край)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"Белая Холуница"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(Кировская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"Алексин"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(Тульская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"Боровичи"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(Новгородская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"Михайловка"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(Волгоградская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"Мценск"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(Орловская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"Миасс"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(Челябинская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"Горный"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(Новосибирская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"Тулун"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(Иркутская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"Верхняя Тура"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(Свердловская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"Кондрово"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(Калужская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"Инза"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(Ульяновская область)</w:t>
            </w:r>
          </w:p>
        </w:tc>
      </w:tr>
      <w:tr w:rsidR="002E7CDB" w:rsidRPr="002E7CD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DB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:rsidR="002E7CDB" w:rsidRPr="002E7CDB" w:rsidRDefault="002E7C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>
              <w:r w:rsidRPr="002E7C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"Кувшиново"</w:t>
              </w:r>
            </w:hyperlink>
            <w:r w:rsidRPr="002E7CDB">
              <w:rPr>
                <w:rFonts w:ascii="Times New Roman" w:hAnsi="Times New Roman" w:cs="Times New Roman"/>
                <w:sz w:val="28"/>
                <w:szCs w:val="28"/>
              </w:rPr>
              <w:t xml:space="preserve"> (Тверская область)</w:t>
            </w:r>
          </w:p>
        </w:tc>
      </w:tr>
    </w:tbl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CDB" w:rsidRPr="002E7CDB" w:rsidRDefault="002E7CD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44280" w:rsidRPr="002E7CDB" w:rsidRDefault="00F44280">
      <w:pPr>
        <w:rPr>
          <w:rFonts w:ascii="Times New Roman" w:hAnsi="Times New Roman" w:cs="Times New Roman"/>
          <w:sz w:val="28"/>
          <w:szCs w:val="28"/>
        </w:rPr>
      </w:pPr>
    </w:p>
    <w:sectPr w:rsidR="00F44280" w:rsidRPr="002E7CDB" w:rsidSect="00660D38">
      <w:pgSz w:w="11906" w:h="16838"/>
      <w:pgMar w:top="1134" w:right="709" w:bottom="1021" w:left="1134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DB"/>
    <w:rsid w:val="002E7CDB"/>
    <w:rsid w:val="006C73C6"/>
    <w:rsid w:val="00B53BF9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1F836-B5F3-4A7E-AC32-5F332A36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7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7C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896&amp;dst=21523" TargetMode="External"/><Relationship Id="rId18" Type="http://schemas.openxmlformats.org/officeDocument/2006/relationships/hyperlink" Target="https://login.consultant.ru/link/?req=doc&amp;base=LAW&amp;n=452819" TargetMode="External"/><Relationship Id="rId26" Type="http://schemas.openxmlformats.org/officeDocument/2006/relationships/hyperlink" Target="https://login.consultant.ru/link/?req=doc&amp;base=LAW&amp;n=452730" TargetMode="External"/><Relationship Id="rId39" Type="http://schemas.openxmlformats.org/officeDocument/2006/relationships/hyperlink" Target="https://login.consultant.ru/link/?req=doc&amp;base=LAW&amp;n=452828" TargetMode="External"/><Relationship Id="rId21" Type="http://schemas.openxmlformats.org/officeDocument/2006/relationships/hyperlink" Target="https://login.consultant.ru/link/?req=doc&amp;base=LAW&amp;n=452767" TargetMode="External"/><Relationship Id="rId34" Type="http://schemas.openxmlformats.org/officeDocument/2006/relationships/hyperlink" Target="https://login.consultant.ru/link/?req=doc&amp;base=LAW&amp;n=452825" TargetMode="External"/><Relationship Id="rId42" Type="http://schemas.openxmlformats.org/officeDocument/2006/relationships/hyperlink" Target="https://login.consultant.ru/link/?req=doc&amp;base=LAW&amp;n=452741" TargetMode="External"/><Relationship Id="rId47" Type="http://schemas.openxmlformats.org/officeDocument/2006/relationships/hyperlink" Target="https://login.consultant.ru/link/?req=doc&amp;base=LAW&amp;n=452727" TargetMode="External"/><Relationship Id="rId50" Type="http://schemas.openxmlformats.org/officeDocument/2006/relationships/hyperlink" Target="https://login.consultant.ru/link/?req=doc&amp;base=LAW&amp;n=452814" TargetMode="External"/><Relationship Id="rId55" Type="http://schemas.openxmlformats.org/officeDocument/2006/relationships/hyperlink" Target="https://login.consultant.ru/link/?req=doc&amp;base=LAW&amp;n=452713" TargetMode="External"/><Relationship Id="rId63" Type="http://schemas.openxmlformats.org/officeDocument/2006/relationships/hyperlink" Target="https://login.consultant.ru/link/?req=doc&amp;base=LAW&amp;n=452796" TargetMode="External"/><Relationship Id="rId68" Type="http://schemas.openxmlformats.org/officeDocument/2006/relationships/hyperlink" Target="https://login.consultant.ru/link/?req=doc&amp;base=LAW&amp;n=452784" TargetMode="External"/><Relationship Id="rId76" Type="http://schemas.openxmlformats.org/officeDocument/2006/relationships/hyperlink" Target="https://login.consultant.ru/link/?req=doc&amp;base=LAW&amp;n=452733" TargetMode="External"/><Relationship Id="rId84" Type="http://schemas.openxmlformats.org/officeDocument/2006/relationships/hyperlink" Target="https://login.consultant.ru/link/?req=doc&amp;base=LAW&amp;n=452753" TargetMode="External"/><Relationship Id="rId89" Type="http://schemas.openxmlformats.org/officeDocument/2006/relationships/hyperlink" Target="https://login.consultant.ru/link/?req=doc&amp;base=LAW&amp;n=452776" TargetMode="External"/><Relationship Id="rId7" Type="http://schemas.openxmlformats.org/officeDocument/2006/relationships/hyperlink" Target="https://login.consultant.ru/link/?req=doc&amp;base=LAW&amp;n=482896&amp;dst=21523" TargetMode="External"/><Relationship Id="rId71" Type="http://schemas.openxmlformats.org/officeDocument/2006/relationships/hyperlink" Target="https://login.consultant.ru/link/?req=doc&amp;base=LAW&amp;n=452800" TargetMode="External"/><Relationship Id="rId92" Type="http://schemas.openxmlformats.org/officeDocument/2006/relationships/hyperlink" Target="https://login.consultant.ru/link/?req=doc&amp;base=LAW&amp;n=4527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2762" TargetMode="External"/><Relationship Id="rId29" Type="http://schemas.openxmlformats.org/officeDocument/2006/relationships/hyperlink" Target="https://login.consultant.ru/link/?req=doc&amp;base=LAW&amp;n=452735" TargetMode="External"/><Relationship Id="rId11" Type="http://schemas.openxmlformats.org/officeDocument/2006/relationships/hyperlink" Target="https://login.consultant.ru/link/?req=doc&amp;base=LAW&amp;n=482896&amp;dst=21714" TargetMode="External"/><Relationship Id="rId24" Type="http://schemas.openxmlformats.org/officeDocument/2006/relationships/hyperlink" Target="https://login.consultant.ru/link/?req=doc&amp;base=LAW&amp;n=452720" TargetMode="External"/><Relationship Id="rId32" Type="http://schemas.openxmlformats.org/officeDocument/2006/relationships/hyperlink" Target="https://login.consultant.ru/link/?req=doc&amp;base=LAW&amp;n=452824" TargetMode="External"/><Relationship Id="rId37" Type="http://schemas.openxmlformats.org/officeDocument/2006/relationships/hyperlink" Target="https://login.consultant.ru/link/?req=doc&amp;base=LAW&amp;n=452711" TargetMode="External"/><Relationship Id="rId40" Type="http://schemas.openxmlformats.org/officeDocument/2006/relationships/hyperlink" Target="https://login.consultant.ru/link/?req=doc&amp;base=LAW&amp;n=452748" TargetMode="External"/><Relationship Id="rId45" Type="http://schemas.openxmlformats.org/officeDocument/2006/relationships/hyperlink" Target="https://login.consultant.ru/link/?req=doc&amp;base=LAW&amp;n=452822" TargetMode="External"/><Relationship Id="rId53" Type="http://schemas.openxmlformats.org/officeDocument/2006/relationships/hyperlink" Target="https://login.consultant.ru/link/?req=doc&amp;base=LAW&amp;n=452812" TargetMode="External"/><Relationship Id="rId58" Type="http://schemas.openxmlformats.org/officeDocument/2006/relationships/hyperlink" Target="https://login.consultant.ru/link/?req=doc&amp;base=LAW&amp;n=452772" TargetMode="External"/><Relationship Id="rId66" Type="http://schemas.openxmlformats.org/officeDocument/2006/relationships/hyperlink" Target="https://login.consultant.ru/link/?req=doc&amp;base=LAW&amp;n=452732" TargetMode="External"/><Relationship Id="rId74" Type="http://schemas.openxmlformats.org/officeDocument/2006/relationships/hyperlink" Target="https://login.consultant.ru/link/?req=doc&amp;base=LAW&amp;n=452789" TargetMode="External"/><Relationship Id="rId79" Type="http://schemas.openxmlformats.org/officeDocument/2006/relationships/hyperlink" Target="https://login.consultant.ru/link/?req=doc&amp;base=LAW&amp;n=452785" TargetMode="External"/><Relationship Id="rId87" Type="http://schemas.openxmlformats.org/officeDocument/2006/relationships/hyperlink" Target="https://login.consultant.ru/link/?req=doc&amp;base=LAW&amp;n=452787" TargetMode="External"/><Relationship Id="rId5" Type="http://schemas.openxmlformats.org/officeDocument/2006/relationships/hyperlink" Target="https://login.consultant.ru/link/?req=doc&amp;base=LAW&amp;n=422035&amp;dst=100019" TargetMode="External"/><Relationship Id="rId61" Type="http://schemas.openxmlformats.org/officeDocument/2006/relationships/hyperlink" Target="https://login.consultant.ru/link/?req=doc&amp;base=LAW&amp;n=452793" TargetMode="External"/><Relationship Id="rId82" Type="http://schemas.openxmlformats.org/officeDocument/2006/relationships/hyperlink" Target="https://login.consultant.ru/link/?req=doc&amp;base=LAW&amp;n=452716" TargetMode="External"/><Relationship Id="rId90" Type="http://schemas.openxmlformats.org/officeDocument/2006/relationships/hyperlink" Target="https://login.consultant.ru/link/?req=doc&amp;base=LAW&amp;n=452777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52709" TargetMode="External"/><Relationship Id="rId14" Type="http://schemas.openxmlformats.org/officeDocument/2006/relationships/hyperlink" Target="https://login.consultant.ru/link/?req=doc&amp;base=LAW&amp;n=482896&amp;dst=21714" TargetMode="External"/><Relationship Id="rId22" Type="http://schemas.openxmlformats.org/officeDocument/2006/relationships/hyperlink" Target="https://login.consultant.ru/link/?req=doc&amp;base=LAW&amp;n=452725" TargetMode="External"/><Relationship Id="rId27" Type="http://schemas.openxmlformats.org/officeDocument/2006/relationships/hyperlink" Target="https://login.consultant.ru/link/?req=doc&amp;base=LAW&amp;n=452760" TargetMode="External"/><Relationship Id="rId30" Type="http://schemas.openxmlformats.org/officeDocument/2006/relationships/hyperlink" Target="https://login.consultant.ru/link/?req=doc&amp;base=LAW&amp;n=452820" TargetMode="External"/><Relationship Id="rId35" Type="http://schemas.openxmlformats.org/officeDocument/2006/relationships/hyperlink" Target="https://login.consultant.ru/link/?req=doc&amp;base=LAW&amp;n=452779" TargetMode="External"/><Relationship Id="rId43" Type="http://schemas.openxmlformats.org/officeDocument/2006/relationships/hyperlink" Target="https://login.consultant.ru/link/?req=doc&amp;base=LAW&amp;n=452826" TargetMode="External"/><Relationship Id="rId48" Type="http://schemas.openxmlformats.org/officeDocument/2006/relationships/hyperlink" Target="https://login.consultant.ru/link/?req=doc&amp;base=LAW&amp;n=452801" TargetMode="External"/><Relationship Id="rId56" Type="http://schemas.openxmlformats.org/officeDocument/2006/relationships/hyperlink" Target="https://login.consultant.ru/link/?req=doc&amp;base=LAW&amp;n=452816" TargetMode="External"/><Relationship Id="rId64" Type="http://schemas.openxmlformats.org/officeDocument/2006/relationships/hyperlink" Target="https://login.consultant.ru/link/?req=doc&amp;base=LAW&amp;n=452759" TargetMode="External"/><Relationship Id="rId69" Type="http://schemas.openxmlformats.org/officeDocument/2006/relationships/hyperlink" Target="https://login.consultant.ru/link/?req=doc&amp;base=LAW&amp;n=452775" TargetMode="External"/><Relationship Id="rId77" Type="http://schemas.openxmlformats.org/officeDocument/2006/relationships/hyperlink" Target="https://login.consultant.ru/link/?req=doc&amp;base=LAW&amp;n=452783" TargetMode="External"/><Relationship Id="rId8" Type="http://schemas.openxmlformats.org/officeDocument/2006/relationships/hyperlink" Target="https://login.consultant.ru/link/?req=doc&amp;base=LAW&amp;n=482896&amp;dst=21714" TargetMode="External"/><Relationship Id="rId51" Type="http://schemas.openxmlformats.org/officeDocument/2006/relationships/hyperlink" Target="https://login.consultant.ru/link/?req=doc&amp;base=LAW&amp;n=452722" TargetMode="External"/><Relationship Id="rId72" Type="http://schemas.openxmlformats.org/officeDocument/2006/relationships/hyperlink" Target="https://login.consultant.ru/link/?req=doc&amp;base=LAW&amp;n=452755" TargetMode="External"/><Relationship Id="rId80" Type="http://schemas.openxmlformats.org/officeDocument/2006/relationships/hyperlink" Target="https://login.consultant.ru/link/?req=doc&amp;base=LAW&amp;n=452734" TargetMode="External"/><Relationship Id="rId85" Type="http://schemas.openxmlformats.org/officeDocument/2006/relationships/hyperlink" Target="https://login.consultant.ru/link/?req=doc&amp;base=LAW&amp;n=452739" TargetMode="External"/><Relationship Id="rId93" Type="http://schemas.openxmlformats.org/officeDocument/2006/relationships/hyperlink" Target="https://login.consultant.ru/link/?req=doc&amp;base=LAW&amp;n=4527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2035&amp;dst=100019" TargetMode="External"/><Relationship Id="rId17" Type="http://schemas.openxmlformats.org/officeDocument/2006/relationships/hyperlink" Target="https://login.consultant.ru/link/?req=doc&amp;base=LAW&amp;n=452827" TargetMode="External"/><Relationship Id="rId25" Type="http://schemas.openxmlformats.org/officeDocument/2006/relationships/hyperlink" Target="https://login.consultant.ru/link/?req=doc&amp;base=LAW&amp;n=452751" TargetMode="External"/><Relationship Id="rId33" Type="http://schemas.openxmlformats.org/officeDocument/2006/relationships/hyperlink" Target="https://login.consultant.ru/link/?req=doc&amp;base=LAW&amp;n=452791" TargetMode="External"/><Relationship Id="rId38" Type="http://schemas.openxmlformats.org/officeDocument/2006/relationships/hyperlink" Target="https://login.consultant.ru/link/?req=doc&amp;base=LAW&amp;n=452715" TargetMode="External"/><Relationship Id="rId46" Type="http://schemas.openxmlformats.org/officeDocument/2006/relationships/hyperlink" Target="https://login.consultant.ru/link/?req=doc&amp;base=LAW&amp;n=452823" TargetMode="External"/><Relationship Id="rId59" Type="http://schemas.openxmlformats.org/officeDocument/2006/relationships/hyperlink" Target="https://login.consultant.ru/link/?req=doc&amp;base=LAW&amp;n=452729" TargetMode="External"/><Relationship Id="rId67" Type="http://schemas.openxmlformats.org/officeDocument/2006/relationships/hyperlink" Target="https://login.consultant.ru/link/?req=doc&amp;base=LAW&amp;n=452792" TargetMode="External"/><Relationship Id="rId20" Type="http://schemas.openxmlformats.org/officeDocument/2006/relationships/hyperlink" Target="https://login.consultant.ru/link/?req=doc&amp;base=LAW&amp;n=452708" TargetMode="External"/><Relationship Id="rId41" Type="http://schemas.openxmlformats.org/officeDocument/2006/relationships/hyperlink" Target="https://login.consultant.ru/link/?req=doc&amp;base=LAW&amp;n=452744" TargetMode="External"/><Relationship Id="rId54" Type="http://schemas.openxmlformats.org/officeDocument/2006/relationships/hyperlink" Target="https://login.consultant.ru/link/?req=doc&amp;base=LAW&amp;n=452770" TargetMode="External"/><Relationship Id="rId62" Type="http://schemas.openxmlformats.org/officeDocument/2006/relationships/hyperlink" Target="https://login.consultant.ru/link/?req=doc&amp;base=LAW&amp;n=452807" TargetMode="External"/><Relationship Id="rId70" Type="http://schemas.openxmlformats.org/officeDocument/2006/relationships/hyperlink" Target="https://login.consultant.ru/link/?req=doc&amp;base=LAW&amp;n=452788" TargetMode="External"/><Relationship Id="rId75" Type="http://schemas.openxmlformats.org/officeDocument/2006/relationships/hyperlink" Target="https://login.consultant.ru/link/?req=doc&amp;base=LAW&amp;n=452786" TargetMode="External"/><Relationship Id="rId83" Type="http://schemas.openxmlformats.org/officeDocument/2006/relationships/hyperlink" Target="https://login.consultant.ru/link/?req=doc&amp;base=LAW&amp;n=452780" TargetMode="External"/><Relationship Id="rId88" Type="http://schemas.openxmlformats.org/officeDocument/2006/relationships/hyperlink" Target="https://login.consultant.ru/link/?req=doc&amp;base=LAW&amp;n=452726" TargetMode="External"/><Relationship Id="rId91" Type="http://schemas.openxmlformats.org/officeDocument/2006/relationships/hyperlink" Target="https://login.consultant.ru/link/?req=doc&amp;base=LAW&amp;n=452763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96&amp;dst=21523" TargetMode="External"/><Relationship Id="rId15" Type="http://schemas.openxmlformats.org/officeDocument/2006/relationships/hyperlink" Target="https://login.consultant.ru/link/?req=doc&amp;base=LAW&amp;n=452758" TargetMode="External"/><Relationship Id="rId23" Type="http://schemas.openxmlformats.org/officeDocument/2006/relationships/hyperlink" Target="https://login.consultant.ru/link/?req=doc&amp;base=LAW&amp;n=452756" TargetMode="External"/><Relationship Id="rId28" Type="http://schemas.openxmlformats.org/officeDocument/2006/relationships/hyperlink" Target="https://login.consultant.ru/link/?req=doc&amp;base=LAW&amp;n=452790" TargetMode="External"/><Relationship Id="rId36" Type="http://schemas.openxmlformats.org/officeDocument/2006/relationships/hyperlink" Target="https://login.consultant.ru/link/?req=doc&amp;base=LAW&amp;n=452773" TargetMode="External"/><Relationship Id="rId49" Type="http://schemas.openxmlformats.org/officeDocument/2006/relationships/hyperlink" Target="https://login.consultant.ru/link/?req=doc&amp;base=LAW&amp;n=452721" TargetMode="External"/><Relationship Id="rId57" Type="http://schemas.openxmlformats.org/officeDocument/2006/relationships/hyperlink" Target="https://login.consultant.ru/link/?req=doc&amp;base=LAW&amp;n=452805" TargetMode="External"/><Relationship Id="rId10" Type="http://schemas.openxmlformats.org/officeDocument/2006/relationships/hyperlink" Target="https://login.consultant.ru/link/?req=doc&amp;base=LAW&amp;n=422035&amp;dst=100019" TargetMode="External"/><Relationship Id="rId31" Type="http://schemas.openxmlformats.org/officeDocument/2006/relationships/hyperlink" Target="https://login.consultant.ru/link/?req=doc&amp;base=LAW&amp;n=452765" TargetMode="External"/><Relationship Id="rId44" Type="http://schemas.openxmlformats.org/officeDocument/2006/relationships/hyperlink" Target="https://login.consultant.ru/link/?req=doc&amp;base=LAW&amp;n=452821" TargetMode="External"/><Relationship Id="rId52" Type="http://schemas.openxmlformats.org/officeDocument/2006/relationships/hyperlink" Target="https://login.consultant.ru/link/?req=doc&amp;base=LAW&amp;n=452749" TargetMode="External"/><Relationship Id="rId60" Type="http://schemas.openxmlformats.org/officeDocument/2006/relationships/hyperlink" Target="https://login.consultant.ru/link/?req=doc&amp;base=LAW&amp;n=452809" TargetMode="External"/><Relationship Id="rId65" Type="http://schemas.openxmlformats.org/officeDocument/2006/relationships/hyperlink" Target="https://login.consultant.ru/link/?req=doc&amp;base=LAW&amp;n=452817" TargetMode="External"/><Relationship Id="rId73" Type="http://schemas.openxmlformats.org/officeDocument/2006/relationships/hyperlink" Target="https://login.consultant.ru/link/?req=doc&amp;base=LAW&amp;n=452754" TargetMode="External"/><Relationship Id="rId78" Type="http://schemas.openxmlformats.org/officeDocument/2006/relationships/hyperlink" Target="https://login.consultant.ru/link/?req=doc&amp;base=LAW&amp;n=452782" TargetMode="External"/><Relationship Id="rId81" Type="http://schemas.openxmlformats.org/officeDocument/2006/relationships/hyperlink" Target="https://login.consultant.ru/link/?req=doc&amp;base=LAW&amp;n=452728" TargetMode="External"/><Relationship Id="rId86" Type="http://schemas.openxmlformats.org/officeDocument/2006/relationships/hyperlink" Target="https://login.consultant.ru/link/?req=doc&amp;base=LAW&amp;n=452781" TargetMode="External"/><Relationship Id="rId94" Type="http://schemas.openxmlformats.org/officeDocument/2006/relationships/hyperlink" Target="https://login.consultant.ru/link/?req=doc&amp;base=LAW&amp;n=45274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XP&amp;n=763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Мухаммад Назимович</dc:creator>
  <cp:keywords/>
  <dc:description/>
  <cp:lastModifiedBy>Рамазанов Мухаммад Назимович</cp:lastModifiedBy>
  <cp:revision>1</cp:revision>
  <dcterms:created xsi:type="dcterms:W3CDTF">2024-09-26T06:43:00Z</dcterms:created>
  <dcterms:modified xsi:type="dcterms:W3CDTF">2024-09-26T06:43:00Z</dcterms:modified>
</cp:coreProperties>
</file>