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A8" w:rsidRPr="006307A8" w:rsidRDefault="006307A8">
      <w:pPr>
        <w:pStyle w:val="ConsPlusTitlePage"/>
        <w:rPr>
          <w:rFonts w:ascii="Times New Roman" w:hAnsi="Times New Roman" w:cs="Times New Roman"/>
          <w:sz w:val="28"/>
          <w:szCs w:val="28"/>
        </w:rPr>
      </w:pPr>
      <w:r w:rsidRPr="006307A8">
        <w:rPr>
          <w:rFonts w:ascii="Times New Roman" w:hAnsi="Times New Roman" w:cs="Times New Roman"/>
          <w:sz w:val="28"/>
          <w:szCs w:val="28"/>
        </w:rPr>
        <w:t xml:space="preserve">Документ предоставлен </w:t>
      </w:r>
      <w:hyperlink r:id="rId4">
        <w:proofErr w:type="spellStart"/>
        <w:r w:rsidRPr="006307A8">
          <w:rPr>
            <w:rFonts w:ascii="Times New Roman" w:hAnsi="Times New Roman" w:cs="Times New Roman"/>
            <w:color w:val="0000FF"/>
            <w:sz w:val="28"/>
            <w:szCs w:val="28"/>
          </w:rPr>
          <w:t>КонсультантПлюс</w:t>
        </w:r>
        <w:proofErr w:type="spellEnd"/>
      </w:hyperlink>
      <w:r w:rsidRPr="006307A8">
        <w:rPr>
          <w:rFonts w:ascii="Times New Roman" w:hAnsi="Times New Roman" w:cs="Times New Roman"/>
          <w:sz w:val="28"/>
          <w:szCs w:val="28"/>
        </w:rPr>
        <w:br/>
      </w:r>
    </w:p>
    <w:p w:rsidR="006307A8" w:rsidRPr="006307A8" w:rsidRDefault="006307A8">
      <w:pPr>
        <w:pStyle w:val="ConsPlusNormal"/>
        <w:jc w:val="both"/>
        <w:outlineLvl w:val="0"/>
        <w:rPr>
          <w:rFonts w:ascii="Times New Roman" w:hAnsi="Times New Roman" w:cs="Times New Roman"/>
          <w:sz w:val="28"/>
          <w:szCs w:val="28"/>
        </w:rPr>
      </w:pPr>
    </w:p>
    <w:p w:rsidR="006307A8" w:rsidRPr="006307A8" w:rsidRDefault="006307A8">
      <w:pPr>
        <w:pStyle w:val="ConsPlusTitle"/>
        <w:jc w:val="center"/>
        <w:outlineLvl w:val="0"/>
        <w:rPr>
          <w:rFonts w:ascii="Times New Roman" w:hAnsi="Times New Roman" w:cs="Times New Roman"/>
          <w:sz w:val="28"/>
          <w:szCs w:val="28"/>
        </w:rPr>
      </w:pPr>
      <w:r w:rsidRPr="006307A8">
        <w:rPr>
          <w:rFonts w:ascii="Times New Roman" w:hAnsi="Times New Roman" w:cs="Times New Roman"/>
          <w:sz w:val="28"/>
          <w:szCs w:val="28"/>
        </w:rPr>
        <w:t>ПРАВИТЕЛЬСТВО РОССИЙСКОЙ ФЕДЕРАЦИИ</w:t>
      </w:r>
    </w:p>
    <w:p w:rsidR="006307A8" w:rsidRPr="006307A8" w:rsidRDefault="006307A8">
      <w:pPr>
        <w:pStyle w:val="ConsPlusTitle"/>
        <w:jc w:val="center"/>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ПОСТАНОВЛЕНИЕ</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от 22 июня 2015 г. N 614</w:t>
      </w:r>
    </w:p>
    <w:p w:rsidR="006307A8" w:rsidRPr="006307A8" w:rsidRDefault="006307A8">
      <w:pPr>
        <w:pStyle w:val="ConsPlusTitle"/>
        <w:jc w:val="center"/>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ОБ ОСОБЕННОСТЯХ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СОЗДАНИЯ ТЕРРИТОРИЙ ОПЕРЕЖАЮЩЕГО</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РАЗВИТИЯ НА ТЕРРИТОРИЯХ МОНОПРОФИЛЬНЫХ МУНИЦИПАЛЬНЫХ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ОБРАЗОВАНИЙ РОССИЙСКОЙ ФЕДЕРАЦИИ (МОНОГОРОДОВ)</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Постановлений Правительства РФ от 26.04.2017 </w:t>
            </w:r>
            <w:hyperlink r:id="rId5">
              <w:r w:rsidRPr="006307A8">
                <w:rPr>
                  <w:rFonts w:ascii="Times New Roman" w:hAnsi="Times New Roman" w:cs="Times New Roman"/>
                  <w:color w:val="0000FF"/>
                  <w:sz w:val="28"/>
                  <w:szCs w:val="28"/>
                </w:rPr>
                <w:t>N 494</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24.06.2020 </w:t>
            </w:r>
            <w:hyperlink r:id="rId6">
              <w:r w:rsidRPr="006307A8">
                <w:rPr>
                  <w:rFonts w:ascii="Times New Roman" w:hAnsi="Times New Roman" w:cs="Times New Roman"/>
                  <w:color w:val="0000FF"/>
                  <w:sz w:val="28"/>
                  <w:szCs w:val="28"/>
                </w:rPr>
                <w:t>N 918</w:t>
              </w:r>
            </w:hyperlink>
            <w:r w:rsidRPr="006307A8">
              <w:rPr>
                <w:rFonts w:ascii="Times New Roman" w:hAnsi="Times New Roman" w:cs="Times New Roman"/>
                <w:color w:val="392C69"/>
                <w:sz w:val="28"/>
                <w:szCs w:val="28"/>
              </w:rPr>
              <w:t xml:space="preserve">, от 11.03.2021 </w:t>
            </w:r>
            <w:hyperlink r:id="rId7">
              <w:r w:rsidRPr="006307A8">
                <w:rPr>
                  <w:rFonts w:ascii="Times New Roman" w:hAnsi="Times New Roman" w:cs="Times New Roman"/>
                  <w:color w:val="0000FF"/>
                  <w:sz w:val="28"/>
                  <w:szCs w:val="28"/>
                </w:rPr>
                <w:t>N 350</w:t>
              </w:r>
            </w:hyperlink>
            <w:r w:rsidRPr="006307A8">
              <w:rPr>
                <w:rFonts w:ascii="Times New Roman" w:hAnsi="Times New Roman" w:cs="Times New Roman"/>
                <w:color w:val="392C69"/>
                <w:sz w:val="28"/>
                <w:szCs w:val="28"/>
              </w:rPr>
              <w:t xml:space="preserve">, от 01.03.2022 </w:t>
            </w:r>
            <w:hyperlink r:id="rId8">
              <w:r w:rsidRPr="006307A8">
                <w:rPr>
                  <w:rFonts w:ascii="Times New Roman" w:hAnsi="Times New Roman" w:cs="Times New Roman"/>
                  <w:color w:val="0000FF"/>
                  <w:sz w:val="28"/>
                  <w:szCs w:val="28"/>
                </w:rPr>
                <w:t>N 275</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01.09.2022 </w:t>
            </w:r>
            <w:hyperlink r:id="rId9">
              <w:r w:rsidRPr="006307A8">
                <w:rPr>
                  <w:rFonts w:ascii="Times New Roman" w:hAnsi="Times New Roman" w:cs="Times New Roman"/>
                  <w:color w:val="0000FF"/>
                  <w:sz w:val="28"/>
                  <w:szCs w:val="28"/>
                </w:rPr>
                <w:t>N 1537</w:t>
              </w:r>
            </w:hyperlink>
            <w:r w:rsidRPr="006307A8">
              <w:rPr>
                <w:rFonts w:ascii="Times New Roman" w:hAnsi="Times New Roman" w:cs="Times New Roman"/>
                <w:color w:val="392C69"/>
                <w:sz w:val="28"/>
                <w:szCs w:val="28"/>
              </w:rPr>
              <w:t xml:space="preserve">, от 21.07.2023 </w:t>
            </w:r>
            <w:hyperlink r:id="rId10">
              <w:r w:rsidRPr="006307A8">
                <w:rPr>
                  <w:rFonts w:ascii="Times New Roman" w:hAnsi="Times New Roman" w:cs="Times New Roman"/>
                  <w:color w:val="0000FF"/>
                  <w:sz w:val="28"/>
                  <w:szCs w:val="28"/>
                </w:rPr>
                <w:t>N 1179</w:t>
              </w:r>
            </w:hyperlink>
            <w:r w:rsidRPr="006307A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В соответствии с Федеральным </w:t>
      </w:r>
      <w:hyperlink r:id="rId11">
        <w:r w:rsidRPr="006307A8">
          <w:rPr>
            <w:rFonts w:ascii="Times New Roman" w:hAnsi="Times New Roman" w:cs="Times New Roman"/>
            <w:color w:val="0000FF"/>
            <w:sz w:val="28"/>
            <w:szCs w:val="28"/>
          </w:rPr>
          <w:t>законом</w:t>
        </w:r>
      </w:hyperlink>
      <w:r w:rsidRPr="006307A8">
        <w:rPr>
          <w:rFonts w:ascii="Times New Roman" w:hAnsi="Times New Roman" w:cs="Times New Roman"/>
          <w:sz w:val="28"/>
          <w:szCs w:val="28"/>
        </w:rPr>
        <w:t xml:space="preserve"> "О территориях опережающего развития в Российской Федерации" Правительство Российской Федерации постановляет:</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12">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 Утвердить прилагаемые:</w:t>
      </w:r>
    </w:p>
    <w:p w:rsidR="006307A8" w:rsidRPr="006307A8" w:rsidRDefault="006307A8">
      <w:pPr>
        <w:pStyle w:val="ConsPlusNormal"/>
        <w:spacing w:before="220"/>
        <w:ind w:firstLine="540"/>
        <w:jc w:val="both"/>
        <w:rPr>
          <w:rFonts w:ascii="Times New Roman" w:hAnsi="Times New Roman" w:cs="Times New Roman"/>
          <w:sz w:val="28"/>
          <w:szCs w:val="28"/>
        </w:rPr>
      </w:pPr>
      <w:hyperlink w:anchor="P43">
        <w:r w:rsidRPr="006307A8">
          <w:rPr>
            <w:rFonts w:ascii="Times New Roman" w:hAnsi="Times New Roman" w:cs="Times New Roman"/>
            <w:color w:val="0000FF"/>
            <w:sz w:val="28"/>
            <w:szCs w:val="28"/>
          </w:rPr>
          <w:t>Правила</w:t>
        </w:r>
      </w:hyperlink>
      <w:r w:rsidRPr="006307A8">
        <w:rPr>
          <w:rFonts w:ascii="Times New Roman" w:hAnsi="Times New Roman" w:cs="Times New Roman"/>
          <w:sz w:val="28"/>
          <w:szCs w:val="28"/>
        </w:rPr>
        <w:t xml:space="preserve">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13">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hyperlink w:anchor="P139">
        <w:r w:rsidRPr="006307A8">
          <w:rPr>
            <w:rFonts w:ascii="Times New Roman" w:hAnsi="Times New Roman" w:cs="Times New Roman"/>
            <w:color w:val="0000FF"/>
            <w:sz w:val="28"/>
            <w:szCs w:val="28"/>
          </w:rPr>
          <w:t>требования</w:t>
        </w:r>
      </w:hyperlink>
      <w:r w:rsidRPr="006307A8">
        <w:rPr>
          <w:rFonts w:ascii="Times New Roman" w:hAnsi="Times New Roman" w:cs="Times New Roman"/>
          <w:sz w:val="28"/>
          <w:szCs w:val="28"/>
        </w:rPr>
        <w:t xml:space="preserve"> к инвестиционным проектам, реализуемым резидентами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14">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дополнительные </w:t>
      </w:r>
      <w:hyperlink w:anchor="P198">
        <w:r w:rsidRPr="006307A8">
          <w:rPr>
            <w:rFonts w:ascii="Times New Roman" w:hAnsi="Times New Roman" w:cs="Times New Roman"/>
            <w:color w:val="0000FF"/>
            <w:sz w:val="28"/>
            <w:szCs w:val="28"/>
          </w:rPr>
          <w:t>требования</w:t>
        </w:r>
      </w:hyperlink>
      <w:r w:rsidRPr="006307A8">
        <w:rPr>
          <w:rFonts w:ascii="Times New Roman" w:hAnsi="Times New Roman" w:cs="Times New Roman"/>
          <w:sz w:val="28"/>
          <w:szCs w:val="28"/>
        </w:rPr>
        <w:t xml:space="preserve"> к резидентам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15">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hyperlink w:anchor="P218">
        <w:r w:rsidRPr="006307A8">
          <w:rPr>
            <w:rFonts w:ascii="Times New Roman" w:hAnsi="Times New Roman" w:cs="Times New Roman"/>
            <w:color w:val="0000FF"/>
            <w:sz w:val="28"/>
            <w:szCs w:val="28"/>
          </w:rPr>
          <w:t>Правила</w:t>
        </w:r>
      </w:hyperlink>
      <w:r w:rsidRPr="006307A8">
        <w:rPr>
          <w:rFonts w:ascii="Times New Roman" w:hAnsi="Times New Roman" w:cs="Times New Roman"/>
          <w:sz w:val="28"/>
          <w:szCs w:val="28"/>
        </w:rPr>
        <w:t xml:space="preserve"> ведения реестра резидентов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16">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hyperlink w:anchor="P281">
        <w:r w:rsidRPr="006307A8">
          <w:rPr>
            <w:rFonts w:ascii="Times New Roman" w:hAnsi="Times New Roman" w:cs="Times New Roman"/>
            <w:color w:val="0000FF"/>
            <w:sz w:val="28"/>
            <w:szCs w:val="28"/>
          </w:rPr>
          <w:t>критерии</w:t>
        </w:r>
      </w:hyperlink>
      <w:r w:rsidRPr="006307A8">
        <w:rPr>
          <w:rFonts w:ascii="Times New Roman" w:hAnsi="Times New Roman" w:cs="Times New Roman"/>
          <w:sz w:val="28"/>
          <w:szCs w:val="28"/>
        </w:rPr>
        <w:t xml:space="preserve">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в которых имеются риски ухудшения социально-экономического положения, и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со стабильной социально-экономической ситуацией.</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(абзац введен </w:t>
      </w:r>
      <w:hyperlink r:id="rId17">
        <w:r w:rsidRPr="006307A8">
          <w:rPr>
            <w:rFonts w:ascii="Times New Roman" w:hAnsi="Times New Roman" w:cs="Times New Roman"/>
            <w:color w:val="0000FF"/>
            <w:sz w:val="28"/>
            <w:szCs w:val="28"/>
          </w:rPr>
          <w:t>Постановлением</w:t>
        </w:r>
      </w:hyperlink>
      <w:r w:rsidRPr="006307A8">
        <w:rPr>
          <w:rFonts w:ascii="Times New Roman" w:hAnsi="Times New Roman" w:cs="Times New Roman"/>
          <w:sz w:val="28"/>
          <w:szCs w:val="28"/>
        </w:rPr>
        <w:t xml:space="preserve"> Правительства РФ от 26.04.2017 N 494; в ред. </w:t>
      </w:r>
      <w:hyperlink r:id="rId18">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2. Реализация полномочий, предусмотренных в соответствии с настоящим постановлением, осуществляется в пределах установленной Правительством Российской Федерации штатной численности Министерства экономического развития Российской Федерации, а также бюджетных ассигнований, предусмотренных Министерству в федеральном бюджете на руководство и управление в сфере установленных функций.</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Председатель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Д.МЕДВЕДЕВ</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outlineLvl w:val="0"/>
        <w:rPr>
          <w:rFonts w:ascii="Times New Roman" w:hAnsi="Times New Roman" w:cs="Times New Roman"/>
          <w:sz w:val="28"/>
          <w:szCs w:val="28"/>
        </w:rPr>
      </w:pPr>
      <w:r w:rsidRPr="006307A8">
        <w:rPr>
          <w:rFonts w:ascii="Times New Roman" w:hAnsi="Times New Roman" w:cs="Times New Roman"/>
          <w:sz w:val="28"/>
          <w:szCs w:val="28"/>
        </w:rPr>
        <w:t>Утверждены</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постановлением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от 22 июня 2015 г. N 614</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bookmarkStart w:id="0" w:name="P43"/>
      <w:bookmarkEnd w:id="0"/>
      <w:r w:rsidRPr="006307A8">
        <w:rPr>
          <w:rFonts w:ascii="Times New Roman" w:hAnsi="Times New Roman" w:cs="Times New Roman"/>
          <w:sz w:val="28"/>
          <w:szCs w:val="28"/>
        </w:rPr>
        <w:t>ПРАВИЛА</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СОЗДАНИЯ ТЕРРИТОРИЙ ОПЕРЕЖАЮЩЕГО</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РАЗВИТИЯ НА ТЕРРИТОРИЯХ МОНОПРОФИЛЬНЫХ МУНИЦИПАЛЬНЫХ</w:t>
      </w:r>
    </w:p>
    <w:p w:rsidR="006307A8" w:rsidRPr="006307A8" w:rsidRDefault="006307A8">
      <w:pPr>
        <w:pStyle w:val="ConsPlusTitle"/>
        <w:jc w:val="center"/>
        <w:rPr>
          <w:rFonts w:ascii="Times New Roman" w:hAnsi="Times New Roman" w:cs="Times New Roman"/>
          <w:sz w:val="28"/>
          <w:szCs w:val="28"/>
        </w:rPr>
      </w:pPr>
      <w:bookmarkStart w:id="1" w:name="_GoBack"/>
      <w:bookmarkEnd w:id="1"/>
      <w:r w:rsidRPr="006307A8">
        <w:rPr>
          <w:rFonts w:ascii="Times New Roman" w:hAnsi="Times New Roman" w:cs="Times New Roman"/>
          <w:sz w:val="28"/>
          <w:szCs w:val="28"/>
        </w:rPr>
        <w:t>ОБРАЗОВАНИЙ РОССИЙСКОЙ ФЕДЕРАЦИИ (МОНОГОРОДОВ)</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Постановлений Правительства РФ от 26.04.2017 </w:t>
            </w:r>
            <w:hyperlink r:id="rId19">
              <w:r w:rsidRPr="006307A8">
                <w:rPr>
                  <w:rFonts w:ascii="Times New Roman" w:hAnsi="Times New Roman" w:cs="Times New Roman"/>
                  <w:color w:val="0000FF"/>
                  <w:sz w:val="28"/>
                  <w:szCs w:val="28"/>
                </w:rPr>
                <w:t>N 494</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24.06.2020 </w:t>
            </w:r>
            <w:hyperlink r:id="rId20">
              <w:r w:rsidRPr="006307A8">
                <w:rPr>
                  <w:rFonts w:ascii="Times New Roman" w:hAnsi="Times New Roman" w:cs="Times New Roman"/>
                  <w:color w:val="0000FF"/>
                  <w:sz w:val="28"/>
                  <w:szCs w:val="28"/>
                </w:rPr>
                <w:t>N 918</w:t>
              </w:r>
            </w:hyperlink>
            <w:r w:rsidRPr="006307A8">
              <w:rPr>
                <w:rFonts w:ascii="Times New Roman" w:hAnsi="Times New Roman" w:cs="Times New Roman"/>
                <w:color w:val="392C69"/>
                <w:sz w:val="28"/>
                <w:szCs w:val="28"/>
              </w:rPr>
              <w:t xml:space="preserve">, от 21.07.2023 </w:t>
            </w:r>
            <w:hyperlink r:id="rId21">
              <w:r w:rsidRPr="006307A8">
                <w:rPr>
                  <w:rFonts w:ascii="Times New Roman" w:hAnsi="Times New Roman" w:cs="Times New Roman"/>
                  <w:color w:val="0000FF"/>
                  <w:sz w:val="28"/>
                  <w:szCs w:val="28"/>
                </w:rPr>
                <w:t>N 1179</w:t>
              </w:r>
            </w:hyperlink>
            <w:r w:rsidRPr="006307A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 Настоящие Правила определяют порядок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включенных в </w:t>
      </w:r>
      <w:hyperlink r:id="rId22">
        <w:r w:rsidRPr="006307A8">
          <w:rPr>
            <w:rFonts w:ascii="Times New Roman" w:hAnsi="Times New Roman" w:cs="Times New Roman"/>
            <w:color w:val="0000FF"/>
            <w:sz w:val="28"/>
            <w:szCs w:val="28"/>
          </w:rPr>
          <w:t>перечень</w:t>
        </w:r>
      </w:hyperlink>
      <w:r w:rsidRPr="006307A8">
        <w:rPr>
          <w:rFonts w:ascii="Times New Roman" w:hAnsi="Times New Roman" w:cs="Times New Roman"/>
          <w:sz w:val="28"/>
          <w:szCs w:val="28"/>
        </w:rPr>
        <w:t xml:space="preserve">, утверждаемый Правительством Российской Федерации в соответствии со </w:t>
      </w:r>
      <w:hyperlink r:id="rId23">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(далее соответственно - моногорода, территории опережающего </w:t>
      </w:r>
      <w:r w:rsidRPr="006307A8">
        <w:rPr>
          <w:rFonts w:ascii="Times New Roman" w:hAnsi="Times New Roman" w:cs="Times New Roman"/>
          <w:sz w:val="28"/>
          <w:szCs w:val="28"/>
        </w:rPr>
        <w:lastRenderedPageBreak/>
        <w:t>развития).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24">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bookmarkStart w:id="2" w:name="P53"/>
      <w:bookmarkEnd w:id="2"/>
      <w:r w:rsidRPr="006307A8">
        <w:rPr>
          <w:rFonts w:ascii="Times New Roman" w:hAnsi="Times New Roman" w:cs="Times New Roman"/>
          <w:sz w:val="28"/>
          <w:szCs w:val="28"/>
        </w:rPr>
        <w:t>2. Для создания территории опережающего развития на территории моногорода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высшее должностное лицо (руководитель высшего исполнительного органа государственной власти) субъекта Российской Федерации совместно с главой моногорода, на территориях которых планируется создание территории опережающего развития или создана территория опережающего развития (далее - заявители), представляют в Министерство экономического развития Российской Федерации заявку на бумажном носителе и в электронном виде, в которой содержится: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характеристика моногорода, содержащая: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описание и показатели социально-экономического развития моногорода, а также сведения об имеющихся проблемах и перспективах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информацию о конкурентных экономических, логистических, географических и иных преимуществах субъекта Российской Федерации и моногорода для реализации инвестиционных проектов;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описание мер, направленных на улучшение социально-экономического положения моногорода, за 5-летний период до подачи заявки;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информацию о текущем состоянии градообразующей организации и среднесписочную численность работников градообразующей организации относительно среднесписочной численности работников всех организаций, осуществляющих деятельность на территории моногорода;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информация об опыте реализации в субъекте Российской Федерации и моногороде крупных инвестиционных проектов;</w:t>
      </w:r>
    </w:p>
    <w:p w:rsidR="006307A8" w:rsidRPr="006307A8" w:rsidRDefault="006307A8">
      <w:pPr>
        <w:pStyle w:val="ConsPlusNormal"/>
        <w:spacing w:before="220"/>
        <w:ind w:firstLine="540"/>
        <w:jc w:val="both"/>
        <w:rPr>
          <w:rFonts w:ascii="Times New Roman" w:hAnsi="Times New Roman" w:cs="Times New Roman"/>
          <w:sz w:val="28"/>
          <w:szCs w:val="28"/>
        </w:rPr>
      </w:pPr>
      <w:bookmarkStart w:id="3" w:name="P60"/>
      <w:bookmarkEnd w:id="3"/>
      <w:r w:rsidRPr="006307A8">
        <w:rPr>
          <w:rFonts w:ascii="Times New Roman" w:hAnsi="Times New Roman" w:cs="Times New Roman"/>
          <w:sz w:val="28"/>
          <w:szCs w:val="28"/>
        </w:rPr>
        <w:t>в) описание границ территории опережающего развития с приложением выписки из закона субъекта Российской Федерации, утверждающего границы моногорода, по состоянию на дату подачи заявки;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г) информация о потенциальных резидентах территории опережающего развития (далее - резиденты), подтвердивших (в письменной форме) готовность реализовывать инвестиционные проекты на территории опережающего развития (с приложением копий рамочных соглашений между исполнительным органом государственной власти субъекта Российской Федерации и резидентами о намерениях реализовать инвестиционные проекты, а также паспортов инвестиционных проектов);</w:t>
      </w:r>
    </w:p>
    <w:p w:rsidR="006307A8" w:rsidRPr="006307A8" w:rsidRDefault="006307A8">
      <w:pPr>
        <w:pStyle w:val="ConsPlusNormal"/>
        <w:spacing w:before="220"/>
        <w:ind w:firstLine="540"/>
        <w:jc w:val="both"/>
        <w:rPr>
          <w:rFonts w:ascii="Times New Roman" w:hAnsi="Times New Roman" w:cs="Times New Roman"/>
          <w:sz w:val="28"/>
          <w:szCs w:val="28"/>
        </w:rPr>
      </w:pPr>
      <w:bookmarkStart w:id="4" w:name="P62"/>
      <w:bookmarkEnd w:id="4"/>
      <w:r w:rsidRPr="006307A8">
        <w:rPr>
          <w:rFonts w:ascii="Times New Roman" w:hAnsi="Times New Roman" w:cs="Times New Roman"/>
          <w:sz w:val="28"/>
          <w:szCs w:val="28"/>
        </w:rPr>
        <w:t xml:space="preserve">д) информация о наличии на территории моногорода земельных участков и иного имущества, которое возможно использовать для целей реализации </w:t>
      </w:r>
      <w:r w:rsidRPr="006307A8">
        <w:rPr>
          <w:rFonts w:ascii="Times New Roman" w:hAnsi="Times New Roman" w:cs="Times New Roman"/>
          <w:sz w:val="28"/>
          <w:szCs w:val="28"/>
        </w:rPr>
        <w:lastRenderedPageBreak/>
        <w:t>резидентами инвестиционных проектов (с приложением выписок из Единого государственного реестра недвижимости, содержащих сведения об указанных объектах);</w:t>
      </w:r>
    </w:p>
    <w:p w:rsidR="006307A8" w:rsidRPr="006307A8" w:rsidRDefault="006307A8">
      <w:pPr>
        <w:pStyle w:val="ConsPlusNormal"/>
        <w:spacing w:before="220"/>
        <w:ind w:firstLine="540"/>
        <w:jc w:val="both"/>
        <w:rPr>
          <w:rFonts w:ascii="Times New Roman" w:hAnsi="Times New Roman" w:cs="Times New Roman"/>
          <w:sz w:val="28"/>
          <w:szCs w:val="28"/>
        </w:rPr>
      </w:pPr>
      <w:bookmarkStart w:id="5" w:name="P63"/>
      <w:bookmarkEnd w:id="5"/>
      <w:r w:rsidRPr="006307A8">
        <w:rPr>
          <w:rFonts w:ascii="Times New Roman" w:hAnsi="Times New Roman" w:cs="Times New Roman"/>
          <w:sz w:val="28"/>
          <w:szCs w:val="28"/>
        </w:rPr>
        <w:t>е) информация о наличии на территории моногорода объектов инженерной, транспортной, инновационной, социальной и иной инфраструктуры, которые возможно использовать для целей реализации резидентами инвестиционных проектов (далее - объекты) (с приложением перечня объектов и с указанием характеристик по подъездным путям, по сетям инженерно-технического обеспечения, по информационно-коммуникационной инфраструктуре, по магистральным трубопроводам, по социальной и иной инфраструктуре);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ж) информация о возможности обеспечить резидентов необходимыми ресурсами, в том числе кадровыми, а также сведения об имеющихся инфраструктурных и иных ограничениях, предложения по их устранению, достаточные для обеспечения резидентов необходимыми ресурсами;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з) картографические схемы субъекта Российской Федерации и моногорода, содержащие сведения, предусмотренные </w:t>
      </w:r>
      <w:hyperlink w:anchor="P60">
        <w:r w:rsidRPr="006307A8">
          <w:rPr>
            <w:rFonts w:ascii="Times New Roman" w:hAnsi="Times New Roman" w:cs="Times New Roman"/>
            <w:color w:val="0000FF"/>
            <w:sz w:val="28"/>
            <w:szCs w:val="28"/>
          </w:rPr>
          <w:t>подпунктами "в"</w:t>
        </w:r>
      </w:hyperlink>
      <w:r w:rsidRPr="006307A8">
        <w:rPr>
          <w:rFonts w:ascii="Times New Roman" w:hAnsi="Times New Roman" w:cs="Times New Roman"/>
          <w:sz w:val="28"/>
          <w:szCs w:val="28"/>
        </w:rPr>
        <w:t xml:space="preserve">, </w:t>
      </w:r>
      <w:hyperlink w:anchor="P62">
        <w:r w:rsidRPr="006307A8">
          <w:rPr>
            <w:rFonts w:ascii="Times New Roman" w:hAnsi="Times New Roman" w:cs="Times New Roman"/>
            <w:color w:val="0000FF"/>
            <w:sz w:val="28"/>
            <w:szCs w:val="28"/>
          </w:rPr>
          <w:t>"д"</w:t>
        </w:r>
      </w:hyperlink>
      <w:r w:rsidRPr="006307A8">
        <w:rPr>
          <w:rFonts w:ascii="Times New Roman" w:hAnsi="Times New Roman" w:cs="Times New Roman"/>
          <w:sz w:val="28"/>
          <w:szCs w:val="28"/>
        </w:rPr>
        <w:t xml:space="preserve"> и </w:t>
      </w:r>
      <w:hyperlink w:anchor="P63">
        <w:r w:rsidRPr="006307A8">
          <w:rPr>
            <w:rFonts w:ascii="Times New Roman" w:hAnsi="Times New Roman" w:cs="Times New Roman"/>
            <w:color w:val="0000FF"/>
            <w:sz w:val="28"/>
            <w:szCs w:val="28"/>
          </w:rPr>
          <w:t>"е"</w:t>
        </w:r>
      </w:hyperlink>
      <w:r w:rsidRPr="006307A8">
        <w:rPr>
          <w:rFonts w:ascii="Times New Roman" w:hAnsi="Times New Roman" w:cs="Times New Roman"/>
          <w:sz w:val="28"/>
          <w:szCs w:val="28"/>
        </w:rPr>
        <w:t xml:space="preserve"> настоящего пункта;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и) информация о наличии сведений о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 (с приложением выписок из таких документов);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к) сведения о созданных (планируемых к созданию) в субъекте Российской Федерации, на территории которого предполагается создание территории опережающего развития, инструментах развития территорий (особых (специальных) экономических зон, территорий опережающего развития, инновационных территориальных кластеров, индустриальных парков, промышленных парков, технопарков в сфере высоких технологий, туристических кластеров и др.), а также информация об эффективности функционирования созданных инструментов развития территорий (включая информацию о достижении плановых значений показателей эффективности их функционирования при наличии) и информация об оказанных (планируемых к оказанию) мерах государственной поддержки моногорода, на территории которого предлагается создание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л) анализ рисков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(риск перерегистрации юридических лиц в целях получения статуса резидента, риск ограничения хозяйственной деятельности существующих организаций, которые реализовывали свои проекты до создания территории опережающего развития и планирующих реализовывать их без получения статуса резидента, риск конкуренции между созданными и создаваемыми </w:t>
      </w:r>
      <w:r w:rsidRPr="006307A8">
        <w:rPr>
          <w:rFonts w:ascii="Times New Roman" w:hAnsi="Times New Roman" w:cs="Times New Roman"/>
          <w:sz w:val="28"/>
          <w:szCs w:val="28"/>
        </w:rPr>
        <w:lastRenderedPageBreak/>
        <w:t>инструментами развития территорий и иные риски) с предложениями по их снижению;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м) обоснование необходимости создания территории опережающего развития или продления срока существования территории опережающего развития либо внесения изменений в постановление Правительства Российской Федерации о создании территории опережающего развития с описанием предполагаемых результатов создания территории опережающего развития, а также прогноз объемов выпадающих, недополученных и дополнительных доходов федерального бюджета, бюджета субъекта Российской Федерации и местного бюджета в связи с созданием и функционированием территории опережающего развития и источниках их покрытия и прогноз по количеству резидентов, количеству инвестиционных проектов, количеству рабочих мест (создаваемых и высвобождающихся), объему инвестиций, в том числе капитальных вложений, на период функционирования территории опережающего развития (ежегодно и нарастающим итогом, с приложением расчетов по указанным сведениям, подписанных заявителями);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н) утратил силу. - </w:t>
      </w:r>
      <w:hyperlink r:id="rId25">
        <w:r w:rsidRPr="006307A8">
          <w:rPr>
            <w:rFonts w:ascii="Times New Roman" w:hAnsi="Times New Roman" w:cs="Times New Roman"/>
            <w:color w:val="0000FF"/>
            <w:sz w:val="28"/>
            <w:szCs w:val="28"/>
          </w:rPr>
          <w:t>Постановление</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о) предложения и обоснования в отношении минимального объема капитальных вложений, осуществляемых в рамках реализации резидентами инвестиционных проектов (по каждому виду экономической деятельности), в том числе с учетом аналогичных инвестиционных проектов, реализуемых в субъекте Российской Федерации;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п) предложения о минимальном количестве новых постоянных рабочих мест, создаваемых в результате реализации резидентами инвестиционных проектов (по каждому виду экономической деятельности), в том числе с учетом статистики по количеству рабочих мест по аналогичным инвестиционным проектам, реализуемым в субъекте Российской Федерации.</w:t>
      </w:r>
    </w:p>
    <w:p w:rsidR="006307A8" w:rsidRPr="006307A8" w:rsidRDefault="006307A8">
      <w:pPr>
        <w:pStyle w:val="ConsPlusNormal"/>
        <w:spacing w:before="220"/>
        <w:ind w:firstLine="540"/>
        <w:jc w:val="both"/>
        <w:rPr>
          <w:rFonts w:ascii="Times New Roman" w:hAnsi="Times New Roman" w:cs="Times New Roman"/>
          <w:sz w:val="28"/>
          <w:szCs w:val="28"/>
        </w:rPr>
      </w:pPr>
      <w:bookmarkStart w:id="6" w:name="P73"/>
      <w:bookmarkEnd w:id="6"/>
      <w:r w:rsidRPr="006307A8">
        <w:rPr>
          <w:rFonts w:ascii="Times New Roman" w:hAnsi="Times New Roman" w:cs="Times New Roman"/>
          <w:sz w:val="28"/>
          <w:szCs w:val="28"/>
        </w:rPr>
        <w:t xml:space="preserve">3. Заявка, указанная в </w:t>
      </w:r>
      <w:hyperlink w:anchor="P53">
        <w:r w:rsidRPr="006307A8">
          <w:rPr>
            <w:rFonts w:ascii="Times New Roman" w:hAnsi="Times New Roman" w:cs="Times New Roman"/>
            <w:color w:val="0000FF"/>
            <w:sz w:val="28"/>
            <w:szCs w:val="28"/>
          </w:rPr>
          <w:t>пункте 2</w:t>
        </w:r>
      </w:hyperlink>
      <w:r w:rsidRPr="006307A8">
        <w:rPr>
          <w:rFonts w:ascii="Times New Roman" w:hAnsi="Times New Roman" w:cs="Times New Roman"/>
          <w:sz w:val="28"/>
          <w:szCs w:val="28"/>
        </w:rPr>
        <w:t xml:space="preserve"> настоящих Правил (далее - заявка), представляемая на бумажном носителе, должна быть сброшюрована в одну или несколько папок и пронумерована.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Копии документов, прилагаемых к заявке, должны быть заверены в установленном законодательством Российской Федерации порядке.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4. Заявители вправе отозвать свою заявку. Письмо об отзыве заявки должно быть подписано высшим должностным лицом (руководителем высшего исполнительного органа государственной власти) субъекта Российской Федерации совместно с главой моногорода.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5. В случае отзыва заявки заявители вправе подать заявку повторно.</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6. Для рассмотрения заявок Министерством экономического развития Российской Федерации создается комиссия, </w:t>
      </w:r>
      <w:hyperlink r:id="rId26">
        <w:r w:rsidRPr="006307A8">
          <w:rPr>
            <w:rFonts w:ascii="Times New Roman" w:hAnsi="Times New Roman" w:cs="Times New Roman"/>
            <w:color w:val="0000FF"/>
            <w:sz w:val="28"/>
            <w:szCs w:val="28"/>
          </w:rPr>
          <w:t>положение</w:t>
        </w:r>
      </w:hyperlink>
      <w:r w:rsidRPr="006307A8">
        <w:rPr>
          <w:rFonts w:ascii="Times New Roman" w:hAnsi="Times New Roman" w:cs="Times New Roman"/>
          <w:sz w:val="28"/>
          <w:szCs w:val="28"/>
        </w:rPr>
        <w:t xml:space="preserve"> о которой и состав которой утверждаются Министерством экономического развития Российской Федерации.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lastRenderedPageBreak/>
        <w:t xml:space="preserve">Комиссия проводит заседания в соответствии с положением о комиссии, но не реже, чем после поступления в Министерство экономического развития Российской Федерации в установленном порядке 5 и более заявок, соответствующих требованиям </w:t>
      </w:r>
      <w:hyperlink w:anchor="P53">
        <w:r w:rsidRPr="006307A8">
          <w:rPr>
            <w:rFonts w:ascii="Times New Roman" w:hAnsi="Times New Roman" w:cs="Times New Roman"/>
            <w:color w:val="0000FF"/>
            <w:sz w:val="28"/>
            <w:szCs w:val="28"/>
          </w:rPr>
          <w:t>пунктов 2</w:t>
        </w:r>
      </w:hyperlink>
      <w:r w:rsidRPr="006307A8">
        <w:rPr>
          <w:rFonts w:ascii="Times New Roman" w:hAnsi="Times New Roman" w:cs="Times New Roman"/>
          <w:sz w:val="28"/>
          <w:szCs w:val="28"/>
        </w:rPr>
        <w:t xml:space="preserve"> и </w:t>
      </w:r>
      <w:hyperlink w:anchor="P73">
        <w:r w:rsidRPr="006307A8">
          <w:rPr>
            <w:rFonts w:ascii="Times New Roman" w:hAnsi="Times New Roman" w:cs="Times New Roman"/>
            <w:color w:val="0000FF"/>
            <w:sz w:val="28"/>
            <w:szCs w:val="28"/>
          </w:rPr>
          <w:t>3</w:t>
        </w:r>
      </w:hyperlink>
      <w:r w:rsidRPr="006307A8">
        <w:rPr>
          <w:rFonts w:ascii="Times New Roman" w:hAnsi="Times New Roman" w:cs="Times New Roman"/>
          <w:sz w:val="28"/>
          <w:szCs w:val="28"/>
        </w:rPr>
        <w:t xml:space="preserve"> настоящих Правил.</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7. По результатам рассмотрения заявки комиссия принимает решение, которое оформляется протоколом заседания комиссии в срок не позднее 5 рабочих дней после проведения заседания комиссии.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8. Министерство экономического развития Российской Федерации информирует (в письменной форме) высший исполнительный орган государственной власти субъекта Российской Федерации о принятом решении в отношении рассмотренной заявки не позднее чем через 5 рабочих дней со дня подписания протокола заседания комиссии.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9. Министерство экономического развития Российской Федерации на основании положительного решения комиссии осуществляет подготовку и вносит в Правительство Российской Федерации предложение о создании территории опережающего развития или продлении срока существования территории опережающего развития либо о внесении изменений в постановление Правительства Российской Федерации о создании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10. В случае отрицательного решения комиссии заявители вправе подать заявку повторно.</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11. Заявка может быть подана в Министерство экономического развития Российской Федерации не чаще 2 раз в год, исчисляемый начиная с даты подачи заявки в первый раз.</w:t>
      </w:r>
    </w:p>
    <w:p w:rsidR="006307A8" w:rsidRPr="006307A8" w:rsidRDefault="006307A8">
      <w:pPr>
        <w:pStyle w:val="ConsPlusNormal"/>
        <w:spacing w:before="220"/>
        <w:ind w:firstLine="540"/>
        <w:jc w:val="both"/>
        <w:rPr>
          <w:rFonts w:ascii="Times New Roman" w:hAnsi="Times New Roman" w:cs="Times New Roman"/>
          <w:sz w:val="28"/>
          <w:szCs w:val="28"/>
        </w:rPr>
      </w:pPr>
      <w:bookmarkStart w:id="7" w:name="P84"/>
      <w:bookmarkEnd w:id="7"/>
      <w:r w:rsidRPr="006307A8">
        <w:rPr>
          <w:rFonts w:ascii="Times New Roman" w:hAnsi="Times New Roman" w:cs="Times New Roman"/>
          <w:sz w:val="28"/>
          <w:szCs w:val="28"/>
        </w:rPr>
        <w:t xml:space="preserve">12. </w:t>
      </w:r>
      <w:hyperlink r:id="rId27">
        <w:r w:rsidRPr="006307A8">
          <w:rPr>
            <w:rFonts w:ascii="Times New Roman" w:hAnsi="Times New Roman" w:cs="Times New Roman"/>
            <w:color w:val="0000FF"/>
            <w:sz w:val="28"/>
            <w:szCs w:val="28"/>
          </w:rPr>
          <w:t>Решение</w:t>
        </w:r>
      </w:hyperlink>
      <w:r w:rsidRPr="006307A8">
        <w:rPr>
          <w:rFonts w:ascii="Times New Roman" w:hAnsi="Times New Roman" w:cs="Times New Roman"/>
          <w:sz w:val="28"/>
          <w:szCs w:val="28"/>
        </w:rPr>
        <w:t xml:space="preserve"> о создании территории опережающего развития принимается Правительством Российской Федерации и предусматривает:</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а) утратил силу. - </w:t>
      </w:r>
      <w:hyperlink r:id="rId28">
        <w:r w:rsidRPr="006307A8">
          <w:rPr>
            <w:rFonts w:ascii="Times New Roman" w:hAnsi="Times New Roman" w:cs="Times New Roman"/>
            <w:color w:val="0000FF"/>
            <w:sz w:val="28"/>
            <w:szCs w:val="28"/>
          </w:rPr>
          <w:t>Постановление</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bookmarkStart w:id="8" w:name="P86"/>
      <w:bookmarkEnd w:id="8"/>
      <w:r w:rsidRPr="006307A8">
        <w:rPr>
          <w:rFonts w:ascii="Times New Roman" w:hAnsi="Times New Roman" w:cs="Times New Roman"/>
          <w:sz w:val="28"/>
          <w:szCs w:val="28"/>
        </w:rPr>
        <w:t xml:space="preserve">б) минимальный объем капитальных вложений, осуществляемых в рамках реализации резидентами инвестиционных проектов (в том числе по видам экономической деятельности), но не менее объема, предусмотренного </w:t>
      </w:r>
      <w:hyperlink w:anchor="P139">
        <w:r w:rsidRPr="006307A8">
          <w:rPr>
            <w:rFonts w:ascii="Times New Roman" w:hAnsi="Times New Roman" w:cs="Times New Roman"/>
            <w:color w:val="0000FF"/>
            <w:sz w:val="28"/>
            <w:szCs w:val="28"/>
          </w:rPr>
          <w:t>требованиями</w:t>
        </w:r>
      </w:hyperlink>
      <w:r w:rsidRPr="006307A8">
        <w:rPr>
          <w:rFonts w:ascii="Times New Roman" w:hAnsi="Times New Roman" w:cs="Times New Roman"/>
          <w:sz w:val="28"/>
          <w:szCs w:val="28"/>
        </w:rPr>
        <w:t xml:space="preserve"> к инвестиционным проектам, реализуемым резидентами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утвержденными постановлением Правительства Российской Федерации от 22 июня 2015 г. N 614 "Об особенностях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29">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в) минимальное количество новых постоянных рабочих мест, создаваемых в результате реализации резидентами инвестиционных проектов (в том числе по </w:t>
      </w:r>
      <w:r w:rsidRPr="006307A8">
        <w:rPr>
          <w:rFonts w:ascii="Times New Roman" w:hAnsi="Times New Roman" w:cs="Times New Roman"/>
          <w:sz w:val="28"/>
          <w:szCs w:val="28"/>
        </w:rPr>
        <w:lastRenderedPageBreak/>
        <w:t xml:space="preserve">видам экономической деятельности), но не менее количества, предусмотренного требованиями, указанными в </w:t>
      </w:r>
      <w:hyperlink w:anchor="P86">
        <w:r w:rsidRPr="006307A8">
          <w:rPr>
            <w:rFonts w:ascii="Times New Roman" w:hAnsi="Times New Roman" w:cs="Times New Roman"/>
            <w:color w:val="0000FF"/>
            <w:sz w:val="28"/>
            <w:szCs w:val="28"/>
          </w:rPr>
          <w:t>подпункте "б"</w:t>
        </w:r>
      </w:hyperlink>
      <w:r w:rsidRPr="006307A8">
        <w:rPr>
          <w:rFonts w:ascii="Times New Roman" w:hAnsi="Times New Roman" w:cs="Times New Roman"/>
          <w:sz w:val="28"/>
          <w:szCs w:val="28"/>
        </w:rPr>
        <w:t xml:space="preserve"> настоящего пункта;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г) обоснование целесообразности создания территории опережающего развития с учетом действующих льготных режимов на территории моногорода.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13. В течение 30 дней со дня принятия Правительством Российской Федерации решения, указанного в </w:t>
      </w:r>
      <w:hyperlink w:anchor="P84">
        <w:r w:rsidRPr="006307A8">
          <w:rPr>
            <w:rFonts w:ascii="Times New Roman" w:hAnsi="Times New Roman" w:cs="Times New Roman"/>
            <w:color w:val="0000FF"/>
            <w:sz w:val="28"/>
            <w:szCs w:val="28"/>
          </w:rPr>
          <w:t>пункте 12</w:t>
        </w:r>
      </w:hyperlink>
      <w:r w:rsidRPr="006307A8">
        <w:rPr>
          <w:rFonts w:ascii="Times New Roman" w:hAnsi="Times New Roman" w:cs="Times New Roman"/>
          <w:sz w:val="28"/>
          <w:szCs w:val="28"/>
        </w:rPr>
        <w:t xml:space="preserve"> настоящих Правил, Министерство экономического развития Российской Федерации, высший исполнительный орган государственной власти субъекта Российской Федерации и исполнительно-распорядительный орган моногорода, на территории которых создана территория опережающего развития, заключают соглашение о создании территории опережающего развития, которым устанавливаются: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обязательство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обеспечивать своевременное представление в Министерство экономического развития Российской Федерации сведений, необходимых для ведения реестра резидентов территорий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показатели эффективности функционирования территории опережающего развития, их значения, а также обязательства высшего исполнительного органа государственной власти субъекта Российской Федерации, на территории которого создана территория опережающего развития, по их достижению;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порядок, сроки и формы представления высшим исполнительным органом государственной власти субъекта Российской Федерации, на территории которого создана территория опережающего развития, в Министерство экономического развития Российской Федерации отчетности о функционировании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г) границы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д) иные устанавливаемые Правительством Российской Федерации в соответствии с Федеральным </w:t>
      </w:r>
      <w:hyperlink r:id="rId30">
        <w:r w:rsidRPr="006307A8">
          <w:rPr>
            <w:rFonts w:ascii="Times New Roman" w:hAnsi="Times New Roman" w:cs="Times New Roman"/>
            <w:color w:val="0000FF"/>
            <w:sz w:val="28"/>
            <w:szCs w:val="28"/>
          </w:rPr>
          <w:t>законом</w:t>
        </w:r>
      </w:hyperlink>
      <w:r w:rsidRPr="006307A8">
        <w:rPr>
          <w:rFonts w:ascii="Times New Roman" w:hAnsi="Times New Roman" w:cs="Times New Roman"/>
          <w:sz w:val="28"/>
          <w:szCs w:val="28"/>
        </w:rPr>
        <w:t xml:space="preserve"> "О территориях опережающего развития в Российской Федерации" условия.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31">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14. Территория опережающего развития создается: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в границах моногорода, утвержденных законом субъекта Российской Федерации, по состоянию на дату подачи заявки;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сроком на 10 лет.</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15. Территория опережающего развития, создаваемая в соответствии с настоящими Правилами, не может создаваться на территории муниципального образования, на территории которого создана территория опережающего развития, или особая экономическая зона, или зона территориального развития.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lastRenderedPageBreak/>
        <w:t xml:space="preserve">(в ред. </w:t>
      </w:r>
      <w:hyperlink r:id="rId32">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16. Срок существования территории опережающего развития может быть продлен на 5 лет по решению Правительства Российской Федерации.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17. Информация о функционировании территории опережающего развития представляется в Министерство экономического развития Российской Федерации высшим исполнительным органом государственной власти субъекта Российской Федерации в порядке, установленном соглашением о создании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18. Особый правовой режим осуществления предпринимательской деятельности не действует при осуществлении резидентами территорий опережающего развития деятельности по производству подакцизных товаров (за исключением легковых автомобилей, мотоциклов, стали жидкой и сахаросодержащих напитков), а также при осуществлении следующих видов экономической деятельности, включенных:</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в подкласс "Лесозаготовки";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в класс "Добыча нефти и природного газа";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в подкласс "Предоставление услуг в области добычи нефти и природного газа";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г) 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д) в класс "Производство табачных изделий";</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е) в группу "Производство нефтепродуктов";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ж) 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w:t>
      </w:r>
      <w:proofErr w:type="spellStart"/>
      <w:r w:rsidRPr="006307A8">
        <w:rPr>
          <w:rFonts w:ascii="Times New Roman" w:hAnsi="Times New Roman" w:cs="Times New Roman"/>
          <w:sz w:val="28"/>
          <w:szCs w:val="28"/>
        </w:rPr>
        <w:t>мототранспортных</w:t>
      </w:r>
      <w:proofErr w:type="spellEnd"/>
      <w:r w:rsidRPr="006307A8">
        <w:rPr>
          <w:rFonts w:ascii="Times New Roman" w:hAnsi="Times New Roman" w:cs="Times New Roman"/>
          <w:sz w:val="28"/>
          <w:szCs w:val="28"/>
        </w:rPr>
        <w:t xml:space="preserve"> средств";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з) в класс "Торговля оптовая, кроме оптовой торговли автотранспортными средствами и мотоциклами";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и) в класс "Торговля розничная, кроме торговли автотранспортными средствами и мотоциклами";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к) в класс "Деятельность сухопутного и трубопроводного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л) в класс "Деятельность водного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м) в класс "Деятельность воздушного и космического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lastRenderedPageBreak/>
        <w:t>н) в класс "Деятельность по предоставлению финансовых услуг, кроме услуг по страхованию и пенсионному обеспечению";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о) в класс "Страхование, перестрахование, деятельность негосударственных пенсионных фондов, кроме обязательного социального обеспечения";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п) в класс "Деятельность вспомогательная в сфере финансовых услуг и страхования";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р) в класс "Операции с недвижимым имуществом";</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с) в класс "Аренда и лизинг";</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т) в класс "Деятельность органов государственного управления по обеспечению военной безопасности, обязательному социальному обеспечению";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у) в класс "Деятельность по организации и проведению азартных игр и заключению пари, по организации и проведению лотерей";</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ф) в класс "Деятельность общественных и прочих некоммерческих организаций";</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х) в класс "Деятельность домашних хозяйств с наемными работниками";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ц) 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ч) в класс "Деятельность экстерриториальных организаций и органов".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(п. 18 введен </w:t>
      </w:r>
      <w:hyperlink r:id="rId33">
        <w:r w:rsidRPr="006307A8">
          <w:rPr>
            <w:rFonts w:ascii="Times New Roman" w:hAnsi="Times New Roman" w:cs="Times New Roman"/>
            <w:color w:val="0000FF"/>
            <w:sz w:val="28"/>
            <w:szCs w:val="28"/>
          </w:rPr>
          <w:t>Постановлением</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outlineLvl w:val="0"/>
        <w:rPr>
          <w:rFonts w:ascii="Times New Roman" w:hAnsi="Times New Roman" w:cs="Times New Roman"/>
          <w:sz w:val="28"/>
          <w:szCs w:val="28"/>
        </w:rPr>
      </w:pPr>
      <w:r w:rsidRPr="006307A8">
        <w:rPr>
          <w:rFonts w:ascii="Times New Roman" w:hAnsi="Times New Roman" w:cs="Times New Roman"/>
          <w:sz w:val="28"/>
          <w:szCs w:val="28"/>
        </w:rPr>
        <w:t>Утверждены</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постановлением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от 22 июня 2015 г. N 614</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bookmarkStart w:id="9" w:name="P139"/>
      <w:bookmarkEnd w:id="9"/>
      <w:r w:rsidRPr="006307A8">
        <w:rPr>
          <w:rFonts w:ascii="Times New Roman" w:hAnsi="Times New Roman" w:cs="Times New Roman"/>
          <w:sz w:val="28"/>
          <w:szCs w:val="28"/>
        </w:rPr>
        <w:t>ТРЕБОВАНИЯ</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К ИНВЕСТИЦИОННЫМ ПРОЕКТАМ, РЕАЛИЗУЕМЫМ РЕЗИДЕНТАМИ</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ТЕРРИТОРИЙ ОПЕРЕЖАЮЩЕГО РАЗВИТИЯ,</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СОЗДАВАЕМЫХ НА ТЕРРИТОРИЯХ МОНОПРОФИЛЬНЫХ МУНИЦИПАЛЬНЫХ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ОБРАЗОВАНИЙ РОССИЙСКОЙ ФЕДЕРАЦИИ (МОНОГОРОДОВ)</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Постановлений Правительства РФ от 26.04.2017 </w:t>
            </w:r>
            <w:hyperlink r:id="rId34">
              <w:r w:rsidRPr="006307A8">
                <w:rPr>
                  <w:rFonts w:ascii="Times New Roman" w:hAnsi="Times New Roman" w:cs="Times New Roman"/>
                  <w:color w:val="0000FF"/>
                  <w:sz w:val="28"/>
                  <w:szCs w:val="28"/>
                </w:rPr>
                <w:t>N 494</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lastRenderedPageBreak/>
              <w:t xml:space="preserve">от 24.06.2020 </w:t>
            </w:r>
            <w:hyperlink r:id="rId35">
              <w:r w:rsidRPr="006307A8">
                <w:rPr>
                  <w:rFonts w:ascii="Times New Roman" w:hAnsi="Times New Roman" w:cs="Times New Roman"/>
                  <w:color w:val="0000FF"/>
                  <w:sz w:val="28"/>
                  <w:szCs w:val="28"/>
                </w:rPr>
                <w:t>N 918</w:t>
              </w:r>
            </w:hyperlink>
            <w:r w:rsidRPr="006307A8">
              <w:rPr>
                <w:rFonts w:ascii="Times New Roman" w:hAnsi="Times New Roman" w:cs="Times New Roman"/>
                <w:color w:val="392C69"/>
                <w:sz w:val="28"/>
                <w:szCs w:val="28"/>
              </w:rPr>
              <w:t xml:space="preserve">, от 01.03.2022 </w:t>
            </w:r>
            <w:hyperlink r:id="rId36">
              <w:r w:rsidRPr="006307A8">
                <w:rPr>
                  <w:rFonts w:ascii="Times New Roman" w:hAnsi="Times New Roman" w:cs="Times New Roman"/>
                  <w:color w:val="0000FF"/>
                  <w:sz w:val="28"/>
                  <w:szCs w:val="28"/>
                </w:rPr>
                <w:t>N 275</w:t>
              </w:r>
            </w:hyperlink>
            <w:r w:rsidRPr="006307A8">
              <w:rPr>
                <w:rFonts w:ascii="Times New Roman" w:hAnsi="Times New Roman" w:cs="Times New Roman"/>
                <w:color w:val="392C69"/>
                <w:sz w:val="28"/>
                <w:szCs w:val="28"/>
              </w:rPr>
              <w:t xml:space="preserve">, от 01.09.2022 </w:t>
            </w:r>
            <w:hyperlink r:id="rId37">
              <w:r w:rsidRPr="006307A8">
                <w:rPr>
                  <w:rFonts w:ascii="Times New Roman" w:hAnsi="Times New Roman" w:cs="Times New Roman"/>
                  <w:color w:val="0000FF"/>
                  <w:sz w:val="28"/>
                  <w:szCs w:val="28"/>
                </w:rPr>
                <w:t>N 1537</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21.07.2023 </w:t>
            </w:r>
            <w:hyperlink r:id="rId38">
              <w:r w:rsidRPr="006307A8">
                <w:rPr>
                  <w:rFonts w:ascii="Times New Roman" w:hAnsi="Times New Roman" w:cs="Times New Roman"/>
                  <w:color w:val="0000FF"/>
                  <w:sz w:val="28"/>
                  <w:szCs w:val="28"/>
                </w:rPr>
                <w:t>N 1179</w:t>
              </w:r>
            </w:hyperlink>
            <w:r w:rsidRPr="006307A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 Инвестиционный проект, реализуемый резидентом территории опережающего развития, создаваемой на территории </w:t>
      </w:r>
      <w:proofErr w:type="spellStart"/>
      <w:r w:rsidRPr="006307A8">
        <w:rPr>
          <w:rFonts w:ascii="Times New Roman" w:hAnsi="Times New Roman" w:cs="Times New Roman"/>
          <w:sz w:val="28"/>
          <w:szCs w:val="28"/>
        </w:rPr>
        <w:t>монопрофильного</w:t>
      </w:r>
      <w:proofErr w:type="spellEnd"/>
      <w:r w:rsidRPr="006307A8">
        <w:rPr>
          <w:rFonts w:ascii="Times New Roman" w:hAnsi="Times New Roman" w:cs="Times New Roman"/>
          <w:sz w:val="28"/>
          <w:szCs w:val="28"/>
        </w:rPr>
        <w:t xml:space="preserve"> муниципального образования Российской Федерации (моногорода), включенного в </w:t>
      </w:r>
      <w:hyperlink r:id="rId39">
        <w:r w:rsidRPr="006307A8">
          <w:rPr>
            <w:rFonts w:ascii="Times New Roman" w:hAnsi="Times New Roman" w:cs="Times New Roman"/>
            <w:color w:val="0000FF"/>
            <w:sz w:val="28"/>
            <w:szCs w:val="28"/>
          </w:rPr>
          <w:t>перечень</w:t>
        </w:r>
      </w:hyperlink>
      <w:r w:rsidRPr="006307A8">
        <w:rPr>
          <w:rFonts w:ascii="Times New Roman" w:hAnsi="Times New Roman" w:cs="Times New Roman"/>
          <w:sz w:val="28"/>
          <w:szCs w:val="28"/>
        </w:rPr>
        <w:t xml:space="preserve">, утверждаемый Правительством Российской Федерации в соответствии со </w:t>
      </w:r>
      <w:hyperlink r:id="rId40">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(далее соответственно - резидент, территория опережающего развития, инвестиционный проект, моногорода), должен отвечать одновременно следующим требованиям:</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41">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в рамках реализации инвестиционного проекта количество создаваемых рабочих мест в соответствии с соглашением об осуществлении деятельности на территории опережающего развития, заключенным юридическим лицом с органами государственной власти субъекта Российской Федерации (далее - соглашение), не может быть менее 10 единиц в течение первого года после включения юридического лица в реестр резидентов территорий опережающего развития (далее - реестр), если иное не предусмотрено решением Правительства Российской Федерации о создании территории опережающего развития. Для юридических лиц, имеющих действующие производственные мощности на территории моногорода до получения статуса резидента территории опережающего развития, количество создаваемых новых рабочих мест должно быть одновременно не менее среднесписочной численности работников юридического лица за последние 3 года (либо за период его существования, если оно существует менее 3 лет);</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в рамках реализации инвестиционного проекта объем капитальных вложений в соответствии с соглашением не может быть менее 2,5 млн. рублей в течение первого года после включения юридического лица в реестр, если иное не предусмотрено решением Правительства Российской Федерации о создании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в результате реализации инвестиционного проекта не предусматривается заключение договоров (соглашений и иных сделок) с градообразующей организацией моногорода и (или) ее дочерней организацией (дочерними организациями), в ходе исполнения которых выручка от реализации товаров, выполнения работ и оказания услуг градообразующей организации моногорода и (или) ее дочерней организации (дочерним организациям) превышает 50 процентов всей выручки, получаемой в результате реализации инвестиционного проекта резидентом;</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w:t>
      </w:r>
      <w:proofErr w:type="spellStart"/>
      <w:r w:rsidRPr="006307A8">
        <w:rPr>
          <w:rFonts w:ascii="Times New Roman" w:hAnsi="Times New Roman" w:cs="Times New Roman"/>
          <w:sz w:val="28"/>
          <w:szCs w:val="28"/>
        </w:rPr>
        <w:t>пп</w:t>
      </w:r>
      <w:proofErr w:type="spellEnd"/>
      <w:r w:rsidRPr="006307A8">
        <w:rPr>
          <w:rFonts w:ascii="Times New Roman" w:hAnsi="Times New Roman" w:cs="Times New Roman"/>
          <w:sz w:val="28"/>
          <w:szCs w:val="28"/>
        </w:rPr>
        <w:t xml:space="preserve">. "в" в ред. </w:t>
      </w:r>
      <w:hyperlink r:id="rId42">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24.06.2020 N 918)</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г) реализация инвестиционного проекта не предусматривает привлечения иностранной рабочей силы в количестве, превышающем 25 процентов общей численности работников;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lastRenderedPageBreak/>
        <w:t>д) в результате реализации инвестиционного проекта не предусматривается производство подакцизных товаров (за исключением легковых автомобилей, мотоциклов, жидкой стали и сахаросодержащих напитков), производство товаров и (или) оказание услуг, выполнение работ по основному виду экономической деятельности градообразующей организации моногорода, а также по видам экономической деятельности, включенным:</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43">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подкласс "Лесозаготовки";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"Добыча нефти и природного газа";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подкласс "Предоставление услуг в области добычи нефти и природного газа";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"Производство напитков", за исключением группы "Производство безалкогольных напитков; производство упакованных питьевых вод, включая минеральные воды";</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44">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"Производство табачных изделий";</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группу "Производство нефтепродуктов";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в класс "Торговля оптовая и розничная автотранспортными средствами и мотоциклами и их ремонт", за исключением подкласса "Техническое обслуживание и ремонт автотранспортных средств" и подгруппы "Техническое обслуживание и ремонт мотоциклов и </w:t>
      </w:r>
      <w:proofErr w:type="spellStart"/>
      <w:r w:rsidRPr="006307A8">
        <w:rPr>
          <w:rFonts w:ascii="Times New Roman" w:hAnsi="Times New Roman" w:cs="Times New Roman"/>
          <w:sz w:val="28"/>
          <w:szCs w:val="28"/>
        </w:rPr>
        <w:t>мототранспортных</w:t>
      </w:r>
      <w:proofErr w:type="spellEnd"/>
      <w:r w:rsidRPr="006307A8">
        <w:rPr>
          <w:rFonts w:ascii="Times New Roman" w:hAnsi="Times New Roman" w:cs="Times New Roman"/>
          <w:sz w:val="28"/>
          <w:szCs w:val="28"/>
        </w:rPr>
        <w:t xml:space="preserve"> средств";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"Торговля оптовая, кроме оптовой торговли автотранспортными средствами и мотоциклами";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"Торговля розничная, кроме торговли автотранспортными средствами и мотоциклами";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сухопутного и трубопроводного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водного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воздушного и космического транспорта";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по предоставлению финансовых услуг, кроме услуг по страхованию и пенсионному обеспечению";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"Страхование, перестрахование, деятельность негосударственных пенсионных фондов, кроме обязательного социального обеспечения";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вспомогательная в сфере финансовых услуг и страхования";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"Операции с недвижимым имуществом";</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lastRenderedPageBreak/>
        <w:t>в класс "Аренда и лизинг";</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органов государственного управления по обеспечению военной безопасности, обязательному социальному обеспечению";</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по организации и проведению азартных игр и заключению пари, по организации и проведению лотерей";</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общественных и прочих некоммерческих организаций";</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45">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домашних хозяйств с наемными работниками";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недифференцированная частных домашних хозяйств по производству товаров и предоставлению услуг для собственного потребления";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класс "Деятельность экстерриториальных организаций и органов.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w:t>
      </w:r>
      <w:proofErr w:type="spellStart"/>
      <w:r w:rsidRPr="006307A8">
        <w:rPr>
          <w:rFonts w:ascii="Times New Roman" w:hAnsi="Times New Roman" w:cs="Times New Roman"/>
          <w:sz w:val="28"/>
          <w:szCs w:val="28"/>
        </w:rPr>
        <w:t>пп</w:t>
      </w:r>
      <w:proofErr w:type="spellEnd"/>
      <w:r w:rsidRPr="006307A8">
        <w:rPr>
          <w:rFonts w:ascii="Times New Roman" w:hAnsi="Times New Roman" w:cs="Times New Roman"/>
          <w:sz w:val="28"/>
          <w:szCs w:val="28"/>
        </w:rPr>
        <w:t xml:space="preserve">. "д" в ред. </w:t>
      </w:r>
      <w:hyperlink r:id="rId46">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24.06.2020 N 918)</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2. При определении объема капитальных вложений учитываются затраты на создание (приобретение) амортизируемого имущества, а именно затраты на новое строительство, техническое перевооружение, модернизацию основных средств, реконструкцию зданий, приобретение машин, оборудования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 При этом не учитываются: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полученное (приобретенное) резидентом имущество, затраты на которое ранее включались в объем капитальных вложений другими резидентами;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затраты на создание (приобретение) зданий и сооружений, расположенных на земельных участках, на которых осуществляется реализация инвестиционного проекта, на дату включения юридического лица в реестр, а также иные затраты на реализацию инвестиционного проекта, понесенные до указанной даты.</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3. Фактический объем капитальных вложений, осуществленных в ходе реализации инвестиционного проекта, определяется на основании цен товаров (работ, услуг) без учета налога на добавленную стоимость.</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outlineLvl w:val="0"/>
        <w:rPr>
          <w:rFonts w:ascii="Times New Roman" w:hAnsi="Times New Roman" w:cs="Times New Roman"/>
          <w:sz w:val="28"/>
          <w:szCs w:val="28"/>
        </w:rPr>
      </w:pPr>
      <w:r w:rsidRPr="006307A8">
        <w:rPr>
          <w:rFonts w:ascii="Times New Roman" w:hAnsi="Times New Roman" w:cs="Times New Roman"/>
          <w:sz w:val="28"/>
          <w:szCs w:val="28"/>
        </w:rPr>
        <w:t>Утверждены</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постановлением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от 22 июня 2015 г. N 614</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bookmarkStart w:id="10" w:name="P198"/>
      <w:bookmarkEnd w:id="10"/>
      <w:r w:rsidRPr="006307A8">
        <w:rPr>
          <w:rFonts w:ascii="Times New Roman" w:hAnsi="Times New Roman" w:cs="Times New Roman"/>
          <w:sz w:val="28"/>
          <w:szCs w:val="28"/>
        </w:rPr>
        <w:lastRenderedPageBreak/>
        <w:t>ДОПОЛНИТЕЛЬНЫЕ ТРЕБОВАНИЯ</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К РЕЗИДЕНТАМ ТЕРРИТОРИЙ ОПЕРЕЖАЮЩЕГО РАЗВИТИЯ, СОЗДАВАЕМЫХ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НА ТЕРРИТОРИЯХ МОНОПРОФИЛЬНЫХ МУНИЦИПАЛЬНЫХ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ОБРАЗОВАНИЙ РОССИЙСКОЙ ФЕДЕРАЦИИ (МОНОГОРОДОВ)</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Постановлений Правительства РФ от 26.04.2017 </w:t>
            </w:r>
            <w:hyperlink r:id="rId47">
              <w:r w:rsidRPr="006307A8">
                <w:rPr>
                  <w:rFonts w:ascii="Times New Roman" w:hAnsi="Times New Roman" w:cs="Times New Roman"/>
                  <w:color w:val="0000FF"/>
                  <w:sz w:val="28"/>
                  <w:szCs w:val="28"/>
                </w:rPr>
                <w:t>N 494</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21.07.2023 </w:t>
            </w:r>
            <w:hyperlink r:id="rId48">
              <w:r w:rsidRPr="006307A8">
                <w:rPr>
                  <w:rFonts w:ascii="Times New Roman" w:hAnsi="Times New Roman" w:cs="Times New Roman"/>
                  <w:color w:val="0000FF"/>
                  <w:sz w:val="28"/>
                  <w:szCs w:val="28"/>
                </w:rPr>
                <w:t>N 1179</w:t>
              </w:r>
            </w:hyperlink>
            <w:r w:rsidRPr="006307A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ind w:firstLine="540"/>
        <w:jc w:val="both"/>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Резидент территории опережающего развития, создаваемой на территории </w:t>
      </w:r>
      <w:proofErr w:type="spellStart"/>
      <w:r w:rsidRPr="006307A8">
        <w:rPr>
          <w:rFonts w:ascii="Times New Roman" w:hAnsi="Times New Roman" w:cs="Times New Roman"/>
          <w:sz w:val="28"/>
          <w:szCs w:val="28"/>
        </w:rPr>
        <w:t>монопрофильного</w:t>
      </w:r>
      <w:proofErr w:type="spellEnd"/>
      <w:r w:rsidRPr="006307A8">
        <w:rPr>
          <w:rFonts w:ascii="Times New Roman" w:hAnsi="Times New Roman" w:cs="Times New Roman"/>
          <w:sz w:val="28"/>
          <w:szCs w:val="28"/>
        </w:rPr>
        <w:t xml:space="preserve"> муниципального образования Российской Федерации (моногорода), включенного в </w:t>
      </w:r>
      <w:hyperlink r:id="rId49">
        <w:r w:rsidRPr="006307A8">
          <w:rPr>
            <w:rFonts w:ascii="Times New Roman" w:hAnsi="Times New Roman" w:cs="Times New Roman"/>
            <w:color w:val="0000FF"/>
            <w:sz w:val="28"/>
            <w:szCs w:val="28"/>
          </w:rPr>
          <w:t>перечень</w:t>
        </w:r>
      </w:hyperlink>
      <w:r w:rsidRPr="006307A8">
        <w:rPr>
          <w:rFonts w:ascii="Times New Roman" w:hAnsi="Times New Roman" w:cs="Times New Roman"/>
          <w:sz w:val="28"/>
          <w:szCs w:val="28"/>
        </w:rPr>
        <w:t xml:space="preserve">, утверждаемый Правительством Российской Федерации в соответствии со </w:t>
      </w:r>
      <w:hyperlink r:id="rId50">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(далее - территория опережающего развития), обеспечивает условия для проведения Министерством экономического развития Российской Федерации и органами государственной власти субъектов Российской Федерации совместной проверки исполнения условий соглашения об осуществлении деятельности на территории опережающего развития, проводимой на основании обращения Министерства экономического развития Российской Федерации в высший исполнительный орган государственной власти субъекта Российской Федерации, на территории которого создана территория опережающего развития.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51">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outlineLvl w:val="0"/>
        <w:rPr>
          <w:rFonts w:ascii="Times New Roman" w:hAnsi="Times New Roman" w:cs="Times New Roman"/>
          <w:sz w:val="28"/>
          <w:szCs w:val="28"/>
        </w:rPr>
      </w:pPr>
      <w:r w:rsidRPr="006307A8">
        <w:rPr>
          <w:rFonts w:ascii="Times New Roman" w:hAnsi="Times New Roman" w:cs="Times New Roman"/>
          <w:sz w:val="28"/>
          <w:szCs w:val="28"/>
        </w:rPr>
        <w:t>Утверждены</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постановлением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от 22 июня 2015 г. N 614</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bookmarkStart w:id="11" w:name="P218"/>
      <w:bookmarkEnd w:id="11"/>
      <w:r w:rsidRPr="006307A8">
        <w:rPr>
          <w:rFonts w:ascii="Times New Roman" w:hAnsi="Times New Roman" w:cs="Times New Roman"/>
          <w:sz w:val="28"/>
          <w:szCs w:val="28"/>
        </w:rPr>
        <w:t>ПРАВИЛА</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ВЕДЕНИЯ РЕЕСТРА РЕЗИДЕНТОВ ТЕРРИТОРИЙ</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ОПЕРЕЖАЮЩЕГО РАЗВИТИЯ, СОЗДАВАЕМЫХ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НА ТЕРРИТОРИЯХ МОНОПРОФИЛЬНЫХ МУНИЦИПАЛЬНЫХ ОБРАЗОВАНИЙ</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РОССИЙСКОЙ ФЕДЕРАЦИИ (МОНОГОРОДОВ)</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Постановлений Правительства РФ от 26.04.2017 </w:t>
            </w:r>
            <w:hyperlink r:id="rId52">
              <w:r w:rsidRPr="006307A8">
                <w:rPr>
                  <w:rFonts w:ascii="Times New Roman" w:hAnsi="Times New Roman" w:cs="Times New Roman"/>
                  <w:color w:val="0000FF"/>
                  <w:sz w:val="28"/>
                  <w:szCs w:val="28"/>
                </w:rPr>
                <w:t>N 494</w:t>
              </w:r>
            </w:hyperlink>
            <w:r w:rsidRPr="006307A8">
              <w:rPr>
                <w:rFonts w:ascii="Times New Roman" w:hAnsi="Times New Roman" w:cs="Times New Roman"/>
                <w:color w:val="392C69"/>
                <w:sz w:val="28"/>
                <w:szCs w:val="28"/>
              </w:rPr>
              <w:t>,</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от 11.03.2021 </w:t>
            </w:r>
            <w:hyperlink r:id="rId53">
              <w:r w:rsidRPr="006307A8">
                <w:rPr>
                  <w:rFonts w:ascii="Times New Roman" w:hAnsi="Times New Roman" w:cs="Times New Roman"/>
                  <w:color w:val="0000FF"/>
                  <w:sz w:val="28"/>
                  <w:szCs w:val="28"/>
                </w:rPr>
                <w:t>N 350</w:t>
              </w:r>
            </w:hyperlink>
            <w:r w:rsidRPr="006307A8">
              <w:rPr>
                <w:rFonts w:ascii="Times New Roman" w:hAnsi="Times New Roman" w:cs="Times New Roman"/>
                <w:color w:val="392C69"/>
                <w:sz w:val="28"/>
                <w:szCs w:val="28"/>
              </w:rPr>
              <w:t xml:space="preserve">, от 21.07.2023 </w:t>
            </w:r>
            <w:hyperlink r:id="rId54">
              <w:r w:rsidRPr="006307A8">
                <w:rPr>
                  <w:rFonts w:ascii="Times New Roman" w:hAnsi="Times New Roman" w:cs="Times New Roman"/>
                  <w:color w:val="0000FF"/>
                  <w:sz w:val="28"/>
                  <w:szCs w:val="28"/>
                </w:rPr>
                <w:t>N 1179</w:t>
              </w:r>
            </w:hyperlink>
            <w:r w:rsidRPr="006307A8">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 Настоящие Правила определяют порядок ведения реестра резидентов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включенных в </w:t>
      </w:r>
      <w:hyperlink r:id="rId55">
        <w:r w:rsidRPr="006307A8">
          <w:rPr>
            <w:rFonts w:ascii="Times New Roman" w:hAnsi="Times New Roman" w:cs="Times New Roman"/>
            <w:color w:val="0000FF"/>
            <w:sz w:val="28"/>
            <w:szCs w:val="28"/>
          </w:rPr>
          <w:t>перечень</w:t>
        </w:r>
      </w:hyperlink>
      <w:r w:rsidRPr="006307A8">
        <w:rPr>
          <w:rFonts w:ascii="Times New Roman" w:hAnsi="Times New Roman" w:cs="Times New Roman"/>
          <w:sz w:val="28"/>
          <w:szCs w:val="28"/>
        </w:rPr>
        <w:t xml:space="preserve">, утверждаемый Правительством Российской Федерации в соответствии со </w:t>
      </w:r>
      <w:hyperlink r:id="rId56">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(далее соответственно - реестр, резиденты, территория опережающего развития).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57">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2. Высший исполнительный орган государственной власти субъекта Российской Федерации, на территории которого создана территория опережающего развития, определяет исполнительной орган государственной власти субъекта Российской Федерации, уполномоченный на осуществление взаимодействия по ведению реестра с Министерством экономического развития Российской Федерации (далее соответственно - высший исполнительный орган, уполномоченный орган).</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3. Ведение реестра осуществляется Министерством экономического развития Российской Федерации на основании информации, представляемой уполномоченным органом либо высшим исполнительным органом.</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4. Ведение реестра включает в себя следующие процедуры:</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внесение в реестр записи о регистрации юридического лица в качестве резидента;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внесение в реестр записи об обновлении сведений о резиденте;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внесение в реестр записи о лишении юридического лица статуса резидента.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5. Ведение реестра осуществляется в электронном виде.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6. Хранение реестра на электронном носителе осуществляется в месте, недоступном для посторонних лиц, и в условиях, обеспечивающих предотвращение хищения, утраты, искажения или подделки информации.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7. С целью предотвращения полной утраты сведений, содержащихся в реестре на электронном носителе, Министерством экономического развития Российской Федерации формируется резервная копия, которая должна храниться в месте, исключающем его утрату одновременно с оригиналом.</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8. Реестр ведется на государственном языке Российской Федерации.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9. Сведения, содержащиеся в реестре, являются открытыми для ознакомления с ними органов государственной власти, органов местного самоуправления, юридических и физических лиц и публикуются на официальном сайте Министерства экономического развития Российской Федерации в информационно-телекоммуникационной сети "Интернет".</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lastRenderedPageBreak/>
        <w:t>10. Каждому резиденту в реестре присваивается регистрационный номер, и указывается дата внесения в реестр сведений о регистрации юридического лица в качестве резидента.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11. В реестре содержатся следующие сведения о резиденте: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а) номер записи в реестре;</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б) регистрационный номер, присваиваемый резиденту (1 - 2-й знаки - кодовое обозначение субъекта Российской Федерации исходя из последовательности перечисления субъектов Российской Федерации в </w:t>
      </w:r>
      <w:hyperlink r:id="rId58">
        <w:r w:rsidRPr="006307A8">
          <w:rPr>
            <w:rFonts w:ascii="Times New Roman" w:hAnsi="Times New Roman" w:cs="Times New Roman"/>
            <w:color w:val="0000FF"/>
            <w:sz w:val="28"/>
            <w:szCs w:val="28"/>
          </w:rPr>
          <w:t>статье 65</w:t>
        </w:r>
      </w:hyperlink>
      <w:r w:rsidRPr="006307A8">
        <w:rPr>
          <w:rFonts w:ascii="Times New Roman" w:hAnsi="Times New Roman" w:cs="Times New Roman"/>
          <w:sz w:val="28"/>
          <w:szCs w:val="28"/>
        </w:rPr>
        <w:t xml:space="preserve"> Конституции Российской Федерации, 3 - 6-й знаки - год внесения записи в реестр, 7 - 10-й знаки - порядковый номер записи, вносимой в реестр, 11 - 12-й знаки - контрольное число: сумма, полученная от простого арифметического сложения предыдущих 10 цифр);</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59">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в) дата внесения сведений в реестр;</w:t>
      </w:r>
    </w:p>
    <w:p w:rsidR="006307A8" w:rsidRPr="006307A8" w:rsidRDefault="006307A8">
      <w:pPr>
        <w:pStyle w:val="ConsPlusNormal"/>
        <w:spacing w:before="220"/>
        <w:ind w:firstLine="540"/>
        <w:jc w:val="both"/>
        <w:rPr>
          <w:rFonts w:ascii="Times New Roman" w:hAnsi="Times New Roman" w:cs="Times New Roman"/>
          <w:sz w:val="28"/>
          <w:szCs w:val="28"/>
        </w:rPr>
      </w:pPr>
      <w:bookmarkStart w:id="12" w:name="P247"/>
      <w:bookmarkEnd w:id="12"/>
      <w:r w:rsidRPr="006307A8">
        <w:rPr>
          <w:rFonts w:ascii="Times New Roman" w:hAnsi="Times New Roman" w:cs="Times New Roman"/>
          <w:sz w:val="28"/>
          <w:szCs w:val="28"/>
        </w:rPr>
        <w:t>г) полное и краткое наименования юридического лица, включая его организационно-правовую форму;</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д) местонахождение и адрес резидента;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е) идентификационный номер налогоплательщика (ИНН);</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ж) код причины постановки на учет (КПП);</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з) основной государственный регистрационный номер (ОГРН);</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и) наименование территории опережающего развития, в границах которой резидентом осуществляется деятельность;</w:t>
      </w:r>
    </w:p>
    <w:p w:rsidR="006307A8" w:rsidRPr="006307A8" w:rsidRDefault="006307A8">
      <w:pPr>
        <w:pStyle w:val="ConsPlusNormal"/>
        <w:spacing w:before="220"/>
        <w:ind w:firstLine="540"/>
        <w:jc w:val="both"/>
        <w:rPr>
          <w:rFonts w:ascii="Times New Roman" w:hAnsi="Times New Roman" w:cs="Times New Roman"/>
          <w:sz w:val="28"/>
          <w:szCs w:val="28"/>
        </w:rPr>
      </w:pPr>
      <w:bookmarkStart w:id="13" w:name="P253"/>
      <w:bookmarkEnd w:id="13"/>
      <w:r w:rsidRPr="006307A8">
        <w:rPr>
          <w:rFonts w:ascii="Times New Roman" w:hAnsi="Times New Roman" w:cs="Times New Roman"/>
          <w:sz w:val="28"/>
          <w:szCs w:val="28"/>
        </w:rPr>
        <w:t xml:space="preserve">к) виды экономической деятельности, которые осуществляются резидентом в результате реализации инвестиционного проекта, с указанием кода по Общероссийскому </w:t>
      </w:r>
      <w:hyperlink r:id="rId60">
        <w:r w:rsidRPr="006307A8">
          <w:rPr>
            <w:rFonts w:ascii="Times New Roman" w:hAnsi="Times New Roman" w:cs="Times New Roman"/>
            <w:color w:val="0000FF"/>
            <w:sz w:val="28"/>
            <w:szCs w:val="28"/>
          </w:rPr>
          <w:t>классификатору</w:t>
        </w:r>
      </w:hyperlink>
      <w:r w:rsidRPr="006307A8">
        <w:rPr>
          <w:rFonts w:ascii="Times New Roman" w:hAnsi="Times New Roman" w:cs="Times New Roman"/>
          <w:sz w:val="28"/>
          <w:szCs w:val="28"/>
        </w:rPr>
        <w:t xml:space="preserve"> видов экономической деятельности;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л) основание внесения в реестр соответствующей записи.</w:t>
      </w:r>
    </w:p>
    <w:p w:rsidR="006307A8" w:rsidRPr="006307A8" w:rsidRDefault="006307A8">
      <w:pPr>
        <w:pStyle w:val="ConsPlusNormal"/>
        <w:spacing w:before="220"/>
        <w:ind w:firstLine="540"/>
        <w:jc w:val="both"/>
        <w:rPr>
          <w:rFonts w:ascii="Times New Roman" w:hAnsi="Times New Roman" w:cs="Times New Roman"/>
          <w:sz w:val="28"/>
          <w:szCs w:val="28"/>
        </w:rPr>
      </w:pPr>
      <w:bookmarkStart w:id="14" w:name="P255"/>
      <w:bookmarkEnd w:id="14"/>
      <w:r w:rsidRPr="006307A8">
        <w:rPr>
          <w:rFonts w:ascii="Times New Roman" w:hAnsi="Times New Roman" w:cs="Times New Roman"/>
          <w:sz w:val="28"/>
          <w:szCs w:val="28"/>
        </w:rPr>
        <w:t xml:space="preserve">12. Уполномоченный орган либо высший исполнительный орган в срок не позднее 3 рабочих дней со дня заключения соглашения об осуществлении деятельности на территории опережающего развития (далее - соглашение) направляет в Министерство экономического развития Российской Федерации сведения, предусмотренные </w:t>
      </w:r>
      <w:hyperlink w:anchor="P247">
        <w:r w:rsidRPr="006307A8">
          <w:rPr>
            <w:rFonts w:ascii="Times New Roman" w:hAnsi="Times New Roman" w:cs="Times New Roman"/>
            <w:color w:val="0000FF"/>
            <w:sz w:val="28"/>
            <w:szCs w:val="28"/>
          </w:rPr>
          <w:t>подпунктами "г"</w:t>
        </w:r>
      </w:hyperlink>
      <w:r w:rsidRPr="006307A8">
        <w:rPr>
          <w:rFonts w:ascii="Times New Roman" w:hAnsi="Times New Roman" w:cs="Times New Roman"/>
          <w:sz w:val="28"/>
          <w:szCs w:val="28"/>
        </w:rPr>
        <w:t xml:space="preserve"> - </w:t>
      </w:r>
      <w:hyperlink w:anchor="P253">
        <w:r w:rsidRPr="006307A8">
          <w:rPr>
            <w:rFonts w:ascii="Times New Roman" w:hAnsi="Times New Roman" w:cs="Times New Roman"/>
            <w:color w:val="0000FF"/>
            <w:sz w:val="28"/>
            <w:szCs w:val="28"/>
          </w:rPr>
          <w:t>"к" пункта 11</w:t>
        </w:r>
      </w:hyperlink>
      <w:r w:rsidRPr="006307A8">
        <w:rPr>
          <w:rFonts w:ascii="Times New Roman" w:hAnsi="Times New Roman" w:cs="Times New Roman"/>
          <w:sz w:val="28"/>
          <w:szCs w:val="28"/>
        </w:rPr>
        <w:t xml:space="preserve"> настоящих Правил, а также:</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61">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а) сведения, подтверждающие соответствие юридического лица и инвестиционного проекта требованиям, установленным </w:t>
      </w:r>
      <w:hyperlink r:id="rId62">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требованиям к инвестиционным проектам, реализуемым резидентами территорий </w:t>
      </w:r>
      <w:r w:rsidRPr="006307A8">
        <w:rPr>
          <w:rFonts w:ascii="Times New Roman" w:hAnsi="Times New Roman" w:cs="Times New Roman"/>
          <w:sz w:val="28"/>
          <w:szCs w:val="28"/>
        </w:rPr>
        <w:lastRenderedPageBreak/>
        <w:t xml:space="preserve">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и дополнительным требованиям к резидентам территорий опережающего развития, создаваемых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утвержденным постановлением Правительства Российской Федерации от 22 июня 2015 г. N 614 "Об особенностях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63">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б) копию заключенного соглашения;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64">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bookmarkStart w:id="15" w:name="P261"/>
      <w:bookmarkEnd w:id="15"/>
      <w:r w:rsidRPr="006307A8">
        <w:rPr>
          <w:rFonts w:ascii="Times New Roman" w:hAnsi="Times New Roman" w:cs="Times New Roman"/>
          <w:sz w:val="28"/>
          <w:szCs w:val="28"/>
        </w:rPr>
        <w:t>в) копию паспорта инвестиционного проекта, содержащего сведения об успешности реализации потенциальным резидентом инвестиционных проектов, показателях экономической эффективности, структуре финансирования, сроках реализации и ключевых рисках инвестиционного проекта;</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г) утратил силу. - </w:t>
      </w:r>
      <w:hyperlink r:id="rId65">
        <w:r w:rsidRPr="006307A8">
          <w:rPr>
            <w:rFonts w:ascii="Times New Roman" w:hAnsi="Times New Roman" w:cs="Times New Roman"/>
            <w:color w:val="0000FF"/>
            <w:sz w:val="28"/>
            <w:szCs w:val="28"/>
          </w:rPr>
          <w:t>Постановление</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bookmarkStart w:id="16" w:name="P263"/>
      <w:bookmarkEnd w:id="16"/>
      <w:r w:rsidRPr="006307A8">
        <w:rPr>
          <w:rFonts w:ascii="Times New Roman" w:hAnsi="Times New Roman" w:cs="Times New Roman"/>
          <w:sz w:val="28"/>
          <w:szCs w:val="28"/>
        </w:rPr>
        <w:t xml:space="preserve">12(1). Уполномоченный орган либо высший исполнительный орган в срок не позднее 3 рабочих дней со дня заключения дополнительного соглашения к соглашению направляет в Министерство экономического развития Российской Федерации копию дополнительного соглашения к соглашению и сведения, подтверждающие необходимость внесения соответствующих изменений в сведения о резиденте. В случае изменения инвестиционного проекта уполномоченный орган либо высший исполнительный орган также направляет в Министерство экономического развития Российской Федерации сведения, предусмотренные </w:t>
      </w:r>
      <w:hyperlink w:anchor="P261">
        <w:r w:rsidRPr="006307A8">
          <w:rPr>
            <w:rFonts w:ascii="Times New Roman" w:hAnsi="Times New Roman" w:cs="Times New Roman"/>
            <w:color w:val="0000FF"/>
            <w:sz w:val="28"/>
            <w:szCs w:val="28"/>
          </w:rPr>
          <w:t>подпунктом "в" пункта 12</w:t>
        </w:r>
      </w:hyperlink>
      <w:r w:rsidRPr="006307A8">
        <w:rPr>
          <w:rFonts w:ascii="Times New Roman" w:hAnsi="Times New Roman" w:cs="Times New Roman"/>
          <w:sz w:val="28"/>
          <w:szCs w:val="28"/>
        </w:rPr>
        <w:t xml:space="preserve"> настоящих Правил.</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(п. 12(1) введен </w:t>
      </w:r>
      <w:hyperlink r:id="rId66">
        <w:r w:rsidRPr="006307A8">
          <w:rPr>
            <w:rFonts w:ascii="Times New Roman" w:hAnsi="Times New Roman" w:cs="Times New Roman"/>
            <w:color w:val="0000FF"/>
            <w:sz w:val="28"/>
            <w:szCs w:val="28"/>
          </w:rPr>
          <w:t>Постановлением</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13. Уполномоченный орган либо высший исполнительный орган в срок не позднее 3 рабочих дней со дня прекращения действия соглашения направляет в Министерство экономического развития Российской Федерации сведения, подтверждающие факт прекращения действия соглашения.</w:t>
      </w:r>
    </w:p>
    <w:p w:rsidR="006307A8" w:rsidRPr="006307A8" w:rsidRDefault="006307A8">
      <w:pPr>
        <w:pStyle w:val="ConsPlusNormal"/>
        <w:spacing w:before="220"/>
        <w:ind w:firstLine="540"/>
        <w:jc w:val="both"/>
        <w:rPr>
          <w:rFonts w:ascii="Times New Roman" w:hAnsi="Times New Roman" w:cs="Times New Roman"/>
          <w:sz w:val="28"/>
          <w:szCs w:val="28"/>
        </w:rPr>
      </w:pPr>
      <w:bookmarkStart w:id="17" w:name="P266"/>
      <w:bookmarkEnd w:id="17"/>
      <w:r w:rsidRPr="006307A8">
        <w:rPr>
          <w:rFonts w:ascii="Times New Roman" w:hAnsi="Times New Roman" w:cs="Times New Roman"/>
          <w:sz w:val="28"/>
          <w:szCs w:val="28"/>
        </w:rPr>
        <w:t xml:space="preserve">14. Внесение в реестр записи о регистрации юридического лица в качестве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указанных в </w:t>
      </w:r>
      <w:hyperlink w:anchor="P255">
        <w:r w:rsidRPr="006307A8">
          <w:rPr>
            <w:rFonts w:ascii="Times New Roman" w:hAnsi="Times New Roman" w:cs="Times New Roman"/>
            <w:color w:val="0000FF"/>
            <w:sz w:val="28"/>
            <w:szCs w:val="28"/>
          </w:rPr>
          <w:t>пункте 12</w:t>
        </w:r>
      </w:hyperlink>
      <w:r w:rsidRPr="006307A8">
        <w:rPr>
          <w:rFonts w:ascii="Times New Roman" w:hAnsi="Times New Roman" w:cs="Times New Roman"/>
          <w:sz w:val="28"/>
          <w:szCs w:val="28"/>
        </w:rPr>
        <w:t xml:space="preserve"> настоящих Правил.</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15. Внесение в реестр записи об обновлении сведений о резиденте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о резиденте, указанных в </w:t>
      </w:r>
      <w:hyperlink w:anchor="P263">
        <w:r w:rsidRPr="006307A8">
          <w:rPr>
            <w:rFonts w:ascii="Times New Roman" w:hAnsi="Times New Roman" w:cs="Times New Roman"/>
            <w:color w:val="0000FF"/>
            <w:sz w:val="28"/>
            <w:szCs w:val="28"/>
          </w:rPr>
          <w:t>пункте 12(1)</w:t>
        </w:r>
      </w:hyperlink>
      <w:r w:rsidRPr="006307A8">
        <w:rPr>
          <w:rFonts w:ascii="Times New Roman" w:hAnsi="Times New Roman" w:cs="Times New Roman"/>
          <w:sz w:val="28"/>
          <w:szCs w:val="28"/>
        </w:rPr>
        <w:t xml:space="preserve"> настоящих Правил.</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lastRenderedPageBreak/>
        <w:t xml:space="preserve">(в ред. </w:t>
      </w:r>
      <w:hyperlink r:id="rId67">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11.03.2021 N 350)</w:t>
      </w:r>
    </w:p>
    <w:p w:rsidR="006307A8" w:rsidRPr="006307A8" w:rsidRDefault="006307A8">
      <w:pPr>
        <w:pStyle w:val="ConsPlusNormal"/>
        <w:spacing w:before="220"/>
        <w:ind w:firstLine="540"/>
        <w:jc w:val="both"/>
        <w:rPr>
          <w:rFonts w:ascii="Times New Roman" w:hAnsi="Times New Roman" w:cs="Times New Roman"/>
          <w:sz w:val="28"/>
          <w:szCs w:val="28"/>
        </w:rPr>
      </w:pPr>
      <w:bookmarkStart w:id="18" w:name="P269"/>
      <w:bookmarkEnd w:id="18"/>
      <w:r w:rsidRPr="006307A8">
        <w:rPr>
          <w:rFonts w:ascii="Times New Roman" w:hAnsi="Times New Roman" w:cs="Times New Roman"/>
          <w:sz w:val="28"/>
          <w:szCs w:val="28"/>
        </w:rPr>
        <w:t>16. Внесение в реестр записи о лишении юридического лица статуса резидента осуществляется Министерством экономического развития Российской Федерации не позднее чем через 10 рабочих дней со дня получения от уполномоченного органа либо от высшего исполнительного органа сведений, подтверждающих факт прекращения действия соглашения.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17. Не позднее чем через 5 рабочих дней со дня внесения в реестр записей, предусмотренных </w:t>
      </w:r>
      <w:hyperlink w:anchor="P266">
        <w:r w:rsidRPr="006307A8">
          <w:rPr>
            <w:rFonts w:ascii="Times New Roman" w:hAnsi="Times New Roman" w:cs="Times New Roman"/>
            <w:color w:val="0000FF"/>
            <w:sz w:val="28"/>
            <w:szCs w:val="28"/>
          </w:rPr>
          <w:t>пунктами 14</w:t>
        </w:r>
      </w:hyperlink>
      <w:r w:rsidRPr="006307A8">
        <w:rPr>
          <w:rFonts w:ascii="Times New Roman" w:hAnsi="Times New Roman" w:cs="Times New Roman"/>
          <w:sz w:val="28"/>
          <w:szCs w:val="28"/>
        </w:rPr>
        <w:t xml:space="preserve"> - </w:t>
      </w:r>
      <w:hyperlink w:anchor="P269">
        <w:r w:rsidRPr="006307A8">
          <w:rPr>
            <w:rFonts w:ascii="Times New Roman" w:hAnsi="Times New Roman" w:cs="Times New Roman"/>
            <w:color w:val="0000FF"/>
            <w:sz w:val="28"/>
            <w:szCs w:val="28"/>
          </w:rPr>
          <w:t>16</w:t>
        </w:r>
      </w:hyperlink>
      <w:r w:rsidRPr="006307A8">
        <w:rPr>
          <w:rFonts w:ascii="Times New Roman" w:hAnsi="Times New Roman" w:cs="Times New Roman"/>
          <w:sz w:val="28"/>
          <w:szCs w:val="28"/>
        </w:rPr>
        <w:t xml:space="preserve"> настоящих Правил, Министерство экономического развития Российской Федерации направляет соответствующую информацию резиденту, а также с приложением копии соглашения или дополнительного соглашения к соглашению - в налоговый орган и в случае необходимости - в иные федеральные органы исполнительной власти, органы исполнительной власти субъекта Российской Федерации и органы местного самоуправления.</w:t>
      </w: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jc w:val="right"/>
        <w:outlineLvl w:val="0"/>
        <w:rPr>
          <w:rFonts w:ascii="Times New Roman" w:hAnsi="Times New Roman" w:cs="Times New Roman"/>
          <w:sz w:val="28"/>
          <w:szCs w:val="28"/>
        </w:rPr>
      </w:pPr>
      <w:r w:rsidRPr="006307A8">
        <w:rPr>
          <w:rFonts w:ascii="Times New Roman" w:hAnsi="Times New Roman" w:cs="Times New Roman"/>
          <w:sz w:val="28"/>
          <w:szCs w:val="28"/>
        </w:rPr>
        <w:t>Утверждены</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постановлением Правительства</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Российской Федерации</w:t>
      </w:r>
    </w:p>
    <w:p w:rsidR="006307A8" w:rsidRPr="006307A8" w:rsidRDefault="006307A8">
      <w:pPr>
        <w:pStyle w:val="ConsPlusNormal"/>
        <w:jc w:val="right"/>
        <w:rPr>
          <w:rFonts w:ascii="Times New Roman" w:hAnsi="Times New Roman" w:cs="Times New Roman"/>
          <w:sz w:val="28"/>
          <w:szCs w:val="28"/>
        </w:rPr>
      </w:pPr>
      <w:r w:rsidRPr="006307A8">
        <w:rPr>
          <w:rFonts w:ascii="Times New Roman" w:hAnsi="Times New Roman" w:cs="Times New Roman"/>
          <w:sz w:val="28"/>
          <w:szCs w:val="28"/>
        </w:rPr>
        <w:t>от 26 апреля 2017 г. N 494</w:t>
      </w:r>
    </w:p>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Title"/>
        <w:jc w:val="center"/>
        <w:rPr>
          <w:rFonts w:ascii="Times New Roman" w:hAnsi="Times New Roman" w:cs="Times New Roman"/>
          <w:sz w:val="28"/>
          <w:szCs w:val="28"/>
        </w:rPr>
      </w:pPr>
      <w:bookmarkStart w:id="19" w:name="P281"/>
      <w:bookmarkEnd w:id="19"/>
      <w:r w:rsidRPr="006307A8">
        <w:rPr>
          <w:rFonts w:ascii="Times New Roman" w:hAnsi="Times New Roman" w:cs="Times New Roman"/>
          <w:sz w:val="28"/>
          <w:szCs w:val="28"/>
        </w:rPr>
        <w:t>КРИТЕРИИ</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СОЗДАНИЯ ТЕРРИТОРИЙ ОПЕРЕЖАЮЩЕГО РАЗВИТИЯ</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НА ТЕРРИТОРИЯХ МОНОПРОФИЛЬНЫХ МУНИЦИПАЛЬНЫХ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ОБРАЗОВАНИЙ РОССИЙСКОЙ ФЕДЕРАЦИИ (МОНОГОРОДОВ), В КОТОРЫХ</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ИМЕЮТСЯ РИСКИ УХУДШЕНИЯ СОЦИАЛЬНО-ЭКОНОМИЧЕСКОГО ПОЛОЖЕНИЯ,</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И НА ТЕРРИТОРИЯХ МОНОПРОФИЛЬНЫХ МУНИЦИПАЛЬНЫХ ОБРАЗОВАНИЙ</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РОССИЙСКОЙ ФЕДЕРАЦИИ (МОНОГОРОДОВ) СО СТАБИЛЬНОЙ</w:t>
      </w:r>
    </w:p>
    <w:p w:rsidR="006307A8" w:rsidRPr="006307A8" w:rsidRDefault="006307A8">
      <w:pPr>
        <w:pStyle w:val="ConsPlusTitle"/>
        <w:jc w:val="center"/>
        <w:rPr>
          <w:rFonts w:ascii="Times New Roman" w:hAnsi="Times New Roman" w:cs="Times New Roman"/>
          <w:sz w:val="28"/>
          <w:szCs w:val="28"/>
        </w:rPr>
      </w:pPr>
      <w:r w:rsidRPr="006307A8">
        <w:rPr>
          <w:rFonts w:ascii="Times New Roman" w:hAnsi="Times New Roman" w:cs="Times New Roman"/>
          <w:sz w:val="28"/>
          <w:szCs w:val="28"/>
        </w:rPr>
        <w:t>СОЦИАЛЬНО-ЭКОНОМИЧЕСКОЙ СИТУАЦИЕЙ</w:t>
      </w:r>
    </w:p>
    <w:p w:rsidR="006307A8" w:rsidRPr="006307A8" w:rsidRDefault="006307A8">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777"/>
        <w:gridCol w:w="113"/>
      </w:tblGrid>
      <w:tr w:rsidR="006307A8" w:rsidRPr="00630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Список изменяющих документов</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(введены </w:t>
            </w:r>
            <w:hyperlink r:id="rId68">
              <w:r w:rsidRPr="006307A8">
                <w:rPr>
                  <w:rFonts w:ascii="Times New Roman" w:hAnsi="Times New Roman" w:cs="Times New Roman"/>
                  <w:color w:val="0000FF"/>
                  <w:sz w:val="28"/>
                  <w:szCs w:val="28"/>
                </w:rPr>
                <w:t>Постановлением</w:t>
              </w:r>
            </w:hyperlink>
            <w:r w:rsidRPr="006307A8">
              <w:rPr>
                <w:rFonts w:ascii="Times New Roman" w:hAnsi="Times New Roman" w:cs="Times New Roman"/>
                <w:color w:val="392C69"/>
                <w:sz w:val="28"/>
                <w:szCs w:val="28"/>
              </w:rPr>
              <w:t xml:space="preserve"> Правительства РФ от 26.04.2017 N 494;</w:t>
            </w:r>
          </w:p>
          <w:p w:rsidR="006307A8" w:rsidRPr="006307A8" w:rsidRDefault="006307A8">
            <w:pPr>
              <w:pStyle w:val="ConsPlusNormal"/>
              <w:jc w:val="center"/>
              <w:rPr>
                <w:rFonts w:ascii="Times New Roman" w:hAnsi="Times New Roman" w:cs="Times New Roman"/>
                <w:sz w:val="28"/>
                <w:szCs w:val="28"/>
              </w:rPr>
            </w:pPr>
            <w:r w:rsidRPr="006307A8">
              <w:rPr>
                <w:rFonts w:ascii="Times New Roman" w:hAnsi="Times New Roman" w:cs="Times New Roman"/>
                <w:color w:val="392C69"/>
                <w:sz w:val="28"/>
                <w:szCs w:val="28"/>
              </w:rPr>
              <w:t xml:space="preserve">в ред. </w:t>
            </w:r>
            <w:hyperlink r:id="rId69">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color w:val="392C69"/>
                <w:sz w:val="28"/>
                <w:szCs w:val="28"/>
              </w:rPr>
              <w:t xml:space="preserve"> Правительства РФ от 21.07.2023 N 1179)</w:t>
            </w:r>
          </w:p>
        </w:tc>
        <w:tc>
          <w:tcPr>
            <w:tcW w:w="113" w:type="dxa"/>
            <w:tcBorders>
              <w:top w:val="nil"/>
              <w:left w:val="nil"/>
              <w:bottom w:val="nil"/>
              <w:right w:val="nil"/>
            </w:tcBorders>
            <w:shd w:val="clear" w:color="auto" w:fill="F4F3F8"/>
            <w:tcMar>
              <w:top w:w="0" w:type="dxa"/>
              <w:left w:w="0" w:type="dxa"/>
              <w:bottom w:w="0" w:type="dxa"/>
              <w:right w:w="0" w:type="dxa"/>
            </w:tcMar>
          </w:tcPr>
          <w:p w:rsidR="006307A8" w:rsidRPr="006307A8" w:rsidRDefault="006307A8">
            <w:pPr>
              <w:pStyle w:val="ConsPlusNormal"/>
              <w:rPr>
                <w:rFonts w:ascii="Times New Roman" w:hAnsi="Times New Roman" w:cs="Times New Roman"/>
                <w:sz w:val="28"/>
                <w:szCs w:val="28"/>
              </w:rPr>
            </w:pPr>
          </w:p>
        </w:tc>
      </w:tr>
    </w:tbl>
    <w:p w:rsidR="006307A8" w:rsidRPr="006307A8" w:rsidRDefault="006307A8">
      <w:pPr>
        <w:pStyle w:val="ConsPlusNormal"/>
        <w:jc w:val="center"/>
        <w:rPr>
          <w:rFonts w:ascii="Times New Roman" w:hAnsi="Times New Roman" w:cs="Times New Roman"/>
          <w:sz w:val="28"/>
          <w:szCs w:val="28"/>
        </w:rPr>
      </w:pPr>
    </w:p>
    <w:p w:rsidR="006307A8" w:rsidRPr="006307A8" w:rsidRDefault="006307A8">
      <w:pPr>
        <w:pStyle w:val="ConsPlusNormal"/>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Критериями создания территорий опережающего развития на территориях </w:t>
      </w:r>
      <w:proofErr w:type="spellStart"/>
      <w:r w:rsidRPr="006307A8">
        <w:rPr>
          <w:rFonts w:ascii="Times New Roman" w:hAnsi="Times New Roman" w:cs="Times New Roman"/>
          <w:sz w:val="28"/>
          <w:szCs w:val="28"/>
        </w:rPr>
        <w:t>монопрофильных</w:t>
      </w:r>
      <w:proofErr w:type="spellEnd"/>
      <w:r w:rsidRPr="006307A8">
        <w:rPr>
          <w:rFonts w:ascii="Times New Roman" w:hAnsi="Times New Roman" w:cs="Times New Roman"/>
          <w:sz w:val="28"/>
          <w:szCs w:val="28"/>
        </w:rPr>
        <w:t xml:space="preserve"> муниципальных образований Российской Федерации (моногородов) (далее соответственно - критерии, территории опережающего </w:t>
      </w:r>
      <w:r w:rsidRPr="006307A8">
        <w:rPr>
          <w:rFonts w:ascii="Times New Roman" w:hAnsi="Times New Roman" w:cs="Times New Roman"/>
          <w:sz w:val="28"/>
          <w:szCs w:val="28"/>
        </w:rPr>
        <w:lastRenderedPageBreak/>
        <w:t xml:space="preserve">развития, моногорода), в которых имеются риски ухудшения социально-экономического положения, и на территориях моногородов со стабильной социально-экономической ситуацией, включенных в </w:t>
      </w:r>
      <w:hyperlink r:id="rId70">
        <w:r w:rsidRPr="006307A8">
          <w:rPr>
            <w:rFonts w:ascii="Times New Roman" w:hAnsi="Times New Roman" w:cs="Times New Roman"/>
            <w:color w:val="0000FF"/>
            <w:sz w:val="28"/>
            <w:szCs w:val="28"/>
          </w:rPr>
          <w:t>перечень</w:t>
        </w:r>
      </w:hyperlink>
      <w:r w:rsidRPr="006307A8">
        <w:rPr>
          <w:rFonts w:ascii="Times New Roman" w:hAnsi="Times New Roman" w:cs="Times New Roman"/>
          <w:sz w:val="28"/>
          <w:szCs w:val="28"/>
        </w:rPr>
        <w:t xml:space="preserve">, утверждаемый Правительством Российской Федерации в соответствии со </w:t>
      </w:r>
      <w:hyperlink r:id="rId71">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 являются: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72">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потенциальных резидентов территории опережающего развития (далее - резиденты), подтвердивших (в письменной форме) готовность реализовать инвестиционные проекты на территории предполагаемой к созданию территории опережающего развития;</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73">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возможности обеспечить резидентов земельными участками и иным имуществом, которое возможно использовать для целей реализации инвестиционных проектов;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возможности обеспечить резидентов необходимыми ресурсами, в том числе кадровыми. Наличие в случае имеющихся инфраструктурных и иных ограничений предложений по их устранению, достаточных для обеспечения планируемых к размещению на территории опережающего развития резидентов необходимыми ресурсами;</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положительного сальдо объема дополнительных доходов, поступающих в федеральный бюджет, бюджет субъекта Российской Федерации и местный бюджет по отношению к выпадающим доходам соответствующих бюджетов за период функционирования территории опережающего развития;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сведений о создании территории опережающего развития в стратегии социально-экономического развития субъекта Российской Федерации и (или) иных документах стратегического планирования;</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наличие успешного опыта реализации в субъекте Российской Федерации или муниципальном образовании, на территориях которых предполагается создание территории опережающего развития, крупных инвестиционных проектов;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отсутствие действующих льготных режимов на территории моногорода либо наличие обоснований целесообразности создания территории опережающего развития на территории моногорода с учетом действующих льготных режимов;</w:t>
      </w:r>
    </w:p>
    <w:p w:rsidR="006307A8" w:rsidRPr="006307A8" w:rsidRDefault="006307A8">
      <w:pPr>
        <w:pStyle w:val="ConsPlusNormal"/>
        <w:spacing w:before="220"/>
        <w:ind w:firstLine="540"/>
        <w:jc w:val="both"/>
        <w:rPr>
          <w:rFonts w:ascii="Times New Roman" w:hAnsi="Times New Roman" w:cs="Times New Roman"/>
          <w:sz w:val="28"/>
          <w:szCs w:val="28"/>
        </w:rPr>
      </w:pPr>
      <w:r w:rsidRPr="006307A8">
        <w:rPr>
          <w:rFonts w:ascii="Times New Roman" w:hAnsi="Times New Roman" w:cs="Times New Roman"/>
          <w:sz w:val="28"/>
          <w:szCs w:val="28"/>
        </w:rPr>
        <w:t xml:space="preserve">наличие в течение 3 лет, предшествующих дате подачи заявки о создании территории опережающего развития, среднесписочной численности работников градообразующей организации моногорода, достигшей 15 и более процентов среднесписочной численности работников всех организаций, осуществляющих деятельность на территории моногорода, или наличие уровня регистрируемой безработицы в моногороде, достигшего 1 и более процента (данный критерий относится к категории моногородов со стабильной социально-экономической </w:t>
      </w:r>
      <w:r w:rsidRPr="006307A8">
        <w:rPr>
          <w:rFonts w:ascii="Times New Roman" w:hAnsi="Times New Roman" w:cs="Times New Roman"/>
          <w:sz w:val="28"/>
          <w:szCs w:val="28"/>
        </w:rPr>
        <w:lastRenderedPageBreak/>
        <w:t xml:space="preserve">ситуацией, включенных в перечень, утверждаемый Правительством Российской Федерации в соответствии со </w:t>
      </w:r>
      <w:hyperlink r:id="rId74">
        <w:r w:rsidRPr="006307A8">
          <w:rPr>
            <w:rFonts w:ascii="Times New Roman" w:hAnsi="Times New Roman" w:cs="Times New Roman"/>
            <w:color w:val="0000FF"/>
            <w:sz w:val="28"/>
            <w:szCs w:val="28"/>
          </w:rPr>
          <w:t>статьей 34</w:t>
        </w:r>
      </w:hyperlink>
      <w:r w:rsidRPr="006307A8">
        <w:rPr>
          <w:rFonts w:ascii="Times New Roman" w:hAnsi="Times New Roman" w:cs="Times New Roman"/>
          <w:sz w:val="28"/>
          <w:szCs w:val="28"/>
        </w:rPr>
        <w:t xml:space="preserve"> Федерального закона "О территориях опережающего развития в Российской Федерации").</w:t>
      </w:r>
    </w:p>
    <w:p w:rsidR="006307A8" w:rsidRPr="006307A8" w:rsidRDefault="006307A8">
      <w:pPr>
        <w:pStyle w:val="ConsPlusNormal"/>
        <w:jc w:val="both"/>
        <w:rPr>
          <w:rFonts w:ascii="Times New Roman" w:hAnsi="Times New Roman" w:cs="Times New Roman"/>
          <w:sz w:val="28"/>
          <w:szCs w:val="28"/>
        </w:rPr>
      </w:pPr>
      <w:r w:rsidRPr="006307A8">
        <w:rPr>
          <w:rFonts w:ascii="Times New Roman" w:hAnsi="Times New Roman" w:cs="Times New Roman"/>
          <w:sz w:val="28"/>
          <w:szCs w:val="28"/>
        </w:rPr>
        <w:t xml:space="preserve">(в ред. </w:t>
      </w:r>
      <w:hyperlink r:id="rId75">
        <w:r w:rsidRPr="006307A8">
          <w:rPr>
            <w:rFonts w:ascii="Times New Roman" w:hAnsi="Times New Roman" w:cs="Times New Roman"/>
            <w:color w:val="0000FF"/>
            <w:sz w:val="28"/>
            <w:szCs w:val="28"/>
          </w:rPr>
          <w:t>Постановления</w:t>
        </w:r>
      </w:hyperlink>
      <w:r w:rsidRPr="006307A8">
        <w:rPr>
          <w:rFonts w:ascii="Times New Roman" w:hAnsi="Times New Roman" w:cs="Times New Roman"/>
          <w:sz w:val="28"/>
          <w:szCs w:val="28"/>
        </w:rPr>
        <w:t xml:space="preserve"> Правительства РФ от 21.07.2023 N 1179)</w:t>
      </w:r>
    </w:p>
    <w:p w:rsidR="006307A8" w:rsidRPr="006307A8" w:rsidRDefault="006307A8">
      <w:pPr>
        <w:pStyle w:val="ConsPlusNormal"/>
        <w:ind w:firstLine="540"/>
        <w:jc w:val="both"/>
        <w:rPr>
          <w:rFonts w:ascii="Times New Roman" w:hAnsi="Times New Roman" w:cs="Times New Roman"/>
          <w:sz w:val="28"/>
          <w:szCs w:val="28"/>
        </w:rPr>
      </w:pPr>
    </w:p>
    <w:p w:rsidR="006307A8" w:rsidRPr="006307A8" w:rsidRDefault="006307A8">
      <w:pPr>
        <w:pStyle w:val="ConsPlusNormal"/>
        <w:jc w:val="both"/>
        <w:rPr>
          <w:rFonts w:ascii="Times New Roman" w:hAnsi="Times New Roman" w:cs="Times New Roman"/>
          <w:sz w:val="28"/>
          <w:szCs w:val="28"/>
        </w:rPr>
      </w:pPr>
    </w:p>
    <w:p w:rsidR="006307A8" w:rsidRPr="006307A8" w:rsidRDefault="006307A8">
      <w:pPr>
        <w:pStyle w:val="ConsPlusNormal"/>
        <w:pBdr>
          <w:bottom w:val="single" w:sz="6" w:space="0" w:color="auto"/>
        </w:pBdr>
        <w:spacing w:before="100" w:after="100"/>
        <w:jc w:val="both"/>
        <w:rPr>
          <w:rFonts w:ascii="Times New Roman" w:hAnsi="Times New Roman" w:cs="Times New Roman"/>
          <w:sz w:val="28"/>
          <w:szCs w:val="28"/>
        </w:rPr>
      </w:pPr>
    </w:p>
    <w:p w:rsidR="00F44280" w:rsidRPr="006307A8" w:rsidRDefault="00F44280">
      <w:pPr>
        <w:rPr>
          <w:rFonts w:ascii="Times New Roman" w:hAnsi="Times New Roman" w:cs="Times New Roman"/>
          <w:sz w:val="28"/>
          <w:szCs w:val="28"/>
        </w:rPr>
      </w:pPr>
    </w:p>
    <w:sectPr w:rsidR="00F44280" w:rsidRPr="006307A8" w:rsidSect="006B1239">
      <w:pgSz w:w="11906" w:h="16838"/>
      <w:pgMar w:top="1134" w:right="709" w:bottom="1021" w:left="1134" w:header="709"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A8"/>
    <w:rsid w:val="006307A8"/>
    <w:rsid w:val="006C73C6"/>
    <w:rsid w:val="00B53BF9"/>
    <w:rsid w:val="00F4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CCB4A-DD58-466C-804A-4D8129EE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7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07A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07A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2629&amp;dst=100012" TargetMode="External"/><Relationship Id="rId18" Type="http://schemas.openxmlformats.org/officeDocument/2006/relationships/hyperlink" Target="https://login.consultant.ru/link/?req=doc&amp;base=LAW&amp;n=452629&amp;dst=100012" TargetMode="External"/><Relationship Id="rId26" Type="http://schemas.openxmlformats.org/officeDocument/2006/relationships/hyperlink" Target="https://login.consultant.ru/link/?req=doc&amp;base=LAW&amp;n=365355&amp;dst=100010" TargetMode="External"/><Relationship Id="rId39" Type="http://schemas.openxmlformats.org/officeDocument/2006/relationships/hyperlink" Target="https://login.consultant.ru/link/?req=doc&amp;base=LAW&amp;n=343619&amp;dst=101269" TargetMode="External"/><Relationship Id="rId21" Type="http://schemas.openxmlformats.org/officeDocument/2006/relationships/hyperlink" Target="https://login.consultant.ru/link/?req=doc&amp;base=LAW&amp;n=452629&amp;dst=100013" TargetMode="External"/><Relationship Id="rId34" Type="http://schemas.openxmlformats.org/officeDocument/2006/relationships/hyperlink" Target="https://login.consultant.ru/link/?req=doc&amp;base=LAW&amp;n=452815&amp;dst=100065" TargetMode="External"/><Relationship Id="rId42" Type="http://schemas.openxmlformats.org/officeDocument/2006/relationships/hyperlink" Target="https://login.consultant.ru/link/?req=doc&amp;base=LAW&amp;n=452768&amp;dst=100017" TargetMode="External"/><Relationship Id="rId47" Type="http://schemas.openxmlformats.org/officeDocument/2006/relationships/hyperlink" Target="https://login.consultant.ru/link/?req=doc&amp;base=LAW&amp;n=452815&amp;dst=100086" TargetMode="External"/><Relationship Id="rId50" Type="http://schemas.openxmlformats.org/officeDocument/2006/relationships/hyperlink" Target="https://login.consultant.ru/link/?req=doc&amp;base=LAW&amp;n=481494&amp;dst=100293" TargetMode="External"/><Relationship Id="rId55" Type="http://schemas.openxmlformats.org/officeDocument/2006/relationships/hyperlink" Target="https://login.consultant.ru/link/?req=doc&amp;base=LAW&amp;n=343619&amp;dst=101269" TargetMode="External"/><Relationship Id="rId63" Type="http://schemas.openxmlformats.org/officeDocument/2006/relationships/hyperlink" Target="https://login.consultant.ru/link/?req=doc&amp;base=LAW&amp;n=452629&amp;dst=100063" TargetMode="External"/><Relationship Id="rId68" Type="http://schemas.openxmlformats.org/officeDocument/2006/relationships/hyperlink" Target="https://login.consultant.ru/link/?req=doc&amp;base=LAW&amp;n=452815&amp;dst=100128" TargetMode="External"/><Relationship Id="rId76" Type="http://schemas.openxmlformats.org/officeDocument/2006/relationships/fontTable" Target="fontTable.xml"/><Relationship Id="rId7" Type="http://schemas.openxmlformats.org/officeDocument/2006/relationships/hyperlink" Target="https://login.consultant.ru/link/?req=doc&amp;base=LAW&amp;n=379109&amp;dst=100006" TargetMode="External"/><Relationship Id="rId71" Type="http://schemas.openxmlformats.org/officeDocument/2006/relationships/hyperlink" Target="https://login.consultant.ru/link/?req=doc&amp;base=LAW&amp;n=481494&amp;dst=100293" TargetMode="External"/><Relationship Id="rId2" Type="http://schemas.openxmlformats.org/officeDocument/2006/relationships/settings" Target="settings.xml"/><Relationship Id="rId16" Type="http://schemas.openxmlformats.org/officeDocument/2006/relationships/hyperlink" Target="https://login.consultant.ru/link/?req=doc&amp;base=LAW&amp;n=452629&amp;dst=100012" TargetMode="External"/><Relationship Id="rId29" Type="http://schemas.openxmlformats.org/officeDocument/2006/relationships/hyperlink" Target="https://login.consultant.ru/link/?req=doc&amp;base=LAW&amp;n=452629&amp;dst=100021" TargetMode="External"/><Relationship Id="rId11" Type="http://schemas.openxmlformats.org/officeDocument/2006/relationships/hyperlink" Target="https://login.consultant.ru/link/?req=doc&amp;base=LAW&amp;n=481494&amp;dst=100293" TargetMode="External"/><Relationship Id="rId24" Type="http://schemas.openxmlformats.org/officeDocument/2006/relationships/hyperlink" Target="https://login.consultant.ru/link/?req=doc&amp;base=LAW&amp;n=452629&amp;dst=100015" TargetMode="External"/><Relationship Id="rId32" Type="http://schemas.openxmlformats.org/officeDocument/2006/relationships/hyperlink" Target="https://login.consultant.ru/link/?req=doc&amp;base=LAW&amp;n=452629&amp;dst=100023" TargetMode="External"/><Relationship Id="rId37" Type="http://schemas.openxmlformats.org/officeDocument/2006/relationships/hyperlink" Target="https://login.consultant.ru/link/?req=doc&amp;base=LAW&amp;n=425842&amp;dst=100005" TargetMode="External"/><Relationship Id="rId40" Type="http://schemas.openxmlformats.org/officeDocument/2006/relationships/hyperlink" Target="https://login.consultant.ru/link/?req=doc&amp;base=LAW&amp;n=481494&amp;dst=100293" TargetMode="External"/><Relationship Id="rId45" Type="http://schemas.openxmlformats.org/officeDocument/2006/relationships/hyperlink" Target="https://login.consultant.ru/link/?req=doc&amp;base=LAW&amp;n=452629&amp;dst=100060" TargetMode="External"/><Relationship Id="rId53" Type="http://schemas.openxmlformats.org/officeDocument/2006/relationships/hyperlink" Target="https://login.consultant.ru/link/?req=doc&amp;base=LAW&amp;n=379109&amp;dst=100006" TargetMode="External"/><Relationship Id="rId58" Type="http://schemas.openxmlformats.org/officeDocument/2006/relationships/hyperlink" Target="https://login.consultant.ru/link/?req=doc&amp;base=LAW&amp;n=2875&amp;dst=100237" TargetMode="External"/><Relationship Id="rId66" Type="http://schemas.openxmlformats.org/officeDocument/2006/relationships/hyperlink" Target="https://login.consultant.ru/link/?req=doc&amp;base=LAW&amp;n=379109&amp;dst=100011" TargetMode="External"/><Relationship Id="rId74" Type="http://schemas.openxmlformats.org/officeDocument/2006/relationships/hyperlink" Target="https://login.consultant.ru/link/?req=doc&amp;base=LAW&amp;n=481494&amp;dst=100293" TargetMode="External"/><Relationship Id="rId5" Type="http://schemas.openxmlformats.org/officeDocument/2006/relationships/hyperlink" Target="https://login.consultant.ru/link/?req=doc&amp;base=LAW&amp;n=452815&amp;dst=100005" TargetMode="External"/><Relationship Id="rId15" Type="http://schemas.openxmlformats.org/officeDocument/2006/relationships/hyperlink" Target="https://login.consultant.ru/link/?req=doc&amp;base=LAW&amp;n=452629&amp;dst=100012" TargetMode="External"/><Relationship Id="rId23" Type="http://schemas.openxmlformats.org/officeDocument/2006/relationships/hyperlink" Target="https://login.consultant.ru/link/?req=doc&amp;base=LAW&amp;n=481494&amp;dst=100293" TargetMode="External"/><Relationship Id="rId28" Type="http://schemas.openxmlformats.org/officeDocument/2006/relationships/hyperlink" Target="https://login.consultant.ru/link/?req=doc&amp;base=LAW&amp;n=452629&amp;dst=100020" TargetMode="External"/><Relationship Id="rId36" Type="http://schemas.openxmlformats.org/officeDocument/2006/relationships/hyperlink" Target="https://login.consultant.ru/link/?req=doc&amp;base=LAW&amp;n=410707&amp;dst=100005" TargetMode="External"/><Relationship Id="rId49" Type="http://schemas.openxmlformats.org/officeDocument/2006/relationships/hyperlink" Target="https://login.consultant.ru/link/?req=doc&amp;base=LAW&amp;n=343619&amp;dst=101269" TargetMode="External"/><Relationship Id="rId57" Type="http://schemas.openxmlformats.org/officeDocument/2006/relationships/hyperlink" Target="https://login.consultant.ru/link/?req=doc&amp;base=LAW&amp;n=452629&amp;dst=100063" TargetMode="External"/><Relationship Id="rId61" Type="http://schemas.openxmlformats.org/officeDocument/2006/relationships/hyperlink" Target="https://login.consultant.ru/link/?req=doc&amp;base=LAW&amp;n=379109&amp;dst=100009" TargetMode="External"/><Relationship Id="rId10" Type="http://schemas.openxmlformats.org/officeDocument/2006/relationships/hyperlink" Target="https://login.consultant.ru/link/?req=doc&amp;base=LAW&amp;n=452629&amp;dst=100005" TargetMode="External"/><Relationship Id="rId19" Type="http://schemas.openxmlformats.org/officeDocument/2006/relationships/hyperlink" Target="https://login.consultant.ru/link/?req=doc&amp;base=LAW&amp;n=452815&amp;dst=100013" TargetMode="External"/><Relationship Id="rId31" Type="http://schemas.openxmlformats.org/officeDocument/2006/relationships/hyperlink" Target="https://login.consultant.ru/link/?req=doc&amp;base=LAW&amp;n=452629&amp;dst=100022" TargetMode="External"/><Relationship Id="rId44" Type="http://schemas.openxmlformats.org/officeDocument/2006/relationships/hyperlink" Target="https://login.consultant.ru/link/?req=doc&amp;base=LAW&amp;n=452629&amp;dst=100058" TargetMode="External"/><Relationship Id="rId52" Type="http://schemas.openxmlformats.org/officeDocument/2006/relationships/hyperlink" Target="https://login.consultant.ru/link/?req=doc&amp;base=LAW&amp;n=452815&amp;dst=100090" TargetMode="External"/><Relationship Id="rId60" Type="http://schemas.openxmlformats.org/officeDocument/2006/relationships/hyperlink" Target="https://login.consultant.ru/link/?req=doc&amp;base=LAW&amp;n=473084" TargetMode="External"/><Relationship Id="rId65" Type="http://schemas.openxmlformats.org/officeDocument/2006/relationships/hyperlink" Target="https://login.consultant.ru/link/?req=doc&amp;base=LAW&amp;n=379109&amp;dst=100010" TargetMode="External"/><Relationship Id="rId73" Type="http://schemas.openxmlformats.org/officeDocument/2006/relationships/hyperlink" Target="https://login.consultant.ru/link/?req=doc&amp;base=LAW&amp;n=452629&amp;dst=1000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5842&amp;dst=100005" TargetMode="External"/><Relationship Id="rId14" Type="http://schemas.openxmlformats.org/officeDocument/2006/relationships/hyperlink" Target="https://login.consultant.ru/link/?req=doc&amp;base=LAW&amp;n=452629&amp;dst=100012" TargetMode="External"/><Relationship Id="rId22" Type="http://schemas.openxmlformats.org/officeDocument/2006/relationships/hyperlink" Target="https://login.consultant.ru/link/?req=doc&amp;base=LAW&amp;n=343619&amp;dst=101269" TargetMode="External"/><Relationship Id="rId27" Type="http://schemas.openxmlformats.org/officeDocument/2006/relationships/hyperlink" Target="https://login.consultant.ru/link/?req=doc&amp;base=LAW&amp;n=293862&amp;dst=100005" TargetMode="External"/><Relationship Id="rId30" Type="http://schemas.openxmlformats.org/officeDocument/2006/relationships/hyperlink" Target="https://login.consultant.ru/link/?req=doc&amp;base=LAW&amp;n=481494" TargetMode="External"/><Relationship Id="rId35" Type="http://schemas.openxmlformats.org/officeDocument/2006/relationships/hyperlink" Target="https://login.consultant.ru/link/?req=doc&amp;base=LAW&amp;n=452768&amp;dst=100016" TargetMode="External"/><Relationship Id="rId43" Type="http://schemas.openxmlformats.org/officeDocument/2006/relationships/hyperlink" Target="https://login.consultant.ru/link/?req=doc&amp;base=LAW&amp;n=452629&amp;dst=100056" TargetMode="External"/><Relationship Id="rId48" Type="http://schemas.openxmlformats.org/officeDocument/2006/relationships/hyperlink" Target="https://login.consultant.ru/link/?req=doc&amp;base=LAW&amp;n=452629&amp;dst=100062" TargetMode="External"/><Relationship Id="rId56" Type="http://schemas.openxmlformats.org/officeDocument/2006/relationships/hyperlink" Target="https://login.consultant.ru/link/?req=doc&amp;base=LAW&amp;n=481494&amp;dst=100293" TargetMode="External"/><Relationship Id="rId64" Type="http://schemas.openxmlformats.org/officeDocument/2006/relationships/hyperlink" Target="https://login.consultant.ru/link/?req=doc&amp;base=LAW&amp;n=379109&amp;dst=100009" TargetMode="External"/><Relationship Id="rId69" Type="http://schemas.openxmlformats.org/officeDocument/2006/relationships/hyperlink" Target="https://login.consultant.ru/link/?req=doc&amp;base=LAW&amp;n=452629&amp;dst=100064" TargetMode="External"/><Relationship Id="rId77" Type="http://schemas.openxmlformats.org/officeDocument/2006/relationships/theme" Target="theme/theme1.xml"/><Relationship Id="rId8" Type="http://schemas.openxmlformats.org/officeDocument/2006/relationships/hyperlink" Target="https://login.consultant.ru/link/?req=doc&amp;base=LAW&amp;n=410707&amp;dst=100005" TargetMode="External"/><Relationship Id="rId51" Type="http://schemas.openxmlformats.org/officeDocument/2006/relationships/hyperlink" Target="https://login.consultant.ru/link/?req=doc&amp;base=LAW&amp;n=452629&amp;dst=100062" TargetMode="External"/><Relationship Id="rId72" Type="http://schemas.openxmlformats.org/officeDocument/2006/relationships/hyperlink" Target="https://login.consultant.ru/link/?req=doc&amp;base=LAW&amp;n=452629&amp;dst=10006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2629&amp;dst=100011" TargetMode="External"/><Relationship Id="rId17" Type="http://schemas.openxmlformats.org/officeDocument/2006/relationships/hyperlink" Target="https://login.consultant.ru/link/?req=doc&amp;base=LAW&amp;n=452815&amp;dst=100011" TargetMode="External"/><Relationship Id="rId25" Type="http://schemas.openxmlformats.org/officeDocument/2006/relationships/hyperlink" Target="https://login.consultant.ru/link/?req=doc&amp;base=LAW&amp;n=452629&amp;dst=100018" TargetMode="External"/><Relationship Id="rId33" Type="http://schemas.openxmlformats.org/officeDocument/2006/relationships/hyperlink" Target="https://login.consultant.ru/link/?req=doc&amp;base=LAW&amp;n=452629&amp;dst=100024" TargetMode="External"/><Relationship Id="rId38" Type="http://schemas.openxmlformats.org/officeDocument/2006/relationships/hyperlink" Target="https://login.consultant.ru/link/?req=doc&amp;base=LAW&amp;n=452629&amp;dst=100049" TargetMode="External"/><Relationship Id="rId46" Type="http://schemas.openxmlformats.org/officeDocument/2006/relationships/hyperlink" Target="https://login.consultant.ru/link/?req=doc&amp;base=LAW&amp;n=452768&amp;dst=100019" TargetMode="External"/><Relationship Id="rId59" Type="http://schemas.openxmlformats.org/officeDocument/2006/relationships/hyperlink" Target="https://login.consultant.ru/link/?req=doc&amp;base=LAW&amp;n=379109&amp;dst=100007" TargetMode="External"/><Relationship Id="rId67" Type="http://schemas.openxmlformats.org/officeDocument/2006/relationships/hyperlink" Target="https://login.consultant.ru/link/?req=doc&amp;base=LAW&amp;n=379109&amp;dst=100013" TargetMode="External"/><Relationship Id="rId20" Type="http://schemas.openxmlformats.org/officeDocument/2006/relationships/hyperlink" Target="https://login.consultant.ru/link/?req=doc&amp;base=LAW&amp;n=452768&amp;dst=100011" TargetMode="External"/><Relationship Id="rId41" Type="http://schemas.openxmlformats.org/officeDocument/2006/relationships/hyperlink" Target="https://login.consultant.ru/link/?req=doc&amp;base=LAW&amp;n=452629&amp;dst=100052" TargetMode="External"/><Relationship Id="rId54" Type="http://schemas.openxmlformats.org/officeDocument/2006/relationships/hyperlink" Target="https://login.consultant.ru/link/?req=doc&amp;base=LAW&amp;n=452629&amp;dst=100063" TargetMode="External"/><Relationship Id="rId62" Type="http://schemas.openxmlformats.org/officeDocument/2006/relationships/hyperlink" Target="https://login.consultant.ru/link/?req=doc&amp;base=LAW&amp;n=481494&amp;dst=100293" TargetMode="External"/><Relationship Id="rId70" Type="http://schemas.openxmlformats.org/officeDocument/2006/relationships/hyperlink" Target="https://login.consultant.ru/link/?req=doc&amp;base=LAW&amp;n=343619&amp;dst=101269" TargetMode="External"/><Relationship Id="rId75" Type="http://schemas.openxmlformats.org/officeDocument/2006/relationships/hyperlink" Target="https://login.consultant.ru/link/?req=doc&amp;base=LAW&amp;n=452629&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45276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6885</Words>
  <Characters>39247</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Рамазанов Мухаммад Назимович</dc:creator>
  <cp:keywords/>
  <dc:description/>
  <cp:lastModifiedBy>Рамазанов Мухаммад Назимович</cp:lastModifiedBy>
  <cp:revision>1</cp:revision>
  <dcterms:created xsi:type="dcterms:W3CDTF">2024-09-26T06:36:00Z</dcterms:created>
  <dcterms:modified xsi:type="dcterms:W3CDTF">2024-09-26T06:38:00Z</dcterms:modified>
</cp:coreProperties>
</file>